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348" w14:textId="331ED179" w:rsidR="00A5421E" w:rsidRPr="003D6BBE" w:rsidRDefault="00F92AE9" w:rsidP="0084274D">
      <w:pPr>
        <w:spacing w:after="0" w:line="240" w:lineRule="auto"/>
        <w:ind w:left="284" w:hanging="284"/>
        <w:jc w:val="right"/>
        <w:rPr>
          <w:rFonts w:ascii="Arial" w:hAnsi="Arial" w:cs="Arial"/>
          <w:bCs/>
          <w:iCs/>
        </w:rPr>
      </w:pPr>
      <w:r w:rsidRPr="003D6BBE">
        <w:rPr>
          <w:rFonts w:ascii="Arial" w:hAnsi="Arial" w:cs="Arial"/>
          <w:bCs/>
          <w:iCs/>
        </w:rPr>
        <w:t xml:space="preserve">Załącznik nr </w:t>
      </w:r>
      <w:r w:rsidR="00592F20" w:rsidRPr="003D6BBE">
        <w:rPr>
          <w:rFonts w:ascii="Arial" w:hAnsi="Arial" w:cs="Arial"/>
          <w:bCs/>
          <w:iCs/>
        </w:rPr>
        <w:t>6</w:t>
      </w:r>
    </w:p>
    <w:p w14:paraId="3CAC717B" w14:textId="77777777" w:rsidR="00A5421E" w:rsidRPr="003D6BBE" w:rsidRDefault="00A5421E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7FB67FF7" w14:textId="77777777" w:rsidR="003D6BBE" w:rsidRPr="003D6BBE" w:rsidRDefault="003D6BBE" w:rsidP="003D6BBE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3D6BBE">
        <w:rPr>
          <w:rFonts w:ascii="Arial" w:hAnsi="Arial" w:cs="Arial"/>
          <w:b/>
        </w:rPr>
        <w:t>WYKAZ DOKUMENTÓW POTWIERDZAJĄCYCH ZNAJOMOŚĆ NOWOŻYTNEGO JĘZYKA OBCEGO</w:t>
      </w:r>
    </w:p>
    <w:p w14:paraId="175830AD" w14:textId="77777777" w:rsidR="003D6BBE" w:rsidRPr="003D6BBE" w:rsidRDefault="003D6BBE" w:rsidP="003D6BBE">
      <w:pPr>
        <w:spacing w:after="0" w:line="240" w:lineRule="auto"/>
        <w:ind w:left="284" w:hanging="284"/>
        <w:jc w:val="center"/>
        <w:rPr>
          <w:rFonts w:ascii="Arial" w:hAnsi="Arial" w:cs="Arial"/>
        </w:rPr>
      </w:pPr>
    </w:p>
    <w:p w14:paraId="2D501FC3" w14:textId="77777777" w:rsidR="003D6BBE" w:rsidRPr="003D6BBE" w:rsidRDefault="003D6BBE" w:rsidP="003D6BB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Certyfikat potwierdzający znajomość języka obcego wydany przez Krajową Szkołę Administracji Publicznej w wyniku lingwistycznego postępowania sprawdzającego.</w:t>
      </w:r>
    </w:p>
    <w:p w14:paraId="75DF372E" w14:textId="77777777" w:rsidR="003D6BBE" w:rsidRPr="003D6BBE" w:rsidRDefault="003D6BBE" w:rsidP="003D6BBE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F54DA86" w14:textId="77777777" w:rsidR="003D6BBE" w:rsidRPr="003D6BBE" w:rsidRDefault="003D6BBE" w:rsidP="003D6BBE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2.</w:t>
      </w:r>
      <w:r w:rsidRPr="003D6BBE">
        <w:rPr>
          <w:rFonts w:ascii="Arial" w:hAnsi="Arial" w:cs="Arial"/>
        </w:rPr>
        <w:tab/>
        <w:t>Certyfikaty potwierdzające znajomość języków obcych co najmniej na poziomie B2 w skali globalnej biegłości językowej według „</w:t>
      </w:r>
      <w:proofErr w:type="spellStart"/>
      <w:r w:rsidRPr="003D6BBE">
        <w:rPr>
          <w:rFonts w:ascii="Arial" w:hAnsi="Arial" w:cs="Arial"/>
        </w:rPr>
        <w:t>Common</w:t>
      </w:r>
      <w:proofErr w:type="spellEnd"/>
      <w:r w:rsidRPr="003D6BBE">
        <w:rPr>
          <w:rFonts w:ascii="Arial" w:hAnsi="Arial" w:cs="Arial"/>
        </w:rPr>
        <w:t xml:space="preserve"> </w:t>
      </w:r>
      <w:proofErr w:type="spellStart"/>
      <w:r w:rsidRPr="003D6BBE">
        <w:rPr>
          <w:rFonts w:ascii="Arial" w:hAnsi="Arial" w:cs="Arial"/>
        </w:rPr>
        <w:t>European</w:t>
      </w:r>
      <w:proofErr w:type="spellEnd"/>
      <w:r w:rsidRPr="003D6BBE">
        <w:rPr>
          <w:rFonts w:ascii="Arial" w:hAnsi="Arial" w:cs="Arial"/>
        </w:rPr>
        <w:t xml:space="preserve"> Framework of Reference for </w:t>
      </w:r>
      <w:proofErr w:type="spellStart"/>
      <w:r w:rsidRPr="003D6BBE">
        <w:rPr>
          <w:rFonts w:ascii="Arial" w:hAnsi="Arial" w:cs="Arial"/>
        </w:rPr>
        <w:t>Languages</w:t>
      </w:r>
      <w:proofErr w:type="spellEnd"/>
      <w:r w:rsidRPr="003D6BBE">
        <w:rPr>
          <w:rFonts w:ascii="Arial" w:hAnsi="Arial" w:cs="Arial"/>
        </w:rPr>
        <w:t xml:space="preserve">: learning, </w:t>
      </w:r>
      <w:proofErr w:type="spellStart"/>
      <w:r w:rsidRPr="003D6BBE">
        <w:rPr>
          <w:rFonts w:ascii="Arial" w:hAnsi="Arial" w:cs="Arial"/>
        </w:rPr>
        <w:t>teaching</w:t>
      </w:r>
      <w:proofErr w:type="spellEnd"/>
      <w:r w:rsidRPr="003D6BBE">
        <w:rPr>
          <w:rFonts w:ascii="Arial" w:hAnsi="Arial" w:cs="Arial"/>
        </w:rPr>
        <w:t xml:space="preserve">, </w:t>
      </w:r>
      <w:proofErr w:type="spellStart"/>
      <w:r w:rsidRPr="003D6BBE">
        <w:rPr>
          <w:rFonts w:ascii="Arial" w:hAnsi="Arial" w:cs="Arial"/>
        </w:rPr>
        <w:t>assessment</w:t>
      </w:r>
      <w:proofErr w:type="spellEnd"/>
      <w:r w:rsidRPr="003D6BBE">
        <w:rPr>
          <w:rFonts w:ascii="Arial" w:hAnsi="Arial" w:cs="Arial"/>
        </w:rPr>
        <w:t xml:space="preserve"> (CEFR) – Europejski system opisu kształcenia językowego: uczenie się, nauczanie, ocenianie (ESOKJ)”:</w:t>
      </w:r>
    </w:p>
    <w:p w14:paraId="454FEF11" w14:textId="77777777" w:rsidR="003D6BBE" w:rsidRPr="003D6BBE" w:rsidRDefault="003D6BBE" w:rsidP="003D6BBE">
      <w:pPr>
        <w:tabs>
          <w:tab w:val="left" w:pos="567"/>
        </w:tabs>
        <w:spacing w:after="0" w:line="240" w:lineRule="auto"/>
        <w:ind w:left="567" w:hanging="315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1)</w:t>
      </w:r>
      <w:r w:rsidRPr="003D6BBE">
        <w:rPr>
          <w:rFonts w:ascii="Arial" w:hAnsi="Arial" w:cs="Arial"/>
        </w:rPr>
        <w:tab/>
        <w:t xml:space="preserve">certyfikaty wydane przez instytucje stowarzyszone w </w:t>
      </w:r>
      <w:proofErr w:type="spellStart"/>
      <w:r w:rsidRPr="003D6BBE">
        <w:rPr>
          <w:rFonts w:ascii="Arial" w:hAnsi="Arial" w:cs="Arial"/>
        </w:rPr>
        <w:t>Association</w:t>
      </w:r>
      <w:proofErr w:type="spellEnd"/>
      <w:r w:rsidRPr="003D6BBE">
        <w:rPr>
          <w:rFonts w:ascii="Arial" w:hAnsi="Arial" w:cs="Arial"/>
        </w:rPr>
        <w:t xml:space="preserve"> of Language </w:t>
      </w:r>
      <w:proofErr w:type="spellStart"/>
      <w:r w:rsidRPr="003D6BBE">
        <w:rPr>
          <w:rFonts w:ascii="Arial" w:hAnsi="Arial" w:cs="Arial"/>
        </w:rPr>
        <w:t>Testers</w:t>
      </w:r>
      <w:proofErr w:type="spellEnd"/>
      <w:r w:rsidRPr="003D6BBE">
        <w:rPr>
          <w:rFonts w:ascii="Arial" w:hAnsi="Arial" w:cs="Arial"/>
        </w:rPr>
        <w:t xml:space="preserve"> in Europe (ALTE) – poziomy ALTE Level 3 (B2), ALTE Level 4 (C1), ALTE Level 5 (C2), w szczególności:</w:t>
      </w:r>
    </w:p>
    <w:p w14:paraId="26933558" w14:textId="77777777" w:rsidR="003D6BBE" w:rsidRPr="003D6BBE" w:rsidRDefault="003D6BBE" w:rsidP="003D6B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3D6BBE">
        <w:rPr>
          <w:rFonts w:ascii="Arial" w:hAnsi="Arial" w:cs="Arial"/>
          <w:lang w:val="en-US"/>
        </w:rPr>
        <w:t xml:space="preserve">First Certificate in English (FCE), Certificate in Advanced English (CAE), Certificate of Proficiency in English (CPE), Business English Certificate (BEC) Vantage – co </w:t>
      </w:r>
      <w:proofErr w:type="spellStart"/>
      <w:r w:rsidRPr="003D6BBE">
        <w:rPr>
          <w:rFonts w:ascii="Arial" w:hAnsi="Arial" w:cs="Arial"/>
          <w:lang w:val="en-US"/>
        </w:rPr>
        <w:t>najmniej</w:t>
      </w:r>
      <w:proofErr w:type="spellEnd"/>
      <w:r w:rsidRPr="003D6BBE">
        <w:rPr>
          <w:rFonts w:ascii="Arial" w:hAnsi="Arial" w:cs="Arial"/>
          <w:lang w:val="en-US"/>
        </w:rPr>
        <w:t xml:space="preserve"> Pass, Business English Certificate (BEC) Higher, Certificate in English for International Business and Trade (CEIBT),</w:t>
      </w:r>
    </w:p>
    <w:p w14:paraId="78724675" w14:textId="77777777" w:rsidR="003D6BBE" w:rsidRPr="003D6BBE" w:rsidRDefault="003D6BBE" w:rsidP="003D6B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d’Étude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en</w:t>
      </w:r>
      <w:proofErr w:type="spellEnd"/>
      <w:r w:rsidRPr="003D6BBE">
        <w:rPr>
          <w:rFonts w:ascii="Arial" w:hAnsi="Arial" w:cs="Arial"/>
          <w:lang w:val="en-US"/>
        </w:rPr>
        <w:t xml:space="preserve"> Langue Française (DELF) (B2),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Approfondi</w:t>
      </w:r>
      <w:proofErr w:type="spellEnd"/>
      <w:r w:rsidRPr="003D6BBE">
        <w:rPr>
          <w:rFonts w:ascii="Arial" w:hAnsi="Arial" w:cs="Arial"/>
          <w:lang w:val="en-US"/>
        </w:rPr>
        <w:t xml:space="preserve"> de Langue Française (DALF) (C1),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Approfondi</w:t>
      </w:r>
      <w:proofErr w:type="spellEnd"/>
      <w:r w:rsidRPr="003D6BBE">
        <w:rPr>
          <w:rFonts w:ascii="Arial" w:hAnsi="Arial" w:cs="Arial"/>
          <w:lang w:val="en-US"/>
        </w:rPr>
        <w:t xml:space="preserve"> de Langue Française (DALF) (C2); Test de </w:t>
      </w:r>
      <w:proofErr w:type="spellStart"/>
      <w:r w:rsidRPr="003D6BBE">
        <w:rPr>
          <w:rFonts w:ascii="Arial" w:hAnsi="Arial" w:cs="Arial"/>
          <w:lang w:val="en-US"/>
        </w:rPr>
        <w:t>Connaissance</w:t>
      </w:r>
      <w:proofErr w:type="spellEnd"/>
      <w:r w:rsidRPr="003D6BBE">
        <w:rPr>
          <w:rFonts w:ascii="Arial" w:hAnsi="Arial" w:cs="Arial"/>
          <w:lang w:val="en-US"/>
        </w:rPr>
        <w:t xml:space="preserve"> du </w:t>
      </w:r>
      <w:proofErr w:type="spellStart"/>
      <w:r w:rsidRPr="003D6BBE">
        <w:rPr>
          <w:rFonts w:ascii="Arial" w:hAnsi="Arial" w:cs="Arial"/>
          <w:lang w:val="en-US"/>
        </w:rPr>
        <w:t>Français</w:t>
      </w:r>
      <w:proofErr w:type="spellEnd"/>
      <w:r w:rsidRPr="003D6BBE">
        <w:rPr>
          <w:rFonts w:ascii="Arial" w:hAnsi="Arial" w:cs="Arial"/>
          <w:lang w:val="en-US"/>
        </w:rPr>
        <w:t xml:space="preserve"> (TCF), </w:t>
      </w:r>
      <w:proofErr w:type="spellStart"/>
      <w:r w:rsidRPr="003D6BBE">
        <w:rPr>
          <w:rFonts w:ascii="Arial" w:hAnsi="Arial" w:cs="Arial"/>
          <w:lang w:val="en-US"/>
        </w:rPr>
        <w:t>poziomy</w:t>
      </w:r>
      <w:proofErr w:type="spellEnd"/>
      <w:r w:rsidRPr="003D6BBE">
        <w:rPr>
          <w:rFonts w:ascii="Arial" w:hAnsi="Arial" w:cs="Arial"/>
          <w:lang w:val="en-US"/>
        </w:rPr>
        <w:t xml:space="preserve"> 4 (B2), 5 (C1), 6 (C2);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de Langue Française (DL) (B2),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Supérieur</w:t>
      </w:r>
      <w:proofErr w:type="spellEnd"/>
      <w:r w:rsidRPr="003D6BBE">
        <w:rPr>
          <w:rFonts w:ascii="Arial" w:hAnsi="Arial" w:cs="Arial"/>
          <w:lang w:val="en-US"/>
        </w:rPr>
        <w:t xml:space="preserve"> Langue et Culture </w:t>
      </w:r>
      <w:proofErr w:type="spellStart"/>
      <w:r w:rsidRPr="003D6BBE">
        <w:rPr>
          <w:rFonts w:ascii="Arial" w:hAnsi="Arial" w:cs="Arial"/>
          <w:lang w:val="en-US"/>
        </w:rPr>
        <w:t>Françaises</w:t>
      </w:r>
      <w:proofErr w:type="spellEnd"/>
      <w:r w:rsidRPr="003D6BBE">
        <w:rPr>
          <w:rFonts w:ascii="Arial" w:hAnsi="Arial" w:cs="Arial"/>
          <w:lang w:val="en-US"/>
        </w:rPr>
        <w:t xml:space="preserve"> (DSLCF),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Supérieur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d’Études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Françaises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Modernes</w:t>
      </w:r>
      <w:proofErr w:type="spellEnd"/>
      <w:r w:rsidRPr="003D6BBE">
        <w:rPr>
          <w:rFonts w:ascii="Arial" w:hAnsi="Arial" w:cs="Arial"/>
          <w:lang w:val="en-US"/>
        </w:rPr>
        <w:t xml:space="preserve"> (DS) (C1),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de Hautes Études </w:t>
      </w:r>
      <w:proofErr w:type="spellStart"/>
      <w:r w:rsidRPr="003D6BBE">
        <w:rPr>
          <w:rFonts w:ascii="Arial" w:hAnsi="Arial" w:cs="Arial"/>
          <w:lang w:val="en-US"/>
        </w:rPr>
        <w:t>Françaises</w:t>
      </w:r>
      <w:proofErr w:type="spellEnd"/>
      <w:r w:rsidRPr="003D6BBE">
        <w:rPr>
          <w:rFonts w:ascii="Arial" w:hAnsi="Arial" w:cs="Arial"/>
          <w:lang w:val="en-US"/>
        </w:rPr>
        <w:t xml:space="preserve"> (DHEF) (C2),</w:t>
      </w:r>
    </w:p>
    <w:p w14:paraId="5306005F" w14:textId="77777777" w:rsidR="003D6BBE" w:rsidRPr="003D6BBE" w:rsidRDefault="003D6BBE" w:rsidP="003D6B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3D6BBE">
        <w:rPr>
          <w:rFonts w:ascii="Arial" w:hAnsi="Arial" w:cs="Arial"/>
          <w:lang w:val="de-DE"/>
        </w:rPr>
        <w:t>Test Deutsch als Fremdsprache (TestDaF); Zertifikat Deutsch für den Beruf (</w:t>
      </w:r>
      <w:proofErr w:type="spellStart"/>
      <w:r w:rsidRPr="003D6BBE">
        <w:rPr>
          <w:rFonts w:ascii="Arial" w:hAnsi="Arial" w:cs="Arial"/>
          <w:lang w:val="de-DE"/>
        </w:rPr>
        <w:t>ZDfB</w:t>
      </w:r>
      <w:proofErr w:type="spellEnd"/>
      <w:r w:rsidRPr="003D6BBE">
        <w:rPr>
          <w:rFonts w:ascii="Arial" w:hAnsi="Arial" w:cs="Arial"/>
          <w:lang w:val="de-DE"/>
        </w:rPr>
        <w:t xml:space="preserve">) (B2), Goethe-Zertifikat B2, Goethe-Zertifikat C1, Zentrale Mittelstufenprüfung (ZMP) (C1), Goethe-Zertifikat C1 (Zentrale Mittelstufenprüfung) (ZMP), Zentrale Oberstufenprüfung (ZOP) (C2), Goethe-Zertifikat C2 (Zentrale Oberstufenprüfung) (ZOP), Kleines Deutsches Sprachdiplom (KDS) (C2), </w:t>
      </w:r>
      <w:proofErr w:type="spellStart"/>
      <w:r w:rsidRPr="003D6BBE">
        <w:rPr>
          <w:rFonts w:ascii="Arial" w:hAnsi="Arial" w:cs="Arial"/>
          <w:lang w:val="de-DE"/>
        </w:rPr>
        <w:t>Grosses</w:t>
      </w:r>
      <w:proofErr w:type="spellEnd"/>
      <w:r w:rsidRPr="003D6BBE">
        <w:rPr>
          <w:rFonts w:ascii="Arial" w:hAnsi="Arial" w:cs="Arial"/>
          <w:lang w:val="de-DE"/>
        </w:rPr>
        <w:t xml:space="preserve"> Deutsches Sprachdiplom (GDS) (C2), Goethe-Zertifikat C2: </w:t>
      </w:r>
      <w:proofErr w:type="spellStart"/>
      <w:r w:rsidRPr="003D6BBE">
        <w:rPr>
          <w:rFonts w:ascii="Arial" w:hAnsi="Arial" w:cs="Arial"/>
          <w:lang w:val="de-DE"/>
        </w:rPr>
        <w:t>Grosses</w:t>
      </w:r>
      <w:proofErr w:type="spellEnd"/>
      <w:r w:rsidRPr="003D6BBE">
        <w:rPr>
          <w:rFonts w:ascii="Arial" w:hAnsi="Arial" w:cs="Arial"/>
          <w:lang w:val="de-DE"/>
        </w:rPr>
        <w:t xml:space="preserve"> Deutsches Sprachdiplom (GDS),</w:t>
      </w:r>
    </w:p>
    <w:p w14:paraId="28491EBF" w14:textId="77777777" w:rsidR="003D6BBE" w:rsidRPr="003D6BBE" w:rsidRDefault="003D6BBE" w:rsidP="003D6B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3D6BBE">
        <w:rPr>
          <w:rFonts w:ascii="Arial" w:hAnsi="Arial" w:cs="Arial"/>
          <w:lang w:val="es-ES"/>
        </w:rPr>
        <w:t>Certificato di Conoscenza della Lingua Italiana CELI 3 (B2), Certificato di Conoscenza della Lingua Italiana CELI 4 (C1), Certificato di Conoscenza della Lingua Italiana CELI 5 (C2); Certificato Italiano Commerciale CIC A (C1),</w:t>
      </w:r>
    </w:p>
    <w:p w14:paraId="182D3DE3" w14:textId="77777777" w:rsidR="003D6BBE" w:rsidRPr="003D6BBE" w:rsidRDefault="003D6BBE" w:rsidP="003D6B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3D6BBE">
        <w:rPr>
          <w:rFonts w:ascii="Arial" w:hAnsi="Arial" w:cs="Arial"/>
          <w:lang w:val="es-ES"/>
        </w:rPr>
        <w:t>Los Diplomas de Español como Lengua Extranjera (DELE): El Diploma de Español Nivel B2 (Intermedio), El Diploma de Español Nivel C1, El Diploma de Español Nivel C2 (Superior),</w:t>
      </w:r>
    </w:p>
    <w:p w14:paraId="1AABDF4B" w14:textId="77777777" w:rsidR="003D6BBE" w:rsidRPr="003D6BBE" w:rsidRDefault="003D6BBE" w:rsidP="003D6BBE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2)  certyfikaty następujących instytucji:</w:t>
      </w:r>
    </w:p>
    <w:p w14:paraId="4EA21211" w14:textId="3F0E4265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Educational Testing Service (ETS) – w szczególności certyfikaty: Test of English as a Foreign Language (TOEFL) – co najmniej 87 pkt</w:t>
      </w:r>
      <w:r w:rsidR="0080668B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 xml:space="preserve"> w wersji Internet-Based Test (iBT); Test of English as a Foreign Language (TOEFL) – co najmniej 180 pkt</w:t>
      </w:r>
      <w:r w:rsidR="0080668B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 xml:space="preserve"> w wersji Computer-Based Test (CBT) uzupełnione o co najmniej 50 pkt</w:t>
      </w:r>
      <w:r w:rsidR="00187DAF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 xml:space="preserve"> z Test of Spoken English (TSE); Test of English as a Foreign Language (TOEFL) – co najmniej 510 pkt</w:t>
      </w:r>
      <w:r w:rsidR="0080668B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 xml:space="preserve"> w wersji Paper- Based Test (PBT) uzupełnione o co najmniej </w:t>
      </w:r>
      <w:r w:rsidR="002C20D5">
        <w:rPr>
          <w:rFonts w:ascii="Arial" w:hAnsi="Arial" w:cs="Arial"/>
          <w:lang w:val="es-ES"/>
        </w:rPr>
        <w:br/>
      </w:r>
      <w:r w:rsidRPr="003D6BBE">
        <w:rPr>
          <w:rFonts w:ascii="Arial" w:hAnsi="Arial" w:cs="Arial"/>
          <w:lang w:val="es-ES"/>
        </w:rPr>
        <w:t>3,5 pkt</w:t>
      </w:r>
      <w:r w:rsidR="004B79C3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 xml:space="preserve"> z Test of Written English (TWE) oraz o co najmniej 50 pkt</w:t>
      </w:r>
      <w:r w:rsidR="0080668B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 xml:space="preserve"> z Test of Spoken English (TSE); Test of English for International Communication (TOEIC) – co najmniej 700 pkt</w:t>
      </w:r>
      <w:r w:rsidR="0080668B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>; Test de Français International (TFI) – co najmniej 605 pkt</w:t>
      </w:r>
      <w:r w:rsidR="0080668B">
        <w:rPr>
          <w:rFonts w:ascii="Arial" w:hAnsi="Arial" w:cs="Arial"/>
          <w:lang w:val="es-ES"/>
        </w:rPr>
        <w:t>.</w:t>
      </w:r>
      <w:r w:rsidRPr="003D6BBE">
        <w:rPr>
          <w:rFonts w:ascii="Arial" w:hAnsi="Arial" w:cs="Arial"/>
          <w:lang w:val="es-ES"/>
        </w:rPr>
        <w:t>,</w:t>
      </w:r>
    </w:p>
    <w:p w14:paraId="3A9BFD81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t xml:space="preserve">European Consortium for the Certificate of Attainment in Modern Languages (ECL),  </w:t>
      </w:r>
    </w:p>
    <w:p w14:paraId="50C9E665" w14:textId="77777777" w:rsidR="003D6BBE" w:rsidRPr="003D6BBE" w:rsidRDefault="003D6BBE" w:rsidP="00C673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t xml:space="preserve">City &amp; Guilds, City &amp; Guilds Pitman Qualifications, Pitman Qualifications Institute </w:t>
      </w:r>
      <w:r w:rsidRPr="003D6BBE">
        <w:rPr>
          <w:rFonts w:ascii="Arial" w:hAnsi="Arial" w:cs="Arial"/>
          <w:lang w:val="en-US"/>
        </w:rPr>
        <w:br/>
        <w:t>– w </w:t>
      </w:r>
      <w:proofErr w:type="spellStart"/>
      <w:r w:rsidRPr="003D6BBE">
        <w:rPr>
          <w:rFonts w:ascii="Arial" w:hAnsi="Arial" w:cs="Arial"/>
          <w:lang w:val="en-US"/>
        </w:rPr>
        <w:t>szczególności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certyfikaty</w:t>
      </w:r>
      <w:proofErr w:type="spellEnd"/>
      <w:r w:rsidRPr="003D6BBE">
        <w:rPr>
          <w:rFonts w:ascii="Arial" w:hAnsi="Arial" w:cs="Arial"/>
          <w:lang w:val="en-US"/>
        </w:rPr>
        <w:t xml:space="preserve">: English for Speakers of Other Languages (ESOL) – First Class Pass at Intermediate Level, Higher Intermediate Level, Advanced Level; </w:t>
      </w:r>
    </w:p>
    <w:p w14:paraId="3385CF64" w14:textId="2F71ECFF" w:rsidR="003D6BBE" w:rsidRDefault="003D6B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23B0702E" w14:textId="2BCB6110" w:rsidR="003D6BBE" w:rsidRPr="003D6BBE" w:rsidRDefault="003D6BBE" w:rsidP="003D6BBE">
      <w:pPr>
        <w:pStyle w:val="Akapitzlist"/>
        <w:spacing w:after="0" w:line="240" w:lineRule="auto"/>
        <w:ind w:left="1287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lastRenderedPageBreak/>
        <w:t xml:space="preserve">International English for Speakers of Other Languages (IESOL) –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„Communicator”,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„Expert”,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„Mastery”; City &amp; Guilds Level 1 Certificate in ESOL International (reading, writing and listening) Communicator (B2) 500/1765/2; City &amp; Guilds Level 2 Certificate in ESOL International (reading, writing and listening) Expert (C1) 500/1766/4; City &amp; Guilds Level 3 Certificate in ESOL International (reading, writing and listening) Mastery (C2) 500/1767/6; Spoken English Test (SET) for Business – Stage B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„Communicator”, Stage C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„Expert”, Stage C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„Mastery”; English for Business Communications (EBC) – Level 2, Level 3; English for Office Skills (EOS) – Level 2,</w:t>
      </w:r>
    </w:p>
    <w:p w14:paraId="42CC4C62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t xml:space="preserve">Edexcel, Pearson Language Tests, Pearson Language Assessments – w </w:t>
      </w:r>
      <w:proofErr w:type="spellStart"/>
      <w:r w:rsidRPr="003D6BBE">
        <w:rPr>
          <w:rFonts w:ascii="Arial" w:hAnsi="Arial" w:cs="Arial"/>
          <w:lang w:val="en-US"/>
        </w:rPr>
        <w:t>szczególności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certyfikaty</w:t>
      </w:r>
      <w:proofErr w:type="spellEnd"/>
      <w:r w:rsidRPr="003D6BBE">
        <w:rPr>
          <w:rFonts w:ascii="Arial" w:hAnsi="Arial" w:cs="Arial"/>
          <w:lang w:val="en-US"/>
        </w:rPr>
        <w:t>: London Tests of English, Level 3 (Edexcel Level 1 Certificate in ESOL International); London Tests of English, Level 4 (Edexcel Level 2 Certificate in ESOL International); London Tests of English, Level 5 (Edexcel Level 3 Certificate in ESOL International),</w:t>
      </w:r>
    </w:p>
    <w:p w14:paraId="329B23DE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t xml:space="preserve">Education Development International (EDI), London Chamber of Commerce and Industry Examinations Board – w </w:t>
      </w:r>
      <w:proofErr w:type="spellStart"/>
      <w:r w:rsidRPr="003D6BBE">
        <w:rPr>
          <w:rFonts w:ascii="Arial" w:hAnsi="Arial" w:cs="Arial"/>
          <w:lang w:val="en-US"/>
        </w:rPr>
        <w:t>szczególności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certyfikaty</w:t>
      </w:r>
      <w:proofErr w:type="spellEnd"/>
      <w:r w:rsidRPr="003D6BBE">
        <w:rPr>
          <w:rFonts w:ascii="Arial" w:hAnsi="Arial" w:cs="Arial"/>
          <w:lang w:val="en-US"/>
        </w:rPr>
        <w:t xml:space="preserve">: London Chamber of Commerce and Industry Examinations (LCCI) – English for Business Level 2, English for Business Level 3, English for Business Level 4; London Chamber of Commerce and Industry Examinations (LCCI) – Foundation Certificate for Teachers of Business English (FTBE); London Chamber of Commerce and Industry Examinations (LCCI) – English for Tourism Level 2 –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„Pass with Credit”, </w:t>
      </w:r>
      <w:proofErr w:type="spellStart"/>
      <w:r w:rsidRPr="003D6BBE">
        <w:rPr>
          <w:rFonts w:ascii="Arial" w:hAnsi="Arial" w:cs="Arial"/>
          <w:lang w:val="en-US"/>
        </w:rPr>
        <w:t>poziom</w:t>
      </w:r>
      <w:proofErr w:type="spellEnd"/>
      <w:r w:rsidRPr="003D6BBE">
        <w:rPr>
          <w:rFonts w:ascii="Arial" w:hAnsi="Arial" w:cs="Arial"/>
          <w:lang w:val="en-US"/>
        </w:rPr>
        <w:t xml:space="preserve"> „Pass with Distinction”,</w:t>
      </w:r>
    </w:p>
    <w:p w14:paraId="04BBD471" w14:textId="6967A203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t xml:space="preserve">University of Cambridge ESOL Examinations, British Council, IDP IELTS Australia </w:t>
      </w:r>
      <w:r w:rsidRPr="003D6BBE">
        <w:rPr>
          <w:rFonts w:ascii="Arial" w:hAnsi="Arial" w:cs="Arial"/>
          <w:lang w:val="en-US"/>
        </w:rPr>
        <w:br/>
        <w:t xml:space="preserve">– w </w:t>
      </w:r>
      <w:proofErr w:type="spellStart"/>
      <w:r w:rsidRPr="003D6BBE">
        <w:rPr>
          <w:rFonts w:ascii="Arial" w:hAnsi="Arial" w:cs="Arial"/>
          <w:lang w:val="en-US"/>
        </w:rPr>
        <w:t>szczególności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certyfikaty</w:t>
      </w:r>
      <w:proofErr w:type="spellEnd"/>
      <w:r w:rsidRPr="003D6BBE">
        <w:rPr>
          <w:rFonts w:ascii="Arial" w:hAnsi="Arial" w:cs="Arial"/>
          <w:lang w:val="en-US"/>
        </w:rPr>
        <w:t xml:space="preserve">: International English Language Testing System IELTS – </w:t>
      </w:r>
      <w:proofErr w:type="spellStart"/>
      <w:r w:rsidRPr="003D6BBE">
        <w:rPr>
          <w:rFonts w:ascii="Arial" w:hAnsi="Arial" w:cs="Arial"/>
          <w:lang w:val="en-US"/>
        </w:rPr>
        <w:t>powyżej</w:t>
      </w:r>
      <w:proofErr w:type="spellEnd"/>
      <w:r w:rsidRPr="003D6BBE">
        <w:rPr>
          <w:rFonts w:ascii="Arial" w:hAnsi="Arial" w:cs="Arial"/>
          <w:lang w:val="en-US"/>
        </w:rPr>
        <w:t xml:space="preserve"> 6 pkt</w:t>
      </w:r>
      <w:r w:rsidR="0080668B">
        <w:rPr>
          <w:rFonts w:ascii="Arial" w:hAnsi="Arial" w:cs="Arial"/>
          <w:lang w:val="en-US"/>
        </w:rPr>
        <w:t>.</w:t>
      </w:r>
      <w:r w:rsidRPr="003D6BBE">
        <w:rPr>
          <w:rFonts w:ascii="Arial" w:hAnsi="Arial" w:cs="Arial"/>
          <w:lang w:val="en-US"/>
        </w:rPr>
        <w:t>,</w:t>
      </w:r>
    </w:p>
    <w:p w14:paraId="34D1AFE5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n-US"/>
        </w:rPr>
        <w:t xml:space="preserve">Chambre de commerce et </w:t>
      </w:r>
      <w:proofErr w:type="spellStart"/>
      <w:r w:rsidRPr="003D6BBE">
        <w:rPr>
          <w:rFonts w:ascii="Arial" w:hAnsi="Arial" w:cs="Arial"/>
          <w:lang w:val="en-US"/>
        </w:rPr>
        <w:t>d’industrie</w:t>
      </w:r>
      <w:proofErr w:type="spellEnd"/>
      <w:r w:rsidRPr="003D6BBE">
        <w:rPr>
          <w:rFonts w:ascii="Arial" w:hAnsi="Arial" w:cs="Arial"/>
          <w:lang w:val="en-US"/>
        </w:rPr>
        <w:t xml:space="preserve"> de Paris (CCIP) – w </w:t>
      </w:r>
      <w:proofErr w:type="spellStart"/>
      <w:r w:rsidRPr="003D6BBE">
        <w:rPr>
          <w:rFonts w:ascii="Arial" w:hAnsi="Arial" w:cs="Arial"/>
          <w:lang w:val="en-US"/>
        </w:rPr>
        <w:t>szczególności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certyfikaty</w:t>
      </w:r>
      <w:proofErr w:type="spellEnd"/>
      <w:r w:rsidRPr="003D6BBE">
        <w:rPr>
          <w:rFonts w:ascii="Arial" w:hAnsi="Arial" w:cs="Arial"/>
          <w:lang w:val="en-US"/>
        </w:rPr>
        <w:t xml:space="preserve">: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de </w:t>
      </w:r>
      <w:proofErr w:type="spellStart"/>
      <w:r w:rsidRPr="003D6BBE">
        <w:rPr>
          <w:rFonts w:ascii="Arial" w:hAnsi="Arial" w:cs="Arial"/>
          <w:lang w:val="en-US"/>
        </w:rPr>
        <w:t>Français</w:t>
      </w:r>
      <w:proofErr w:type="spellEnd"/>
      <w:r w:rsidRPr="003D6BBE">
        <w:rPr>
          <w:rFonts w:ascii="Arial" w:hAnsi="Arial" w:cs="Arial"/>
          <w:lang w:val="en-US"/>
        </w:rPr>
        <w:t xml:space="preserve"> des Affaires 1er </w:t>
      </w:r>
      <w:proofErr w:type="spellStart"/>
      <w:r w:rsidRPr="003D6BBE">
        <w:rPr>
          <w:rFonts w:ascii="Arial" w:hAnsi="Arial" w:cs="Arial"/>
          <w:lang w:val="en-US"/>
        </w:rPr>
        <w:t>degré</w:t>
      </w:r>
      <w:proofErr w:type="spellEnd"/>
      <w:r w:rsidRPr="003D6BBE">
        <w:rPr>
          <w:rFonts w:ascii="Arial" w:hAnsi="Arial" w:cs="Arial"/>
          <w:lang w:val="en-US"/>
        </w:rPr>
        <w:t xml:space="preserve"> (DFA 1) (B2),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de </w:t>
      </w:r>
      <w:proofErr w:type="spellStart"/>
      <w:r w:rsidRPr="003D6BBE">
        <w:rPr>
          <w:rFonts w:ascii="Arial" w:hAnsi="Arial" w:cs="Arial"/>
          <w:lang w:val="en-US"/>
        </w:rPr>
        <w:t>Français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Professionnel</w:t>
      </w:r>
      <w:proofErr w:type="spellEnd"/>
      <w:r w:rsidRPr="003D6BBE">
        <w:rPr>
          <w:rFonts w:ascii="Arial" w:hAnsi="Arial" w:cs="Arial"/>
          <w:lang w:val="en-US"/>
        </w:rPr>
        <w:t xml:space="preserve"> (DFP) Affaires B2,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de </w:t>
      </w:r>
      <w:proofErr w:type="spellStart"/>
      <w:r w:rsidRPr="003D6BBE">
        <w:rPr>
          <w:rFonts w:ascii="Arial" w:hAnsi="Arial" w:cs="Arial"/>
          <w:lang w:val="en-US"/>
        </w:rPr>
        <w:t>Français</w:t>
      </w:r>
      <w:proofErr w:type="spellEnd"/>
      <w:r w:rsidRPr="003D6BBE">
        <w:rPr>
          <w:rFonts w:ascii="Arial" w:hAnsi="Arial" w:cs="Arial"/>
          <w:lang w:val="en-US"/>
        </w:rPr>
        <w:t xml:space="preserve"> des Affaires 2ème </w:t>
      </w:r>
      <w:proofErr w:type="spellStart"/>
      <w:r w:rsidRPr="003D6BBE">
        <w:rPr>
          <w:rFonts w:ascii="Arial" w:hAnsi="Arial" w:cs="Arial"/>
          <w:lang w:val="en-US"/>
        </w:rPr>
        <w:t>degré</w:t>
      </w:r>
      <w:proofErr w:type="spellEnd"/>
      <w:r w:rsidRPr="003D6BBE">
        <w:rPr>
          <w:rFonts w:ascii="Arial" w:hAnsi="Arial" w:cs="Arial"/>
          <w:lang w:val="en-US"/>
        </w:rPr>
        <w:t xml:space="preserve"> (DFA 2) (C1), </w:t>
      </w:r>
      <w:proofErr w:type="spellStart"/>
      <w:r w:rsidRPr="003D6BBE">
        <w:rPr>
          <w:rFonts w:ascii="Arial" w:hAnsi="Arial" w:cs="Arial"/>
          <w:lang w:val="en-US"/>
        </w:rPr>
        <w:t>Diplôme</w:t>
      </w:r>
      <w:proofErr w:type="spellEnd"/>
      <w:r w:rsidRPr="003D6BBE">
        <w:rPr>
          <w:rFonts w:ascii="Arial" w:hAnsi="Arial" w:cs="Arial"/>
          <w:lang w:val="en-US"/>
        </w:rPr>
        <w:t xml:space="preserve"> de </w:t>
      </w:r>
      <w:proofErr w:type="spellStart"/>
      <w:r w:rsidRPr="003D6BBE">
        <w:rPr>
          <w:rFonts w:ascii="Arial" w:hAnsi="Arial" w:cs="Arial"/>
          <w:lang w:val="en-US"/>
        </w:rPr>
        <w:t>Français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Professionnel</w:t>
      </w:r>
      <w:proofErr w:type="spellEnd"/>
      <w:r w:rsidRPr="003D6BBE">
        <w:rPr>
          <w:rFonts w:ascii="Arial" w:hAnsi="Arial" w:cs="Arial"/>
          <w:lang w:val="en-US"/>
        </w:rPr>
        <w:t xml:space="preserve"> (DFP) Affaires C1,</w:t>
      </w:r>
    </w:p>
    <w:p w14:paraId="6B55AA8C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de-DE"/>
        </w:rPr>
        <w:t xml:space="preserve">Goethe-Institut, Deutscher Industrie und Handelskammertag (DIHK), Carl Duisberg Centren (CDC) – w </w:t>
      </w:r>
      <w:proofErr w:type="spellStart"/>
      <w:r w:rsidRPr="003D6BBE">
        <w:rPr>
          <w:rFonts w:ascii="Arial" w:hAnsi="Arial" w:cs="Arial"/>
          <w:lang w:val="de-DE"/>
        </w:rPr>
        <w:t>szczególności</w:t>
      </w:r>
      <w:proofErr w:type="spellEnd"/>
      <w:r w:rsidRPr="003D6BBE">
        <w:rPr>
          <w:rFonts w:ascii="Arial" w:hAnsi="Arial" w:cs="Arial"/>
          <w:lang w:val="de-DE"/>
        </w:rPr>
        <w:t xml:space="preserve"> </w:t>
      </w:r>
      <w:proofErr w:type="spellStart"/>
      <w:r w:rsidRPr="003D6BBE">
        <w:rPr>
          <w:rFonts w:ascii="Arial" w:hAnsi="Arial" w:cs="Arial"/>
          <w:lang w:val="de-DE"/>
        </w:rPr>
        <w:t>certyfikat</w:t>
      </w:r>
      <w:proofErr w:type="spellEnd"/>
      <w:r w:rsidRPr="003D6BBE">
        <w:rPr>
          <w:rFonts w:ascii="Arial" w:hAnsi="Arial" w:cs="Arial"/>
          <w:lang w:val="de-DE"/>
        </w:rPr>
        <w:t xml:space="preserve"> Prüfung Wirtschaftsdeutsch International (PWD) (C1), </w:t>
      </w:r>
    </w:p>
    <w:p w14:paraId="507CAC34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de-DE"/>
        </w:rPr>
        <w:t xml:space="preserve">Kultusministerkonferenz (KMK) – w </w:t>
      </w:r>
      <w:proofErr w:type="spellStart"/>
      <w:r w:rsidRPr="003D6BBE">
        <w:rPr>
          <w:rFonts w:ascii="Arial" w:hAnsi="Arial" w:cs="Arial"/>
          <w:lang w:val="de-DE"/>
        </w:rPr>
        <w:t>szczególności</w:t>
      </w:r>
      <w:proofErr w:type="spellEnd"/>
      <w:r w:rsidRPr="003D6BBE">
        <w:rPr>
          <w:rFonts w:ascii="Arial" w:hAnsi="Arial" w:cs="Arial"/>
          <w:lang w:val="de-DE"/>
        </w:rPr>
        <w:t xml:space="preserve"> </w:t>
      </w:r>
      <w:proofErr w:type="spellStart"/>
      <w:r w:rsidRPr="003D6BBE">
        <w:rPr>
          <w:rFonts w:ascii="Arial" w:hAnsi="Arial" w:cs="Arial"/>
          <w:lang w:val="de-DE"/>
        </w:rPr>
        <w:t>certyfikat</w:t>
      </w:r>
      <w:proofErr w:type="spellEnd"/>
      <w:r w:rsidRPr="003D6BBE">
        <w:rPr>
          <w:rFonts w:ascii="Arial" w:hAnsi="Arial" w:cs="Arial"/>
          <w:lang w:val="de-DE"/>
        </w:rPr>
        <w:t xml:space="preserve"> Deutsches Sprachdiplom II der Kultusministerkonferenz der Länder – KMK (B2/C1),</w:t>
      </w:r>
    </w:p>
    <w:p w14:paraId="59E71DBB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de-DE"/>
        </w:rPr>
        <w:t xml:space="preserve">Österreich Institut, Prüfungszentren des Österreichischen Sprachdiploms für Deutsch (OSD) – w </w:t>
      </w:r>
      <w:proofErr w:type="spellStart"/>
      <w:r w:rsidRPr="003D6BBE">
        <w:rPr>
          <w:rFonts w:ascii="Arial" w:hAnsi="Arial" w:cs="Arial"/>
          <w:lang w:val="de-DE"/>
        </w:rPr>
        <w:t>szczególności</w:t>
      </w:r>
      <w:proofErr w:type="spellEnd"/>
      <w:r w:rsidRPr="003D6BBE">
        <w:rPr>
          <w:rFonts w:ascii="Arial" w:hAnsi="Arial" w:cs="Arial"/>
          <w:lang w:val="de-DE"/>
        </w:rPr>
        <w:t xml:space="preserve"> </w:t>
      </w:r>
      <w:proofErr w:type="spellStart"/>
      <w:r w:rsidRPr="003D6BBE">
        <w:rPr>
          <w:rFonts w:ascii="Arial" w:hAnsi="Arial" w:cs="Arial"/>
          <w:lang w:val="de-DE"/>
        </w:rPr>
        <w:t>certyfikaty</w:t>
      </w:r>
      <w:proofErr w:type="spellEnd"/>
      <w:r w:rsidRPr="003D6BBE">
        <w:rPr>
          <w:rFonts w:ascii="Arial" w:hAnsi="Arial" w:cs="Arial"/>
          <w:lang w:val="de-DE"/>
        </w:rPr>
        <w:t>: Österreichisches Sprachdiplom für Deutsch als Fremdsprache (OSD) – B2 Mittelstufe Deutsch, Mittelstufe Deutsch (C1), C1 Oberstufe, Wirtschaftssprache Deutsch (C2),</w:t>
      </w:r>
    </w:p>
    <w:p w14:paraId="126C7CC8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de-DE"/>
        </w:rPr>
        <w:t>Hochschulrektorenkonferenz (HRK),</w:t>
      </w:r>
    </w:p>
    <w:p w14:paraId="66FBC312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proofErr w:type="spellStart"/>
      <w:r w:rsidRPr="003D6BBE">
        <w:rPr>
          <w:rFonts w:ascii="Arial" w:hAnsi="Arial" w:cs="Arial"/>
          <w:lang w:val="de-DE"/>
        </w:rPr>
        <w:t>Società</w:t>
      </w:r>
      <w:proofErr w:type="spellEnd"/>
      <w:r w:rsidRPr="003D6BBE">
        <w:rPr>
          <w:rFonts w:ascii="Arial" w:hAnsi="Arial" w:cs="Arial"/>
          <w:lang w:val="de-DE"/>
        </w:rPr>
        <w:t xml:space="preserve"> Dante Alighieri – w </w:t>
      </w:r>
      <w:proofErr w:type="spellStart"/>
      <w:r w:rsidRPr="003D6BBE">
        <w:rPr>
          <w:rFonts w:ascii="Arial" w:hAnsi="Arial" w:cs="Arial"/>
          <w:lang w:val="de-DE"/>
        </w:rPr>
        <w:t>szczególności</w:t>
      </w:r>
      <w:proofErr w:type="spellEnd"/>
      <w:r w:rsidRPr="003D6BBE">
        <w:rPr>
          <w:rFonts w:ascii="Arial" w:hAnsi="Arial" w:cs="Arial"/>
          <w:lang w:val="de-DE"/>
        </w:rPr>
        <w:t xml:space="preserve"> </w:t>
      </w:r>
      <w:proofErr w:type="spellStart"/>
      <w:r w:rsidRPr="003D6BBE">
        <w:rPr>
          <w:rFonts w:ascii="Arial" w:hAnsi="Arial" w:cs="Arial"/>
          <w:lang w:val="de-DE"/>
        </w:rPr>
        <w:t>certyfikaty</w:t>
      </w:r>
      <w:proofErr w:type="spellEnd"/>
      <w:r w:rsidRPr="003D6BBE">
        <w:rPr>
          <w:rFonts w:ascii="Arial" w:hAnsi="Arial" w:cs="Arial"/>
          <w:lang w:val="de-DE"/>
        </w:rPr>
        <w:t>: PLIDA B2, PLIDA C1, PLIDA C2,</w:t>
      </w:r>
    </w:p>
    <w:p w14:paraId="63776F24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Università degli Studi Roma Tre – w szczególności certyfikaty: Int.It (B2), IT (C2),</w:t>
      </w:r>
    </w:p>
    <w:p w14:paraId="77EF9D9A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Università per Stranieri di Siena – w szczególności certyfikaty: Certificazione d’Italiano come Lingua Straniera CILS Due B2, Certificazione di Italiano come Lingua Straniera CILS Tre C1, Certificazione di Italiano come Lingua Straniera CILS Quattro C2,</w:t>
      </w:r>
    </w:p>
    <w:p w14:paraId="3E7E21DE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</w:rPr>
        <w:t>Państwowy Instytut Języka Rosyjskiego im. A. S. Puszkina,</w:t>
      </w:r>
    </w:p>
    <w:p w14:paraId="07E6247C" w14:textId="77777777" w:rsidR="003D6BBE" w:rsidRPr="003D6BBE" w:rsidRDefault="003D6BBE" w:rsidP="003D6B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Institute for Romanian Language, the Romanian Ministry of Education, Research and Innovation,</w:t>
      </w:r>
    </w:p>
    <w:p w14:paraId="23124C91" w14:textId="77777777" w:rsidR="003D6BBE" w:rsidRPr="003D6BBE" w:rsidRDefault="003D6BBE" w:rsidP="003D6B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Univerzita Karlova v Praze,</w:t>
      </w:r>
    </w:p>
    <w:p w14:paraId="37EFCA3D" w14:textId="052E4AA6" w:rsidR="00281F55" w:rsidRDefault="00281F5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10100DE7" w14:textId="3D887B52" w:rsidR="003D6BBE" w:rsidRPr="003D6BBE" w:rsidRDefault="003D6BBE" w:rsidP="003D6B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lastRenderedPageBreak/>
        <w:t>Univerzita Komenského v Bratislave; Filozofická fakulta Studia Academica Slovaca – centrum pre slovenčinu ako cudzi jazyk,</w:t>
      </w:r>
    </w:p>
    <w:p w14:paraId="52F2055F" w14:textId="77777777" w:rsidR="003D6BBE" w:rsidRPr="003D6BBE" w:rsidRDefault="003D6BBE" w:rsidP="003D6B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Univerzita Komenského v Bratislave; Centrum d’alšieho vzdelávania; Ústav jazykovej a odbornej pripravy zahraničných študentov</w:t>
      </w:r>
    </w:p>
    <w:p w14:paraId="05789081" w14:textId="5F7E0F1E" w:rsidR="003D6BBE" w:rsidRPr="003D6BBE" w:rsidRDefault="003D6BBE" w:rsidP="00FB3BD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</w:rPr>
        <w:t>Rada Koordynacyjna do spraw Certyfikacji Biegłości Językowej Uniwersytetu Warszawskiego,</w:t>
      </w:r>
    </w:p>
    <w:p w14:paraId="7D4C59FC" w14:textId="2C3DB633" w:rsidR="003D6BBE" w:rsidRPr="003D6BBE" w:rsidRDefault="003D6BBE" w:rsidP="003D6B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ES"/>
        </w:rPr>
      </w:pPr>
      <w:proofErr w:type="spellStart"/>
      <w:r w:rsidRPr="003D6BBE">
        <w:rPr>
          <w:rFonts w:ascii="Arial" w:hAnsi="Arial" w:cs="Arial"/>
          <w:lang w:val="en-US"/>
        </w:rPr>
        <w:t>telc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gGmbH</w:t>
      </w:r>
      <w:proofErr w:type="spellEnd"/>
      <w:r w:rsidRPr="003D6BBE">
        <w:rPr>
          <w:rFonts w:ascii="Arial" w:hAnsi="Arial" w:cs="Arial"/>
          <w:lang w:val="en-US"/>
        </w:rPr>
        <w:t xml:space="preserve">, WBT </w:t>
      </w:r>
      <w:proofErr w:type="spellStart"/>
      <w:r w:rsidRPr="003D6BBE">
        <w:rPr>
          <w:rFonts w:ascii="Arial" w:hAnsi="Arial" w:cs="Arial"/>
          <w:lang w:val="en-US"/>
        </w:rPr>
        <w:t>Weiterbildungs-Testsysteme</w:t>
      </w:r>
      <w:proofErr w:type="spellEnd"/>
      <w:r w:rsidRPr="003D6BBE">
        <w:rPr>
          <w:rFonts w:ascii="Arial" w:hAnsi="Arial" w:cs="Arial"/>
          <w:lang w:val="en-US"/>
        </w:rPr>
        <w:t xml:space="preserve"> GmbH – w </w:t>
      </w:r>
      <w:proofErr w:type="spellStart"/>
      <w:r w:rsidRPr="003D6BBE">
        <w:rPr>
          <w:rFonts w:ascii="Arial" w:hAnsi="Arial" w:cs="Arial"/>
          <w:lang w:val="en-US"/>
        </w:rPr>
        <w:t>szczególności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certyfikaty</w:t>
      </w:r>
      <w:proofErr w:type="spellEnd"/>
      <w:r w:rsidRPr="003D6BBE">
        <w:rPr>
          <w:rFonts w:ascii="Arial" w:hAnsi="Arial" w:cs="Arial"/>
          <w:lang w:val="en-US"/>
        </w:rPr>
        <w:t xml:space="preserve">: B2 Certificate in English – advantage, B2 Certificate in English for Business Purposes – advantage, Certificate in English for Technical Purposes (B2), </w:t>
      </w:r>
      <w:proofErr w:type="spellStart"/>
      <w:r w:rsidRPr="003D6BBE">
        <w:rPr>
          <w:rFonts w:ascii="Arial" w:hAnsi="Arial" w:cs="Arial"/>
          <w:lang w:val="en-US"/>
        </w:rPr>
        <w:t>telc</w:t>
      </w:r>
      <w:proofErr w:type="spellEnd"/>
      <w:r w:rsidRPr="003D6BBE">
        <w:rPr>
          <w:rFonts w:ascii="Arial" w:hAnsi="Arial" w:cs="Arial"/>
          <w:lang w:val="en-US"/>
        </w:rPr>
        <w:t xml:space="preserve"> English C2 , </w:t>
      </w:r>
      <w:proofErr w:type="spellStart"/>
      <w:r w:rsidRPr="003D6BBE">
        <w:rPr>
          <w:rFonts w:ascii="Arial" w:hAnsi="Arial" w:cs="Arial"/>
          <w:lang w:val="en-US"/>
        </w:rPr>
        <w:t>telc</w:t>
      </w:r>
      <w:proofErr w:type="spellEnd"/>
      <w:r w:rsidRPr="003D6BBE">
        <w:rPr>
          <w:rFonts w:ascii="Arial" w:hAnsi="Arial" w:cs="Arial"/>
          <w:lang w:val="en-US"/>
        </w:rPr>
        <w:t xml:space="preserve"> English C1; </w:t>
      </w:r>
      <w:proofErr w:type="spellStart"/>
      <w:r w:rsidRPr="003D6BBE">
        <w:rPr>
          <w:rFonts w:ascii="Arial" w:eastAsia="AkzidenzGroteskPro-Md" w:hAnsi="Arial" w:cs="Arial"/>
          <w:lang w:val="en-US"/>
        </w:rPr>
        <w:t>telc</w:t>
      </w:r>
      <w:proofErr w:type="spellEnd"/>
      <w:r w:rsidRPr="003D6BBE">
        <w:rPr>
          <w:rFonts w:ascii="Arial" w:eastAsia="AkzidenzGroteskPro-Md" w:hAnsi="Arial" w:cs="Arial"/>
          <w:lang w:val="en-US"/>
        </w:rPr>
        <w:t xml:space="preserve"> English B2</w:t>
      </w:r>
      <w:r w:rsidRPr="003D6BBE">
        <w:rPr>
          <w:rFonts w:ascii="Arial" w:eastAsia="AkzidenzGroteskPro-Md" w:hAnsi="Arial" w:cs="Arial"/>
        </w:rPr>
        <w:t>・</w:t>
      </w:r>
      <w:r w:rsidRPr="003D6BBE">
        <w:rPr>
          <w:rFonts w:ascii="Arial" w:eastAsia="AkzidenzGroteskPro-Md" w:hAnsi="Arial" w:cs="Arial"/>
          <w:lang w:val="en-US"/>
        </w:rPr>
        <w:t xml:space="preserve">C1 Business, </w:t>
      </w:r>
      <w:proofErr w:type="spellStart"/>
      <w:r w:rsidRPr="003D6BBE">
        <w:rPr>
          <w:rFonts w:ascii="Arial" w:eastAsia="AkzidenzGroteskPro-Md" w:hAnsi="Arial" w:cs="Arial"/>
          <w:lang w:val="en-US"/>
        </w:rPr>
        <w:t>telc</w:t>
      </w:r>
      <w:proofErr w:type="spellEnd"/>
      <w:r w:rsidRPr="003D6BBE">
        <w:rPr>
          <w:rFonts w:ascii="Arial" w:eastAsia="AkzidenzGroteskPro-Md" w:hAnsi="Arial" w:cs="Arial"/>
          <w:lang w:val="en-US"/>
        </w:rPr>
        <w:t xml:space="preserve"> English B2</w:t>
      </w:r>
      <w:r w:rsidRPr="003D6BBE">
        <w:rPr>
          <w:rFonts w:ascii="Arial" w:eastAsia="AkzidenzGroteskPro-Md" w:hAnsi="Arial" w:cs="Arial"/>
        </w:rPr>
        <w:t>・</w:t>
      </w:r>
      <w:r w:rsidRPr="003D6BBE">
        <w:rPr>
          <w:rFonts w:ascii="Arial" w:eastAsia="AkzidenzGroteskPro-Md" w:hAnsi="Arial" w:cs="Arial"/>
          <w:lang w:val="en-US"/>
        </w:rPr>
        <w:t xml:space="preserve">C1 University, </w:t>
      </w:r>
      <w:proofErr w:type="spellStart"/>
      <w:r w:rsidRPr="003D6BBE">
        <w:rPr>
          <w:rFonts w:ascii="Arial" w:hAnsi="Arial" w:cs="Arial"/>
          <w:lang w:val="en-US"/>
        </w:rPr>
        <w:t>telc</w:t>
      </w:r>
      <w:proofErr w:type="spellEnd"/>
      <w:r w:rsidRPr="003D6BBE">
        <w:rPr>
          <w:rFonts w:ascii="Arial" w:hAnsi="Arial" w:cs="Arial"/>
          <w:lang w:val="en-US"/>
        </w:rPr>
        <w:t xml:space="preserve"> English B2, </w:t>
      </w:r>
      <w:proofErr w:type="spellStart"/>
      <w:r w:rsidRPr="003D6BBE">
        <w:rPr>
          <w:rFonts w:ascii="Arial" w:eastAsia="AkzidenzGroteskPro-Md" w:hAnsi="Arial" w:cs="Arial"/>
          <w:lang w:val="en-US"/>
        </w:rPr>
        <w:t>telc</w:t>
      </w:r>
      <w:proofErr w:type="spellEnd"/>
      <w:r w:rsidRPr="003D6BBE">
        <w:rPr>
          <w:rFonts w:ascii="Arial" w:eastAsia="AkzidenzGroteskPro-Md" w:hAnsi="Arial" w:cs="Arial"/>
          <w:lang w:val="en-US"/>
        </w:rPr>
        <w:t xml:space="preserve"> English B2 School, </w:t>
      </w:r>
      <w:proofErr w:type="spellStart"/>
      <w:r w:rsidRPr="003D6BBE">
        <w:rPr>
          <w:rFonts w:ascii="Arial" w:eastAsia="AkzidenzGroteskPro-Md" w:hAnsi="Arial" w:cs="Arial"/>
          <w:lang w:val="en-US"/>
        </w:rPr>
        <w:t>telc</w:t>
      </w:r>
      <w:proofErr w:type="spellEnd"/>
      <w:r w:rsidRPr="003D6BBE">
        <w:rPr>
          <w:rFonts w:ascii="Arial" w:eastAsia="AkzidenzGroteskPro-Md" w:hAnsi="Arial" w:cs="Arial"/>
          <w:lang w:val="en-US"/>
        </w:rPr>
        <w:t xml:space="preserve"> English B2 Business, </w:t>
      </w:r>
      <w:proofErr w:type="spellStart"/>
      <w:r w:rsidRPr="003D6BBE">
        <w:rPr>
          <w:rFonts w:ascii="Arial" w:eastAsia="AkzidenzGroteskPro-Md" w:hAnsi="Arial" w:cs="Arial"/>
          <w:lang w:val="en-US"/>
        </w:rPr>
        <w:t>telc</w:t>
      </w:r>
      <w:proofErr w:type="spellEnd"/>
      <w:r w:rsidRPr="003D6BBE">
        <w:rPr>
          <w:rFonts w:ascii="Arial" w:eastAsia="AkzidenzGroteskPro-Md" w:hAnsi="Arial" w:cs="Arial"/>
          <w:lang w:val="en-US"/>
        </w:rPr>
        <w:t xml:space="preserve"> English B2 Technical,</w:t>
      </w:r>
    </w:p>
    <w:p w14:paraId="7525106E" w14:textId="77777777" w:rsidR="003D6BBE" w:rsidRPr="003D6BBE" w:rsidRDefault="003D6BBE" w:rsidP="003D6BBE">
      <w:pPr>
        <w:spacing w:after="0" w:line="240" w:lineRule="auto"/>
        <w:ind w:left="851" w:firstLine="436"/>
        <w:jc w:val="both"/>
        <w:rPr>
          <w:rFonts w:ascii="Arial" w:hAnsi="Arial" w:cs="Arial"/>
          <w:lang w:val="de-DE"/>
        </w:rPr>
      </w:pPr>
      <w:proofErr w:type="spellStart"/>
      <w:r w:rsidRPr="003D6BBE">
        <w:rPr>
          <w:rFonts w:ascii="Arial" w:hAnsi="Arial" w:cs="Arial"/>
          <w:lang w:val="de-DE"/>
        </w:rPr>
        <w:t>Certificat</w:t>
      </w:r>
      <w:proofErr w:type="spellEnd"/>
      <w:r w:rsidRPr="003D6BBE">
        <w:rPr>
          <w:rFonts w:ascii="Arial" w:hAnsi="Arial" w:cs="Arial"/>
          <w:lang w:val="de-DE"/>
        </w:rPr>
        <w:t xml:space="preserve"> </w:t>
      </w:r>
      <w:proofErr w:type="spellStart"/>
      <w:r w:rsidRPr="003D6BBE">
        <w:rPr>
          <w:rFonts w:ascii="Arial" w:hAnsi="Arial" w:cs="Arial"/>
          <w:lang w:val="de-DE"/>
        </w:rPr>
        <w:t>Supérieur</w:t>
      </w:r>
      <w:proofErr w:type="spellEnd"/>
      <w:r w:rsidRPr="003D6BBE">
        <w:rPr>
          <w:rFonts w:ascii="Arial" w:hAnsi="Arial" w:cs="Arial"/>
          <w:lang w:val="de-DE"/>
        </w:rPr>
        <w:t xml:space="preserve"> de Français (B2), </w:t>
      </w:r>
      <w:proofErr w:type="spellStart"/>
      <w:r w:rsidRPr="003D6BBE">
        <w:rPr>
          <w:rFonts w:ascii="Arial" w:hAnsi="Arial" w:cs="Arial"/>
          <w:lang w:val="de-DE"/>
        </w:rPr>
        <w:t>telc</w:t>
      </w:r>
      <w:proofErr w:type="spellEnd"/>
      <w:r w:rsidRPr="003D6BBE">
        <w:rPr>
          <w:rFonts w:ascii="Arial" w:hAnsi="Arial" w:cs="Arial"/>
          <w:lang w:val="de-DE"/>
        </w:rPr>
        <w:t xml:space="preserve"> Français B2; </w:t>
      </w:r>
    </w:p>
    <w:p w14:paraId="29F43DC7" w14:textId="77777777" w:rsidR="003D6BBE" w:rsidRPr="003D6BBE" w:rsidRDefault="003D6BBE" w:rsidP="003D6BBE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de-DE"/>
        </w:rPr>
      </w:pP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C2, </w:t>
      </w:r>
      <w:proofErr w:type="spellStart"/>
      <w:r w:rsidRPr="003D6BBE">
        <w:rPr>
          <w:rFonts w:ascii="Arial" w:hAnsi="Arial" w:cs="Arial"/>
          <w:lang w:val="de-DE"/>
        </w:rPr>
        <w:t>telc</w:t>
      </w:r>
      <w:proofErr w:type="spellEnd"/>
      <w:r w:rsidRPr="003D6BBE">
        <w:rPr>
          <w:rFonts w:ascii="Arial" w:hAnsi="Arial" w:cs="Arial"/>
          <w:lang w:val="de-DE"/>
        </w:rPr>
        <w:t xml:space="preserve"> Deutsch C, </w:t>
      </w: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C1 Beruf, </w:t>
      </w: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C1 Hochschule, </w:t>
      </w: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B2</w:t>
      </w:r>
      <w:r w:rsidRPr="003D6BBE">
        <w:rPr>
          <w:rFonts w:ascii="Arial" w:eastAsia="AkzidenzGroteskPro-Md" w:hAnsi="Arial" w:cs="Arial"/>
        </w:rPr>
        <w:t>・</w:t>
      </w:r>
      <w:r w:rsidRPr="003D6BBE">
        <w:rPr>
          <w:rFonts w:ascii="Arial" w:eastAsia="AkzidenzGroteskPro-Md" w:hAnsi="Arial" w:cs="Arial"/>
          <w:lang w:val="de-DE"/>
        </w:rPr>
        <w:t xml:space="preserve">C1 Beruf, </w:t>
      </w: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B2</w:t>
      </w:r>
      <w:r w:rsidRPr="003D6BBE">
        <w:rPr>
          <w:rFonts w:ascii="Arial" w:eastAsia="AkzidenzGroteskPro-Md" w:hAnsi="Arial" w:cs="Arial"/>
        </w:rPr>
        <w:t>・</w:t>
      </w:r>
      <w:r w:rsidRPr="003D6BBE">
        <w:rPr>
          <w:rFonts w:ascii="Arial" w:eastAsia="AkzidenzGroteskPro-Md" w:hAnsi="Arial" w:cs="Arial"/>
          <w:lang w:val="de-DE"/>
        </w:rPr>
        <w:t xml:space="preserve">C1 Medizin, </w:t>
      </w: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B2</w:t>
      </w:r>
      <w:r w:rsidRPr="003D6BBE">
        <w:rPr>
          <w:rFonts w:ascii="Arial" w:eastAsia="AkzidenzGroteskPro-Md" w:hAnsi="Arial" w:cs="Arial"/>
        </w:rPr>
        <w:t>・</w:t>
      </w:r>
      <w:r w:rsidRPr="003D6BBE">
        <w:rPr>
          <w:rFonts w:ascii="Arial" w:eastAsia="AkzidenzGroteskPro-Md" w:hAnsi="Arial" w:cs="Arial"/>
          <w:lang w:val="de-DE"/>
        </w:rPr>
        <w:t xml:space="preserve">C1 Medizin </w:t>
      </w:r>
      <w:proofErr w:type="spellStart"/>
      <w:r w:rsidRPr="003D6BBE">
        <w:rPr>
          <w:rFonts w:ascii="Arial" w:eastAsia="AkzidenzGroteskPro-Md" w:hAnsi="Arial" w:cs="Arial"/>
          <w:lang w:val="de-DE"/>
        </w:rPr>
        <w:t>Fachsprachprufung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, </w:t>
      </w:r>
      <w:proofErr w:type="spellStart"/>
      <w:r w:rsidRPr="003D6BBE">
        <w:rPr>
          <w:rFonts w:ascii="Arial" w:eastAsia="AkzidenzGroteskPro-Md" w:hAnsi="Arial" w:cs="Arial"/>
          <w:lang w:val="de-DE"/>
        </w:rPr>
        <w:t>telc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 Deutsch B2 Medizin </w:t>
      </w:r>
      <w:proofErr w:type="spellStart"/>
      <w:r w:rsidRPr="003D6BBE">
        <w:rPr>
          <w:rFonts w:ascii="Arial" w:eastAsia="AkzidenzGroteskPro-Md" w:hAnsi="Arial" w:cs="Arial"/>
          <w:lang w:val="de-DE"/>
        </w:rPr>
        <w:t>Zugangsprufung</w:t>
      </w:r>
      <w:proofErr w:type="spellEnd"/>
      <w:r w:rsidRPr="003D6BBE">
        <w:rPr>
          <w:rFonts w:ascii="Arial" w:eastAsia="AkzidenzGroteskPro-Md" w:hAnsi="Arial" w:cs="Arial"/>
          <w:lang w:val="de-DE"/>
        </w:rPr>
        <w:t xml:space="preserve">, </w:t>
      </w:r>
      <w:r w:rsidRPr="003D6BBE">
        <w:rPr>
          <w:rFonts w:ascii="Arial" w:hAnsi="Arial" w:cs="Arial"/>
          <w:lang w:val="de-DE"/>
        </w:rPr>
        <w:t xml:space="preserve">Zertifikat Deutsch Plus (B2), Zertifikat Deutsch für den Beruf (B2), </w:t>
      </w:r>
      <w:proofErr w:type="spellStart"/>
      <w:r w:rsidRPr="003D6BBE">
        <w:rPr>
          <w:rFonts w:ascii="Arial" w:hAnsi="Arial" w:cs="Arial"/>
          <w:lang w:val="de-DE"/>
        </w:rPr>
        <w:t>telc</w:t>
      </w:r>
      <w:proofErr w:type="spellEnd"/>
      <w:r w:rsidRPr="003D6BBE">
        <w:rPr>
          <w:rFonts w:ascii="Arial" w:hAnsi="Arial" w:cs="Arial"/>
          <w:lang w:val="de-DE"/>
        </w:rPr>
        <w:t xml:space="preserve"> Deutsch B2+ Beruf, </w:t>
      </w:r>
      <w:proofErr w:type="spellStart"/>
      <w:r w:rsidRPr="003D6BBE">
        <w:rPr>
          <w:rFonts w:ascii="Arial" w:hAnsi="Arial" w:cs="Arial"/>
          <w:lang w:val="de-DE"/>
        </w:rPr>
        <w:t>telc</w:t>
      </w:r>
      <w:proofErr w:type="spellEnd"/>
      <w:r w:rsidRPr="003D6BBE">
        <w:rPr>
          <w:rFonts w:ascii="Arial" w:hAnsi="Arial" w:cs="Arial"/>
          <w:lang w:val="de-DE"/>
        </w:rPr>
        <w:t xml:space="preserve"> Deutsch B2; </w:t>
      </w:r>
    </w:p>
    <w:p w14:paraId="19F2D1D6" w14:textId="77777777" w:rsidR="003D6BBE" w:rsidRPr="003D6BBE" w:rsidRDefault="003D6BBE" w:rsidP="003D6BBE">
      <w:pPr>
        <w:spacing w:after="0" w:line="240" w:lineRule="auto"/>
        <w:ind w:left="1287"/>
        <w:jc w:val="both"/>
        <w:rPr>
          <w:rFonts w:ascii="Arial" w:eastAsia="AkzidenzGroteskPro-Md" w:hAnsi="Arial" w:cs="Arial"/>
          <w:lang w:val="es-ES"/>
        </w:rPr>
      </w:pPr>
      <w:r w:rsidRPr="003D6BBE">
        <w:rPr>
          <w:rFonts w:ascii="Arial" w:hAnsi="Arial" w:cs="Arial"/>
          <w:lang w:val="es-ES"/>
        </w:rPr>
        <w:t xml:space="preserve">Certificado de Español para Relaciones Profesionales (B2), telc Español B2; </w:t>
      </w:r>
      <w:r w:rsidRPr="003D6BBE">
        <w:rPr>
          <w:rFonts w:ascii="Arial" w:eastAsia="AkzidenzGroteskPro-Md" w:hAnsi="Arial" w:cs="Arial"/>
          <w:lang w:val="es-ES"/>
        </w:rPr>
        <w:t>telc Espa</w:t>
      </w:r>
      <w:r w:rsidRPr="003D6BBE">
        <w:rPr>
          <w:rFonts w:ascii="Arial" w:hAnsi="Arial" w:cs="Arial"/>
          <w:lang w:val="es-ES"/>
        </w:rPr>
        <w:t>ñ</w:t>
      </w:r>
      <w:r w:rsidRPr="003D6BBE">
        <w:rPr>
          <w:rFonts w:ascii="Arial" w:eastAsia="AkzidenzGroteskPro-Md" w:hAnsi="Arial" w:cs="Arial"/>
          <w:lang w:val="es-ES"/>
        </w:rPr>
        <w:t xml:space="preserve">ol B2 Escuela; </w:t>
      </w:r>
    </w:p>
    <w:p w14:paraId="1368D0B7" w14:textId="77777777" w:rsidR="003D6BBE" w:rsidRPr="003D6BBE" w:rsidRDefault="003D6BBE" w:rsidP="003D6BBE">
      <w:pPr>
        <w:autoSpaceDE w:val="0"/>
        <w:autoSpaceDN w:val="0"/>
        <w:adjustRightInd w:val="0"/>
        <w:spacing w:after="0" w:line="240" w:lineRule="auto"/>
        <w:ind w:left="851" w:firstLine="436"/>
        <w:jc w:val="both"/>
        <w:rPr>
          <w:rFonts w:ascii="Arial" w:hAnsi="Arial" w:cs="Arial"/>
          <w:lang w:val="es-ES"/>
        </w:rPr>
      </w:pPr>
      <w:r w:rsidRPr="003D6BBE">
        <w:rPr>
          <w:rFonts w:ascii="Arial" w:hAnsi="Arial" w:cs="Arial"/>
          <w:lang w:val="es-ES"/>
        </w:rPr>
        <w:t>Certificato Superiore d’Italiano (B2), telc Italiano B2;</w:t>
      </w:r>
    </w:p>
    <w:p w14:paraId="371BCB61" w14:textId="77777777" w:rsidR="003D6BBE" w:rsidRPr="003D6BBE" w:rsidRDefault="003D6BBE" w:rsidP="003D6BBE">
      <w:pPr>
        <w:autoSpaceDE w:val="0"/>
        <w:autoSpaceDN w:val="0"/>
        <w:adjustRightInd w:val="0"/>
        <w:spacing w:after="0" w:line="240" w:lineRule="auto"/>
        <w:ind w:left="851" w:firstLine="436"/>
        <w:jc w:val="both"/>
        <w:rPr>
          <w:rFonts w:ascii="Arial" w:hAnsi="Arial" w:cs="Arial"/>
          <w:lang w:val="en-US"/>
        </w:rPr>
      </w:pPr>
      <w:proofErr w:type="spellStart"/>
      <w:r w:rsidRPr="003D6BBE">
        <w:rPr>
          <w:rFonts w:ascii="Arial" w:hAnsi="Arial" w:cs="Arial"/>
          <w:lang w:val="en-US"/>
        </w:rPr>
        <w:t>telc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  <w:lang w:val="en-US"/>
        </w:rPr>
        <w:t>Pycc</w:t>
      </w:r>
      <w:r w:rsidRPr="003D6BBE">
        <w:rPr>
          <w:rFonts w:ascii="Arial" w:hAnsi="Arial" w:cs="Arial"/>
        </w:rPr>
        <w:t>кий</w:t>
      </w:r>
      <w:proofErr w:type="spellEnd"/>
      <w:r w:rsidRPr="003D6BBE">
        <w:rPr>
          <w:rFonts w:ascii="Arial" w:hAnsi="Arial" w:cs="Arial"/>
          <w:lang w:val="en-US"/>
        </w:rPr>
        <w:t xml:space="preserve"> </w:t>
      </w:r>
      <w:proofErr w:type="spellStart"/>
      <w:r w:rsidRPr="003D6BBE">
        <w:rPr>
          <w:rFonts w:ascii="Arial" w:hAnsi="Arial" w:cs="Arial"/>
        </w:rPr>
        <w:t>язык</w:t>
      </w:r>
      <w:proofErr w:type="spellEnd"/>
      <w:r w:rsidRPr="003D6BBE">
        <w:rPr>
          <w:rFonts w:ascii="Arial" w:hAnsi="Arial" w:cs="Arial"/>
          <w:lang w:val="en-US"/>
        </w:rPr>
        <w:t xml:space="preserve"> B2,</w:t>
      </w:r>
    </w:p>
    <w:p w14:paraId="40562C58" w14:textId="77777777" w:rsidR="003D6BBE" w:rsidRPr="003D6BBE" w:rsidRDefault="003D6BBE" w:rsidP="003D6B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D6BBE">
        <w:rPr>
          <w:rFonts w:ascii="Arial" w:hAnsi="Arial" w:cs="Arial"/>
          <w:lang w:val="en-US"/>
        </w:rPr>
        <w:t>TOLES = Test of Legal English Skills: </w:t>
      </w:r>
    </w:p>
    <w:p w14:paraId="44EFF938" w14:textId="77777777" w:rsidR="003D6BBE" w:rsidRPr="003D6BBE" w:rsidRDefault="003D6BBE" w:rsidP="003D6BBE">
      <w:pPr>
        <w:spacing w:after="0" w:line="240" w:lineRule="auto"/>
        <w:ind w:left="851" w:firstLine="436"/>
        <w:jc w:val="both"/>
        <w:rPr>
          <w:rFonts w:ascii="Arial" w:hAnsi="Arial" w:cs="Arial"/>
        </w:rPr>
      </w:pPr>
      <w:proofErr w:type="spellStart"/>
      <w:r w:rsidRPr="003D6BBE">
        <w:rPr>
          <w:rFonts w:ascii="Arial" w:hAnsi="Arial" w:cs="Arial"/>
        </w:rPr>
        <w:t>Higher</w:t>
      </w:r>
      <w:proofErr w:type="spellEnd"/>
      <w:r w:rsidRPr="003D6BBE">
        <w:rPr>
          <w:rFonts w:ascii="Arial" w:hAnsi="Arial" w:cs="Arial"/>
        </w:rPr>
        <w:t>: 90–100% ocena dostateczna; poziom B2,</w:t>
      </w:r>
    </w:p>
    <w:p w14:paraId="4538BD99" w14:textId="553AE73C" w:rsidR="003D6BBE" w:rsidRPr="003D6BBE" w:rsidRDefault="003D6BBE" w:rsidP="003D6BBE">
      <w:pPr>
        <w:spacing w:after="0" w:line="240" w:lineRule="auto"/>
        <w:ind w:left="851" w:firstLine="436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Advanced: 100–500 pkt</w:t>
      </w:r>
      <w:r w:rsidR="0080668B">
        <w:rPr>
          <w:rFonts w:ascii="Arial" w:hAnsi="Arial" w:cs="Arial"/>
        </w:rPr>
        <w:t>.</w:t>
      </w:r>
      <w:r w:rsidRPr="003D6BBE">
        <w:rPr>
          <w:rFonts w:ascii="Arial" w:hAnsi="Arial" w:cs="Arial"/>
        </w:rPr>
        <w:t>; poziom C1.</w:t>
      </w:r>
    </w:p>
    <w:p w14:paraId="2CCE71C5" w14:textId="77777777" w:rsidR="003D6BBE" w:rsidRPr="003D6BBE" w:rsidRDefault="003D6BBE" w:rsidP="003D6BB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06EF6E95" w14:textId="77777777" w:rsidR="003D6BBE" w:rsidRPr="003D6BBE" w:rsidRDefault="003D6BBE" w:rsidP="003D6BBE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3.</w:t>
      </w:r>
      <w:r w:rsidRPr="003D6BBE">
        <w:rPr>
          <w:rFonts w:ascii="Arial" w:hAnsi="Arial" w:cs="Arial"/>
        </w:rPr>
        <w:tab/>
        <w:t>Wydany za granicą dokument potwierdzający uzyskanie stopnia lub tytułu naukowego albo stopnia lub tytułu w zakresie sztuki – uznaje się język wykładowy instytucji prowadzącej kształcenie.</w:t>
      </w:r>
    </w:p>
    <w:p w14:paraId="2A71FFB4" w14:textId="77777777" w:rsidR="003D6BBE" w:rsidRPr="003D6BBE" w:rsidRDefault="003D6BBE" w:rsidP="003D6BBE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26B715B" w14:textId="77777777" w:rsidR="003D6BBE" w:rsidRPr="003D6BBE" w:rsidRDefault="003D6BBE" w:rsidP="003D6BBE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4. Dyplomy ukończenia:</w:t>
      </w:r>
    </w:p>
    <w:p w14:paraId="1EE8AF84" w14:textId="77777777" w:rsidR="003D6BBE" w:rsidRPr="003D6BBE" w:rsidRDefault="003D6BBE" w:rsidP="003D6BBE">
      <w:p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1)  studiów wyższych w zakresie filologii obcych lub lingwistyki stosowanej w zakresie języka obcego;</w:t>
      </w:r>
    </w:p>
    <w:p w14:paraId="5FA20D61" w14:textId="77777777" w:rsidR="003D6BBE" w:rsidRPr="003D6BBE" w:rsidRDefault="003D6BBE" w:rsidP="003D6BB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2) nauczycielskiego kolegium języków obcych.</w:t>
      </w:r>
    </w:p>
    <w:p w14:paraId="66E82571" w14:textId="77777777" w:rsidR="003D6BBE" w:rsidRPr="003D6BBE" w:rsidRDefault="003D6BBE" w:rsidP="003D6BBE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72F14CC5" w14:textId="77777777" w:rsidR="003D6BBE" w:rsidRP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 xml:space="preserve">Wydany za granicą dokument uznany za równoważny świadectwu dojrzałości – uznaje się język wykładowy. </w:t>
      </w:r>
    </w:p>
    <w:p w14:paraId="2E1B10E9" w14:textId="77777777" w:rsidR="003D6BBE" w:rsidRPr="003D6BBE" w:rsidRDefault="003D6BBE" w:rsidP="003D6BB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5F64917C" w14:textId="77777777" w:rsidR="003D6BBE" w:rsidRP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 xml:space="preserve">Dyplom Matury Międzynarodowej (International </w:t>
      </w:r>
      <w:proofErr w:type="spellStart"/>
      <w:r w:rsidRPr="003D6BBE">
        <w:rPr>
          <w:rFonts w:ascii="Arial" w:hAnsi="Arial" w:cs="Arial"/>
        </w:rPr>
        <w:t>Baccalaureate</w:t>
      </w:r>
      <w:proofErr w:type="spellEnd"/>
      <w:r w:rsidRPr="003D6BBE">
        <w:rPr>
          <w:rFonts w:ascii="Arial" w:hAnsi="Arial" w:cs="Arial"/>
        </w:rPr>
        <w:t xml:space="preserve"> </w:t>
      </w:r>
      <w:proofErr w:type="spellStart"/>
      <w:r w:rsidRPr="003D6BBE">
        <w:rPr>
          <w:rFonts w:ascii="Arial" w:hAnsi="Arial" w:cs="Arial"/>
        </w:rPr>
        <w:t>Diploma</w:t>
      </w:r>
      <w:proofErr w:type="spellEnd"/>
      <w:r w:rsidRPr="003D6BBE">
        <w:rPr>
          <w:rFonts w:ascii="Arial" w:hAnsi="Arial" w:cs="Arial"/>
        </w:rPr>
        <w:t>).</w:t>
      </w:r>
    </w:p>
    <w:p w14:paraId="302E2FE5" w14:textId="77777777" w:rsidR="003D6BBE" w:rsidRPr="003D6BBE" w:rsidRDefault="003D6BBE" w:rsidP="003D6BB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76F0229B" w14:textId="77777777" w:rsidR="003D6BBE" w:rsidRP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Dyplom Matury Europejskiej (</w:t>
      </w:r>
      <w:proofErr w:type="spellStart"/>
      <w:r w:rsidRPr="003D6BBE">
        <w:rPr>
          <w:rFonts w:ascii="Arial" w:hAnsi="Arial" w:cs="Arial"/>
        </w:rPr>
        <w:t>European</w:t>
      </w:r>
      <w:proofErr w:type="spellEnd"/>
      <w:r w:rsidRPr="003D6BBE">
        <w:rPr>
          <w:rFonts w:ascii="Arial" w:hAnsi="Arial" w:cs="Arial"/>
        </w:rPr>
        <w:t xml:space="preserve"> </w:t>
      </w:r>
      <w:proofErr w:type="spellStart"/>
      <w:r w:rsidRPr="003D6BBE">
        <w:rPr>
          <w:rFonts w:ascii="Arial" w:hAnsi="Arial" w:cs="Arial"/>
        </w:rPr>
        <w:t>Baccalaureate</w:t>
      </w:r>
      <w:proofErr w:type="spellEnd"/>
      <w:r w:rsidRPr="003D6BBE">
        <w:rPr>
          <w:rFonts w:ascii="Arial" w:hAnsi="Arial" w:cs="Arial"/>
        </w:rPr>
        <w:t>).</w:t>
      </w:r>
    </w:p>
    <w:p w14:paraId="756C79E9" w14:textId="77777777" w:rsidR="003D6BBE" w:rsidRPr="003D6BBE" w:rsidRDefault="003D6BBE" w:rsidP="003D6BB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5D8DC52C" w14:textId="77777777" w:rsidR="003D6BBE" w:rsidRP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Zaświadczenie o zdanym egzaminie resortowym w:</w:t>
      </w:r>
    </w:p>
    <w:p w14:paraId="22D2079F" w14:textId="77777777" w:rsidR="003D6BBE" w:rsidRPr="003D6BBE" w:rsidRDefault="003D6BBE" w:rsidP="003D6BBE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1)</w:t>
      </w:r>
      <w:r w:rsidRPr="003D6BBE">
        <w:rPr>
          <w:rFonts w:ascii="Arial" w:hAnsi="Arial" w:cs="Arial"/>
        </w:rPr>
        <w:tab/>
        <w:t>Ministerstwie Spraw Zagranicznych;</w:t>
      </w:r>
    </w:p>
    <w:p w14:paraId="6E7B220B" w14:textId="77777777" w:rsidR="003D6BBE" w:rsidRPr="003D6BBE" w:rsidRDefault="003D6BBE" w:rsidP="003D6BBE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2)</w:t>
      </w:r>
      <w:r w:rsidRPr="003D6BBE">
        <w:rPr>
          <w:rFonts w:ascii="Arial" w:hAnsi="Arial" w:cs="Arial"/>
        </w:rPr>
        <w:tab/>
        <w:t>urzędzie obsługującym ministra właściwego do spraw gospodarki, Ministerstwie Współpracy Gospodarczej z Zagranicą, Ministerstwie Handlu Zagranicznego oraz Ministerstwie Handlu Zagranicznego i Gospodarki Morskiej;</w:t>
      </w:r>
    </w:p>
    <w:p w14:paraId="04D6048C" w14:textId="77777777" w:rsidR="003D6BBE" w:rsidRPr="003D6BBE" w:rsidRDefault="003D6BBE" w:rsidP="003D6BBE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3)</w:t>
      </w:r>
      <w:r w:rsidRPr="003D6BBE">
        <w:rPr>
          <w:rFonts w:ascii="Arial" w:hAnsi="Arial" w:cs="Arial"/>
        </w:rPr>
        <w:tab/>
        <w:t>Ministerstwie Obrony Narodowej – poziom 3333, poziom 4444 według STANAG 6001.</w:t>
      </w:r>
    </w:p>
    <w:p w14:paraId="21792EC7" w14:textId="77777777" w:rsidR="003D6BBE" w:rsidRPr="003D6BBE" w:rsidRDefault="003D6BBE" w:rsidP="003D6BBE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hAnsi="Arial" w:cs="Arial"/>
        </w:rPr>
      </w:pPr>
    </w:p>
    <w:p w14:paraId="41043972" w14:textId="77777777" w:rsidR="003D6BBE" w:rsidRP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Wydane przez Krajową Szkołę Administracji Publicznej świadectwo potwierdzające kwalifikacje do pracy na wysokim stanowisku państwowym.</w:t>
      </w:r>
    </w:p>
    <w:p w14:paraId="5A1CAA3F" w14:textId="7FBA0A08" w:rsidR="00281F55" w:rsidRDefault="00281F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DDD9C6" w14:textId="77777777" w:rsid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lastRenderedPageBreak/>
        <w:t>Dokument potwierdzający wpis na listę tłumaczy przysięgłych w RP lub dokument potwierdzający posiadanie uprawnień tłumacza przysięgłego w innym państwie członkowskim Unii Europejskiej, państwie członkowskim Europejskiego Porozumienia o Wolnym Handlu (EFTA) – strony umowy o Europejskim Obszarze Gospodarczym lub w Konfederacji Szwajcarskiej.</w:t>
      </w:r>
    </w:p>
    <w:p w14:paraId="53F85BD1" w14:textId="77777777" w:rsidR="003D6BBE" w:rsidRPr="003D6BBE" w:rsidRDefault="003D6BBE" w:rsidP="003D6BBE">
      <w:pPr>
        <w:pStyle w:val="Akapitzlist"/>
        <w:rPr>
          <w:rFonts w:ascii="Arial" w:hAnsi="Arial" w:cs="Arial"/>
        </w:rPr>
      </w:pPr>
    </w:p>
    <w:p w14:paraId="52980D39" w14:textId="0B9BC7DA" w:rsidR="00F42E60" w:rsidRPr="003D6BBE" w:rsidRDefault="003D6BBE" w:rsidP="003D6BBE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3D6BBE">
        <w:rPr>
          <w:rFonts w:ascii="Arial" w:hAnsi="Arial" w:cs="Arial"/>
        </w:rPr>
        <w:t>Dokument potwierdzający ukończenie studiów wyższych lub studiów podyplomowych za granicą lub w RP – uznaje się język wykładowy, jeżeli językiem wykładowym był wyłącznie język obcy</w:t>
      </w:r>
      <w:r>
        <w:rPr>
          <w:rFonts w:ascii="Arial" w:hAnsi="Arial" w:cs="Arial"/>
        </w:rPr>
        <w:t>.</w:t>
      </w:r>
    </w:p>
    <w:sectPr w:rsidR="00F42E60" w:rsidRPr="003D6BBE" w:rsidSect="00631149">
      <w:footerReference w:type="default" r:id="rId8"/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987C" w14:textId="77777777" w:rsidR="001A71FA" w:rsidRDefault="001A71FA" w:rsidP="00A5421E">
      <w:pPr>
        <w:spacing w:after="0" w:line="240" w:lineRule="auto"/>
      </w:pPr>
      <w:r>
        <w:separator/>
      </w:r>
    </w:p>
  </w:endnote>
  <w:endnote w:type="continuationSeparator" w:id="0">
    <w:p w14:paraId="121A6EBF" w14:textId="77777777" w:rsidR="001A71FA" w:rsidRDefault="001A71FA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028"/>
      <w:docPartObj>
        <w:docPartGallery w:val="Page Numbers (Bottom of Page)"/>
        <w:docPartUnique/>
      </w:docPartObj>
    </w:sdtPr>
    <w:sdtEndPr/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E34E" w14:textId="77777777" w:rsidR="001A71FA" w:rsidRDefault="001A71FA" w:rsidP="00A5421E">
      <w:pPr>
        <w:spacing w:after="0" w:line="240" w:lineRule="auto"/>
      </w:pPr>
      <w:r>
        <w:separator/>
      </w:r>
    </w:p>
  </w:footnote>
  <w:footnote w:type="continuationSeparator" w:id="0">
    <w:p w14:paraId="36D9A373" w14:textId="77777777" w:rsidR="001A71FA" w:rsidRDefault="001A71FA" w:rsidP="00A5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139"/>
    <w:multiLevelType w:val="hybridMultilevel"/>
    <w:tmpl w:val="9C7605CC"/>
    <w:lvl w:ilvl="0" w:tplc="59129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7064B"/>
    <w:multiLevelType w:val="hybridMultilevel"/>
    <w:tmpl w:val="8F9E49A2"/>
    <w:lvl w:ilvl="0" w:tplc="9F388D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423B"/>
    <w:multiLevelType w:val="hybridMultilevel"/>
    <w:tmpl w:val="48B4A274"/>
    <w:lvl w:ilvl="0" w:tplc="DFD6A9FA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27AE"/>
    <w:multiLevelType w:val="hybridMultilevel"/>
    <w:tmpl w:val="59242730"/>
    <w:lvl w:ilvl="0" w:tplc="8EB41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F02B1D"/>
    <w:multiLevelType w:val="hybridMultilevel"/>
    <w:tmpl w:val="6F1E30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1E2B5B"/>
    <w:multiLevelType w:val="hybridMultilevel"/>
    <w:tmpl w:val="4966576A"/>
    <w:lvl w:ilvl="0" w:tplc="59129C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D6FE7"/>
    <w:multiLevelType w:val="hybridMultilevel"/>
    <w:tmpl w:val="6F1633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376676"/>
    <w:multiLevelType w:val="hybridMultilevel"/>
    <w:tmpl w:val="38A0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5BAC"/>
    <w:multiLevelType w:val="hybridMultilevel"/>
    <w:tmpl w:val="9F3E85CA"/>
    <w:lvl w:ilvl="0" w:tplc="2A766CFA">
      <w:start w:val="18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F2B72"/>
    <w:multiLevelType w:val="hybridMultilevel"/>
    <w:tmpl w:val="DB002454"/>
    <w:lvl w:ilvl="0" w:tplc="99C0D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06DD8"/>
    <w:multiLevelType w:val="hybridMultilevel"/>
    <w:tmpl w:val="73120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05486120">
    <w:abstractNumId w:val="1"/>
  </w:num>
  <w:num w:numId="2" w16cid:durableId="1573612963">
    <w:abstractNumId w:val="9"/>
  </w:num>
  <w:num w:numId="3" w16cid:durableId="1239752107">
    <w:abstractNumId w:val="5"/>
  </w:num>
  <w:num w:numId="4" w16cid:durableId="1239630482">
    <w:abstractNumId w:val="7"/>
  </w:num>
  <w:num w:numId="5" w16cid:durableId="607128529">
    <w:abstractNumId w:val="0"/>
  </w:num>
  <w:num w:numId="6" w16cid:durableId="2110270519">
    <w:abstractNumId w:val="4"/>
  </w:num>
  <w:num w:numId="7" w16cid:durableId="1946619126">
    <w:abstractNumId w:val="2"/>
  </w:num>
  <w:num w:numId="8" w16cid:durableId="2006980077">
    <w:abstractNumId w:val="3"/>
  </w:num>
  <w:num w:numId="9" w16cid:durableId="253828193">
    <w:abstractNumId w:val="6"/>
  </w:num>
  <w:num w:numId="10" w16cid:durableId="1654219666">
    <w:abstractNumId w:val="10"/>
  </w:num>
  <w:num w:numId="11" w16cid:durableId="79772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20F89"/>
    <w:rsid w:val="00035268"/>
    <w:rsid w:val="0003707E"/>
    <w:rsid w:val="00071F70"/>
    <w:rsid w:val="00075B83"/>
    <w:rsid w:val="00085529"/>
    <w:rsid w:val="0008682A"/>
    <w:rsid w:val="000A4286"/>
    <w:rsid w:val="000D25BF"/>
    <w:rsid w:val="000D60CB"/>
    <w:rsid w:val="000D72E5"/>
    <w:rsid w:val="000F04A9"/>
    <w:rsid w:val="000F27DE"/>
    <w:rsid w:val="00110D00"/>
    <w:rsid w:val="00126566"/>
    <w:rsid w:val="00143556"/>
    <w:rsid w:val="00163085"/>
    <w:rsid w:val="00173145"/>
    <w:rsid w:val="00187DAF"/>
    <w:rsid w:val="001A71FA"/>
    <w:rsid w:val="001C4EDC"/>
    <w:rsid w:val="001D0AB1"/>
    <w:rsid w:val="001F2E87"/>
    <w:rsid w:val="0020323D"/>
    <w:rsid w:val="00203FFD"/>
    <w:rsid w:val="00206FFE"/>
    <w:rsid w:val="00211606"/>
    <w:rsid w:val="0021336A"/>
    <w:rsid w:val="002403D3"/>
    <w:rsid w:val="00252772"/>
    <w:rsid w:val="0026331E"/>
    <w:rsid w:val="00281F55"/>
    <w:rsid w:val="00285A2D"/>
    <w:rsid w:val="002B56C0"/>
    <w:rsid w:val="002C20D5"/>
    <w:rsid w:val="002C68D6"/>
    <w:rsid w:val="002E7A2F"/>
    <w:rsid w:val="00324372"/>
    <w:rsid w:val="00362C0C"/>
    <w:rsid w:val="00374E92"/>
    <w:rsid w:val="0037711B"/>
    <w:rsid w:val="00393B82"/>
    <w:rsid w:val="003B2B79"/>
    <w:rsid w:val="003C2678"/>
    <w:rsid w:val="003C7786"/>
    <w:rsid w:val="003D6BBE"/>
    <w:rsid w:val="003F089D"/>
    <w:rsid w:val="004010E1"/>
    <w:rsid w:val="00406BF7"/>
    <w:rsid w:val="00412F31"/>
    <w:rsid w:val="0042289B"/>
    <w:rsid w:val="00454658"/>
    <w:rsid w:val="004625C0"/>
    <w:rsid w:val="004918E3"/>
    <w:rsid w:val="004B79C3"/>
    <w:rsid w:val="004B7A15"/>
    <w:rsid w:val="004C1F74"/>
    <w:rsid w:val="004D7338"/>
    <w:rsid w:val="004F2DF2"/>
    <w:rsid w:val="00505757"/>
    <w:rsid w:val="005060CC"/>
    <w:rsid w:val="00516848"/>
    <w:rsid w:val="00573EA5"/>
    <w:rsid w:val="00592F20"/>
    <w:rsid w:val="005E3755"/>
    <w:rsid w:val="005F37B7"/>
    <w:rsid w:val="00605593"/>
    <w:rsid w:val="00631149"/>
    <w:rsid w:val="006C396C"/>
    <w:rsid w:val="007050EC"/>
    <w:rsid w:val="00714D7F"/>
    <w:rsid w:val="00747297"/>
    <w:rsid w:val="00780382"/>
    <w:rsid w:val="007C57C5"/>
    <w:rsid w:val="007E25DB"/>
    <w:rsid w:val="0080668B"/>
    <w:rsid w:val="00807912"/>
    <w:rsid w:val="008231C7"/>
    <w:rsid w:val="0084274D"/>
    <w:rsid w:val="0085388A"/>
    <w:rsid w:val="008772AF"/>
    <w:rsid w:val="0088049D"/>
    <w:rsid w:val="008849C7"/>
    <w:rsid w:val="008B01F4"/>
    <w:rsid w:val="008B1112"/>
    <w:rsid w:val="008C7FDA"/>
    <w:rsid w:val="008E7F36"/>
    <w:rsid w:val="00923D08"/>
    <w:rsid w:val="00927718"/>
    <w:rsid w:val="00993444"/>
    <w:rsid w:val="00994E73"/>
    <w:rsid w:val="009A7B97"/>
    <w:rsid w:val="009B7448"/>
    <w:rsid w:val="009C21D7"/>
    <w:rsid w:val="009C507C"/>
    <w:rsid w:val="009F5EC1"/>
    <w:rsid w:val="00A125BA"/>
    <w:rsid w:val="00A20D57"/>
    <w:rsid w:val="00A50BDF"/>
    <w:rsid w:val="00A5421E"/>
    <w:rsid w:val="00A71CF9"/>
    <w:rsid w:val="00A81C45"/>
    <w:rsid w:val="00A84A7F"/>
    <w:rsid w:val="00A96018"/>
    <w:rsid w:val="00AC4FDE"/>
    <w:rsid w:val="00AC52A3"/>
    <w:rsid w:val="00B0496D"/>
    <w:rsid w:val="00B0566A"/>
    <w:rsid w:val="00B36EF0"/>
    <w:rsid w:val="00B9408D"/>
    <w:rsid w:val="00BC76D9"/>
    <w:rsid w:val="00BF4DE9"/>
    <w:rsid w:val="00C02945"/>
    <w:rsid w:val="00C14612"/>
    <w:rsid w:val="00C3039C"/>
    <w:rsid w:val="00C41F5D"/>
    <w:rsid w:val="00C65DFF"/>
    <w:rsid w:val="00D4092B"/>
    <w:rsid w:val="00D431E9"/>
    <w:rsid w:val="00D55F53"/>
    <w:rsid w:val="00D63D89"/>
    <w:rsid w:val="00D70B32"/>
    <w:rsid w:val="00D74D8B"/>
    <w:rsid w:val="00D925DC"/>
    <w:rsid w:val="00D962E6"/>
    <w:rsid w:val="00DA1805"/>
    <w:rsid w:val="00DB24D4"/>
    <w:rsid w:val="00E1105D"/>
    <w:rsid w:val="00E163D1"/>
    <w:rsid w:val="00E17D65"/>
    <w:rsid w:val="00E2418F"/>
    <w:rsid w:val="00E738A0"/>
    <w:rsid w:val="00E947A8"/>
    <w:rsid w:val="00E96F95"/>
    <w:rsid w:val="00E97951"/>
    <w:rsid w:val="00EA44AF"/>
    <w:rsid w:val="00F42E60"/>
    <w:rsid w:val="00F92AE9"/>
    <w:rsid w:val="00F93DDF"/>
    <w:rsid w:val="00FA18FA"/>
    <w:rsid w:val="00FC30E1"/>
    <w:rsid w:val="00FE767F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099B2B49-1E75-462F-B0CD-801B455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  <w:style w:type="paragraph" w:styleId="Akapitzlist">
    <w:name w:val="List Paragraph"/>
    <w:basedOn w:val="Normalny"/>
    <w:uiPriority w:val="34"/>
    <w:qFormat/>
    <w:rsid w:val="001F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EAA09-9283-4B95-877D-F591D5ADF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9F197-8067-4D3B-93A6-E81FEBEDE027}"/>
</file>

<file path=customXml/itemProps3.xml><?xml version="1.0" encoding="utf-8"?>
<ds:datastoreItem xmlns:ds="http://schemas.openxmlformats.org/officeDocument/2006/customXml" ds:itemID="{7F25EB56-2799-4A3B-A66E-384838783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Magdalena Ferlińska</cp:lastModifiedBy>
  <cp:revision>64</cp:revision>
  <cp:lastPrinted>2019-07-02T11:27:00Z</cp:lastPrinted>
  <dcterms:created xsi:type="dcterms:W3CDTF">2022-02-09T14:36:00Z</dcterms:created>
  <dcterms:modified xsi:type="dcterms:W3CDTF">2022-12-20T09:32:00Z</dcterms:modified>
</cp:coreProperties>
</file>