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F1F7" w14:textId="77777777" w:rsidR="00810CFE" w:rsidRDefault="00810CFE" w:rsidP="00810CFE">
      <w:pPr>
        <w:spacing w:after="0" w:line="240" w:lineRule="auto"/>
        <w:jc w:val="right"/>
        <w:rPr>
          <w:rFonts w:ascii="Calibri" w:hAnsi="Calibri" w:cs="Calibri"/>
          <w:b/>
          <w:i/>
          <w:sz w:val="20"/>
          <w:szCs w:val="20"/>
        </w:rPr>
      </w:pPr>
      <w:r>
        <w:rPr>
          <w:rFonts w:ascii="Calibri" w:hAnsi="Calibri" w:cs="Calibri"/>
          <w:b/>
          <w:i/>
          <w:sz w:val="20"/>
          <w:szCs w:val="20"/>
        </w:rPr>
        <w:t xml:space="preserve">Załącznik do uchwały nr 564 Senatu UŁ </w:t>
      </w:r>
    </w:p>
    <w:p w14:paraId="486A3AFD" w14:textId="77777777" w:rsidR="00810CFE" w:rsidRDefault="00810CFE" w:rsidP="00810CFE">
      <w:pPr>
        <w:spacing w:after="0" w:line="240" w:lineRule="auto"/>
        <w:jc w:val="right"/>
        <w:rPr>
          <w:rFonts w:ascii="Calibri" w:hAnsi="Calibri" w:cs="Calibri"/>
          <w:b/>
          <w:i/>
          <w:sz w:val="20"/>
          <w:szCs w:val="20"/>
        </w:rPr>
      </w:pPr>
      <w:r>
        <w:rPr>
          <w:rFonts w:ascii="Calibri" w:hAnsi="Calibri" w:cs="Calibri"/>
          <w:b/>
          <w:i/>
          <w:sz w:val="20"/>
          <w:szCs w:val="20"/>
        </w:rPr>
        <w:t>z dnia 14 czerwca 2019 r.</w:t>
      </w:r>
    </w:p>
    <w:p w14:paraId="2E65E6D6" w14:textId="77777777" w:rsidR="00810CFE" w:rsidRDefault="009A7EDB" w:rsidP="00810CFE">
      <w:pPr>
        <w:spacing w:after="0" w:line="240" w:lineRule="auto"/>
        <w:jc w:val="left"/>
        <w:rPr>
          <w:rFonts w:ascii="Calibri" w:hAnsi="Calibri" w:cs="Calibri"/>
          <w:b/>
          <w:i/>
          <w:sz w:val="20"/>
          <w:szCs w:val="20"/>
        </w:rPr>
      </w:pPr>
      <w:r w:rsidRPr="007C18B1">
        <w:rPr>
          <w:b/>
          <w:noProof/>
          <w:szCs w:val="24"/>
          <w:lang w:eastAsia="pl-PL"/>
        </w:rPr>
        <w:drawing>
          <wp:inline distT="0" distB="0" distL="0" distR="0" wp14:anchorId="5116655B" wp14:editId="633B2EDF">
            <wp:extent cx="3270570" cy="1495425"/>
            <wp:effectExtent l="0" t="0" r="0" b="0"/>
            <wp:docPr id="3" name="Obraz 3" descr="logo_wsmip_ul_h_p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_wsmip_ul_h_pl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0570" cy="1495425"/>
                    </a:xfrm>
                    <a:prstGeom prst="rect">
                      <a:avLst/>
                    </a:prstGeom>
                    <a:noFill/>
                    <a:ln>
                      <a:noFill/>
                    </a:ln>
                  </pic:spPr>
                </pic:pic>
              </a:graphicData>
            </a:graphic>
          </wp:inline>
        </w:drawing>
      </w:r>
    </w:p>
    <w:p w14:paraId="16555AF0" w14:textId="77777777" w:rsidR="009A7EDB" w:rsidRPr="007C18B1" w:rsidRDefault="009A7EDB" w:rsidP="009A7EDB"/>
    <w:p w14:paraId="638E6FB1" w14:textId="77777777" w:rsidR="009A7EDB" w:rsidRPr="007C18B1" w:rsidRDefault="009A7EDB" w:rsidP="009A7EDB"/>
    <w:p w14:paraId="6A5FD694" w14:textId="77777777" w:rsidR="009A7EDB" w:rsidRPr="007C18B1" w:rsidRDefault="009A7EDB" w:rsidP="009A7EDB">
      <w:pPr>
        <w:jc w:val="right"/>
        <w:rPr>
          <w:b/>
          <w:sz w:val="72"/>
          <w:szCs w:val="72"/>
        </w:rPr>
      </w:pPr>
      <w:r w:rsidRPr="007C18B1">
        <w:rPr>
          <w:sz w:val="72"/>
          <w:szCs w:val="72"/>
          <w:lang w:eastAsia="pl-PL"/>
        </w:rPr>
        <w:fldChar w:fldCharType="begin"/>
      </w:r>
      <w:r w:rsidRPr="007C18B1">
        <w:rPr>
          <w:sz w:val="72"/>
          <w:szCs w:val="72"/>
          <w:lang w:eastAsia="pl-PL"/>
        </w:rPr>
        <w:instrText xml:space="preserve"> INCLUDEPICTURE "C:\\var\\folders\\1n\\r4my6_611zjgb_fbfchy3s9r0000gn\\T\\com.microsoft.Word\\WebArchiveCopyPasteTempFiles\\page1image45188944" \* MERGEFORMAT </w:instrText>
      </w:r>
      <w:r w:rsidRPr="007C18B1">
        <w:rPr>
          <w:sz w:val="72"/>
          <w:szCs w:val="72"/>
          <w:lang w:eastAsia="pl-PL"/>
        </w:rPr>
        <w:fldChar w:fldCharType="end"/>
      </w:r>
      <w:r w:rsidRPr="007C18B1">
        <w:rPr>
          <w:b/>
          <w:sz w:val="72"/>
          <w:szCs w:val="72"/>
        </w:rPr>
        <w:t>Uniwersytet Łódzki</w:t>
      </w:r>
    </w:p>
    <w:p w14:paraId="79B7E093" w14:textId="77777777" w:rsidR="009A7EDB" w:rsidRPr="007C18B1" w:rsidRDefault="009A7EDB" w:rsidP="009A7EDB">
      <w:pPr>
        <w:jc w:val="right"/>
        <w:rPr>
          <w:b/>
          <w:sz w:val="52"/>
          <w:szCs w:val="52"/>
        </w:rPr>
      </w:pPr>
      <w:r w:rsidRPr="007C18B1">
        <w:rPr>
          <w:b/>
          <w:sz w:val="52"/>
          <w:szCs w:val="52"/>
        </w:rPr>
        <w:t>Wydział Studiów Międzynarodowych i Politologicznych</w:t>
      </w:r>
    </w:p>
    <w:p w14:paraId="1E2F6E6D" w14:textId="77777777" w:rsidR="009A7EDB" w:rsidRPr="007C18B1" w:rsidRDefault="009A7EDB" w:rsidP="009A7EDB">
      <w:pPr>
        <w:jc w:val="center"/>
        <w:rPr>
          <w:b/>
          <w:sz w:val="32"/>
          <w:szCs w:val="32"/>
        </w:rPr>
      </w:pPr>
    </w:p>
    <w:p w14:paraId="1CAC0B5D" w14:textId="77777777" w:rsidR="009A7EDB" w:rsidRPr="007C18B1" w:rsidRDefault="009A7EDB" w:rsidP="009A7EDB">
      <w:pPr>
        <w:jc w:val="right"/>
        <w:rPr>
          <w:b/>
          <w:sz w:val="48"/>
          <w:szCs w:val="48"/>
        </w:rPr>
      </w:pPr>
    </w:p>
    <w:p w14:paraId="0F3CB85E" w14:textId="77777777" w:rsidR="009A7EDB" w:rsidRPr="007C18B1" w:rsidRDefault="009A7EDB" w:rsidP="009A7EDB">
      <w:pPr>
        <w:jc w:val="right"/>
        <w:rPr>
          <w:sz w:val="48"/>
          <w:szCs w:val="48"/>
        </w:rPr>
      </w:pPr>
      <w:r w:rsidRPr="007C18B1">
        <w:rPr>
          <w:sz w:val="48"/>
          <w:szCs w:val="48"/>
        </w:rPr>
        <w:t>Program studiów I</w:t>
      </w:r>
      <w:r>
        <w:rPr>
          <w:sz w:val="48"/>
          <w:szCs w:val="48"/>
        </w:rPr>
        <w:t>I</w:t>
      </w:r>
      <w:r w:rsidRPr="007C18B1">
        <w:rPr>
          <w:sz w:val="48"/>
          <w:szCs w:val="48"/>
        </w:rPr>
        <w:t xml:space="preserve"> stopnia</w:t>
      </w:r>
    </w:p>
    <w:p w14:paraId="2779AFDD" w14:textId="77777777" w:rsidR="009A7EDB" w:rsidRPr="007C18B1" w:rsidRDefault="009A7EDB" w:rsidP="009A7EDB">
      <w:pPr>
        <w:jc w:val="right"/>
        <w:rPr>
          <w:b/>
          <w:sz w:val="40"/>
          <w:szCs w:val="40"/>
        </w:rPr>
      </w:pPr>
      <w:r w:rsidRPr="007C18B1">
        <w:rPr>
          <w:sz w:val="40"/>
          <w:szCs w:val="40"/>
        </w:rPr>
        <w:t>Kierunek:</w:t>
      </w:r>
      <w:r w:rsidRPr="007C18B1">
        <w:rPr>
          <w:b/>
          <w:sz w:val="40"/>
          <w:szCs w:val="40"/>
        </w:rPr>
        <w:t xml:space="preserve"> </w:t>
      </w:r>
      <w:r>
        <w:rPr>
          <w:b/>
          <w:sz w:val="40"/>
          <w:szCs w:val="40"/>
        </w:rPr>
        <w:t>Międzynarodowe studia kulturowe</w:t>
      </w:r>
    </w:p>
    <w:p w14:paraId="025C703B" w14:textId="77777777" w:rsidR="009A7EDB" w:rsidRPr="007C18B1" w:rsidRDefault="009A7EDB" w:rsidP="009A7EDB">
      <w:pPr>
        <w:jc w:val="center"/>
        <w:rPr>
          <w:b/>
          <w:sz w:val="32"/>
          <w:szCs w:val="32"/>
        </w:rPr>
      </w:pPr>
    </w:p>
    <w:p w14:paraId="2F4A2ABA" w14:textId="77777777" w:rsidR="009A7EDB" w:rsidRPr="007C18B1" w:rsidRDefault="009A7EDB" w:rsidP="009A7EDB">
      <w:pPr>
        <w:jc w:val="center"/>
        <w:rPr>
          <w:b/>
          <w:sz w:val="32"/>
          <w:szCs w:val="32"/>
        </w:rPr>
      </w:pPr>
    </w:p>
    <w:p w14:paraId="4B55EA41" w14:textId="77777777" w:rsidR="009A7EDB" w:rsidRPr="007C18B1" w:rsidRDefault="009A7EDB" w:rsidP="009A7EDB">
      <w:pPr>
        <w:jc w:val="center"/>
        <w:rPr>
          <w:lang w:eastAsia="pl-PL"/>
        </w:rPr>
      </w:pPr>
      <w:r w:rsidRPr="007C18B1">
        <w:rPr>
          <w:sz w:val="32"/>
          <w:szCs w:val="32"/>
        </w:rPr>
        <w:t>Łódź 2019</w:t>
      </w:r>
    </w:p>
    <w:p w14:paraId="3A089170" w14:textId="77777777" w:rsidR="001C1074" w:rsidRPr="009B47B5" w:rsidRDefault="009A7EDB" w:rsidP="001C1074">
      <w:pPr>
        <w:jc w:val="center"/>
        <w:rPr>
          <w:b/>
          <w:szCs w:val="24"/>
          <w:u w:val="single"/>
        </w:rPr>
      </w:pPr>
      <w:r>
        <w:rPr>
          <w:b/>
          <w:szCs w:val="24"/>
          <w:u w:val="single"/>
        </w:rPr>
        <w:br w:type="column"/>
      </w:r>
      <w:r w:rsidR="00E3523B">
        <w:rPr>
          <w:b/>
          <w:szCs w:val="24"/>
          <w:u w:val="single"/>
        </w:rPr>
        <w:lastRenderedPageBreak/>
        <w:t>PROGRAM STUDIÓW</w:t>
      </w:r>
    </w:p>
    <w:p w14:paraId="75C036A6" w14:textId="77777777" w:rsidR="001C1074" w:rsidRPr="009B47B5" w:rsidRDefault="009A7EDB" w:rsidP="001C1074">
      <w:pPr>
        <w:numPr>
          <w:ilvl w:val="0"/>
          <w:numId w:val="1"/>
        </w:numPr>
        <w:rPr>
          <w:b/>
          <w:szCs w:val="24"/>
        </w:rPr>
      </w:pPr>
      <w:r w:rsidRPr="007C18B1">
        <w:rPr>
          <w:b/>
          <w:bCs/>
          <w:szCs w:val="24"/>
        </w:rPr>
        <w:t>Nazwa kierunku</w:t>
      </w:r>
      <w:r w:rsidR="001C1074" w:rsidRPr="009B47B5">
        <w:rPr>
          <w:b/>
          <w:szCs w:val="24"/>
        </w:rPr>
        <w:t>: Międzynarodowe studia kulturowe</w:t>
      </w:r>
      <w:r w:rsidR="001C1074">
        <w:rPr>
          <w:b/>
          <w:szCs w:val="24"/>
        </w:rPr>
        <w:t>.</w:t>
      </w:r>
    </w:p>
    <w:p w14:paraId="69FD6AA6" w14:textId="77777777" w:rsidR="00502A8D" w:rsidRPr="0087598B" w:rsidRDefault="00502A8D" w:rsidP="00502A8D">
      <w:pPr>
        <w:pStyle w:val="Akapitzlist"/>
        <w:numPr>
          <w:ilvl w:val="0"/>
          <w:numId w:val="1"/>
        </w:numPr>
        <w:rPr>
          <w:b/>
          <w:szCs w:val="24"/>
        </w:rPr>
      </w:pPr>
      <w:r>
        <w:rPr>
          <w:b/>
          <w:szCs w:val="24"/>
        </w:rPr>
        <w:t>Zwięzły</w:t>
      </w:r>
      <w:r w:rsidRPr="0087598B">
        <w:rPr>
          <w:b/>
          <w:szCs w:val="24"/>
        </w:rPr>
        <w:t xml:space="preserve"> opis kierunku</w:t>
      </w:r>
      <w:r w:rsidR="009A7EDB">
        <w:rPr>
          <w:b/>
          <w:szCs w:val="24"/>
        </w:rPr>
        <w:t>:</w:t>
      </w:r>
    </w:p>
    <w:p w14:paraId="39F15552" w14:textId="77777777" w:rsidR="001C1074" w:rsidRPr="009B47B5" w:rsidRDefault="001C1074" w:rsidP="001C1074">
      <w:r w:rsidRPr="009B47B5">
        <w:rPr>
          <w:szCs w:val="24"/>
        </w:rPr>
        <w:t>Międzynarodowe studia kulturowe są kierunkiem łączącym wiedzę z zakresu nauk o kulturze, nauk społecznych, ekonomicznych i historycznych. Prezentują wiedzę i metody badawcze właściwe dla różnych dyscyplin naukowych w obrębie humanistyki, kładąc nacisk na zdolności interpretowania procesów kulturowych zachodzących we współczesnym świecie. Poszerzają percepcję wielokulturowości współczesnego świata oraz wielowymiarowości zjawisk i procesów społeczno-kulturowych, jak również służą wyjaśnieniu zasad funkcjonowania instytucji krajowych i międzynarodowych zajmujących się szeroko pojętymi zagadnieniami kultury. Kształcenie na kierunku międzynarodowe studia kulturowe</w:t>
      </w:r>
      <w:r w:rsidRPr="009B47B5">
        <w:rPr>
          <w:i/>
          <w:szCs w:val="24"/>
        </w:rPr>
        <w:t xml:space="preserve"> </w:t>
      </w:r>
      <w:r w:rsidRPr="009B47B5">
        <w:rPr>
          <w:szCs w:val="24"/>
        </w:rPr>
        <w:t xml:space="preserve">umożliwia zdobycie wiedzy i umiejętności, które pozwalają na kontynuowanie studiów na studiach doktoranckich oraz pozwalają na podjęcie atrakcyjnej pracy w różnych sektorach. Przyjęty model kształcenia interdyscyplinarnego pozwala na podjęcie pasjonującej i otwartej na nowe możliwości ścieżki kariery, w tym kariery naukowej. Interdyscyplinarny charakter studiów bazuje na wieloletnim doświadczeniu Wydziału Studiów Międzynarodowych i Politologicznych UŁ w zakresie kształcenia </w:t>
      </w:r>
      <w:r w:rsidRPr="009B47B5">
        <w:t>umiejętności integrowania wiedzy z zakresu kulturoznawstwa, literaturoznawstwa, antropologii kultury, filozofii, etyki, socjologii kultury, historii, politologii i stosunków międzynarodowych i jej wykorzystania do analizy zjawisk kulturowych, tekstów kultury i dzieł literackich w ujęciu makro-, mezo i mikroregionalnym.</w:t>
      </w:r>
    </w:p>
    <w:p w14:paraId="7A62FDA8" w14:textId="77777777" w:rsidR="001C1074" w:rsidRPr="00F16163" w:rsidRDefault="001C1074" w:rsidP="00F16163">
      <w:pPr>
        <w:pStyle w:val="Akapitzlist"/>
        <w:numPr>
          <w:ilvl w:val="0"/>
          <w:numId w:val="1"/>
        </w:numPr>
        <w:rPr>
          <w:b/>
          <w:szCs w:val="24"/>
        </w:rPr>
      </w:pPr>
      <w:r w:rsidRPr="00F16163">
        <w:rPr>
          <w:b/>
          <w:szCs w:val="24"/>
        </w:rPr>
        <w:t>Poziom</w:t>
      </w:r>
      <w:r w:rsidR="009A7EDB" w:rsidRPr="009A7EDB">
        <w:rPr>
          <w:b/>
          <w:bCs/>
          <w:szCs w:val="24"/>
        </w:rPr>
        <w:t xml:space="preserve"> </w:t>
      </w:r>
      <w:r w:rsidR="009A7EDB" w:rsidRPr="007C18B1">
        <w:rPr>
          <w:b/>
          <w:bCs/>
          <w:szCs w:val="24"/>
        </w:rPr>
        <w:t>kierunku studiów</w:t>
      </w:r>
      <w:r w:rsidRPr="00F16163">
        <w:rPr>
          <w:b/>
          <w:szCs w:val="24"/>
        </w:rPr>
        <w:t xml:space="preserve">: </w:t>
      </w:r>
      <w:r w:rsidRPr="00F16163">
        <w:rPr>
          <w:szCs w:val="24"/>
        </w:rPr>
        <w:t xml:space="preserve">II </w:t>
      </w:r>
      <w:r w:rsidR="00502A8D">
        <w:rPr>
          <w:szCs w:val="24"/>
        </w:rPr>
        <w:t>(</w:t>
      </w:r>
      <w:r w:rsidRPr="00F16163">
        <w:rPr>
          <w:szCs w:val="24"/>
        </w:rPr>
        <w:t>magisterski</w:t>
      </w:r>
      <w:r w:rsidR="00502A8D">
        <w:rPr>
          <w:szCs w:val="24"/>
        </w:rPr>
        <w:t>e)</w:t>
      </w:r>
    </w:p>
    <w:p w14:paraId="42AA1230" w14:textId="77777777" w:rsidR="001C1074" w:rsidRPr="009B47B5" w:rsidRDefault="001C1074" w:rsidP="001C1074">
      <w:pPr>
        <w:pStyle w:val="Akapitzlist"/>
        <w:numPr>
          <w:ilvl w:val="0"/>
          <w:numId w:val="1"/>
        </w:numPr>
        <w:rPr>
          <w:b/>
          <w:szCs w:val="24"/>
        </w:rPr>
      </w:pPr>
      <w:r w:rsidRPr="009B47B5">
        <w:rPr>
          <w:b/>
          <w:szCs w:val="24"/>
        </w:rPr>
        <w:t>Profil</w:t>
      </w:r>
      <w:r w:rsidR="009A7EDB" w:rsidRPr="009A7EDB">
        <w:rPr>
          <w:b/>
          <w:bCs/>
          <w:szCs w:val="24"/>
        </w:rPr>
        <w:t xml:space="preserve"> </w:t>
      </w:r>
      <w:r w:rsidR="009A7EDB" w:rsidRPr="007C18B1">
        <w:rPr>
          <w:b/>
          <w:bCs/>
          <w:szCs w:val="24"/>
        </w:rPr>
        <w:t>kierunku studiów</w:t>
      </w:r>
      <w:r w:rsidRPr="009B47B5">
        <w:rPr>
          <w:b/>
          <w:szCs w:val="24"/>
        </w:rPr>
        <w:t xml:space="preserve">: </w:t>
      </w:r>
      <w:r w:rsidRPr="009B47B5">
        <w:rPr>
          <w:szCs w:val="24"/>
        </w:rPr>
        <w:t>praktyczny</w:t>
      </w:r>
    </w:p>
    <w:p w14:paraId="11889488" w14:textId="77777777" w:rsidR="001C1074" w:rsidRPr="009B47B5" w:rsidRDefault="001C1074" w:rsidP="001C1074">
      <w:pPr>
        <w:pStyle w:val="Akapitzlist"/>
        <w:numPr>
          <w:ilvl w:val="0"/>
          <w:numId w:val="1"/>
        </w:numPr>
        <w:rPr>
          <w:b/>
          <w:szCs w:val="24"/>
        </w:rPr>
      </w:pPr>
      <w:r w:rsidRPr="009B47B5">
        <w:rPr>
          <w:b/>
          <w:szCs w:val="24"/>
        </w:rPr>
        <w:t xml:space="preserve">Forma </w:t>
      </w:r>
      <w:r w:rsidR="009A7EDB" w:rsidRPr="007C18B1">
        <w:rPr>
          <w:b/>
          <w:bCs/>
          <w:szCs w:val="24"/>
        </w:rPr>
        <w:t>kierunku studiów</w:t>
      </w:r>
      <w:r w:rsidRPr="009B47B5">
        <w:rPr>
          <w:b/>
          <w:szCs w:val="24"/>
        </w:rPr>
        <w:t xml:space="preserve">: </w:t>
      </w:r>
      <w:r w:rsidRPr="009B47B5">
        <w:rPr>
          <w:szCs w:val="24"/>
        </w:rPr>
        <w:t>stacjonarne</w:t>
      </w:r>
    </w:p>
    <w:p w14:paraId="3FB6D7C2" w14:textId="77777777" w:rsidR="001C1074" w:rsidRDefault="001C1074" w:rsidP="001C1074">
      <w:pPr>
        <w:pStyle w:val="Akapitzlist"/>
        <w:numPr>
          <w:ilvl w:val="0"/>
          <w:numId w:val="1"/>
        </w:numPr>
        <w:rPr>
          <w:b/>
          <w:szCs w:val="24"/>
        </w:rPr>
      </w:pPr>
      <w:r w:rsidRPr="009B47B5">
        <w:rPr>
          <w:b/>
          <w:szCs w:val="24"/>
        </w:rPr>
        <w:t>Zasadnicze cele kształcenia</w:t>
      </w:r>
      <w:r w:rsidR="009A7EDB">
        <w:rPr>
          <w:b/>
          <w:bCs/>
          <w:szCs w:val="24"/>
        </w:rPr>
        <w:t>, w tym nabywanych przez absolwenta kwalifikacji</w:t>
      </w:r>
      <w:r w:rsidR="009A7EDB" w:rsidRPr="007C18B1">
        <w:rPr>
          <w:b/>
          <w:bCs/>
          <w:szCs w:val="24"/>
        </w:rPr>
        <w:t>:</w:t>
      </w:r>
    </w:p>
    <w:p w14:paraId="648009B6" w14:textId="77777777" w:rsidR="009A7EDB" w:rsidRPr="009B47B5" w:rsidRDefault="009A7EDB" w:rsidP="009A7EDB">
      <w:pPr>
        <w:pStyle w:val="Akapitzlist"/>
        <w:ind w:left="644"/>
        <w:rPr>
          <w:b/>
          <w:szCs w:val="24"/>
        </w:rPr>
      </w:pPr>
      <w:r w:rsidRPr="007C18B1">
        <w:rPr>
          <w:szCs w:val="24"/>
        </w:rPr>
        <w:t xml:space="preserve">Celem studiów </w:t>
      </w:r>
      <w:r>
        <w:rPr>
          <w:szCs w:val="24"/>
        </w:rPr>
        <w:t>drugiego</w:t>
      </w:r>
      <w:r w:rsidRPr="007C18B1">
        <w:rPr>
          <w:szCs w:val="24"/>
        </w:rPr>
        <w:t xml:space="preserve"> stopnia na kierunku </w:t>
      </w:r>
      <w:r w:rsidRPr="009A7EDB">
        <w:rPr>
          <w:i/>
          <w:szCs w:val="24"/>
        </w:rPr>
        <w:t>Międzynarodowe studia kulturowe</w:t>
      </w:r>
      <w:r w:rsidRPr="007C18B1">
        <w:rPr>
          <w:szCs w:val="24"/>
        </w:rPr>
        <w:t xml:space="preserve"> jest wyposażenie absolwenta w wiedzę i umiejętności umożliwiające podjęcie pracy w podmiotach funkcjonujących w szeroko rozumianym środowisku międzynarodowym, w tym w instytucjach rządowych, samorządowych, kulturalnych, środowisku korporacji transnarodowych i innych przedsiębiorstw</w:t>
      </w:r>
      <w:r>
        <w:rPr>
          <w:szCs w:val="24"/>
        </w:rPr>
        <w:t xml:space="preserve"> związanych z szeroko rozumianą </w:t>
      </w:r>
      <w:r>
        <w:rPr>
          <w:szCs w:val="24"/>
        </w:rPr>
        <w:lastRenderedPageBreak/>
        <w:t>działalnością kulturową i międzykulturową. Do celów i kwalifikacji szczegółowych należą:</w:t>
      </w:r>
    </w:p>
    <w:p w14:paraId="1F017BF6" w14:textId="77777777" w:rsidR="001C1074" w:rsidRPr="00F16163" w:rsidRDefault="001C1074" w:rsidP="009751E7">
      <w:pPr>
        <w:pStyle w:val="Akapitzlist"/>
        <w:numPr>
          <w:ilvl w:val="0"/>
          <w:numId w:val="8"/>
        </w:numPr>
        <w:autoSpaceDE w:val="0"/>
        <w:autoSpaceDN w:val="0"/>
        <w:adjustRightInd w:val="0"/>
        <w:spacing w:after="0" w:line="276" w:lineRule="auto"/>
        <w:rPr>
          <w:szCs w:val="24"/>
        </w:rPr>
      </w:pPr>
      <w:r w:rsidRPr="00F16163">
        <w:rPr>
          <w:szCs w:val="24"/>
        </w:rPr>
        <w:t>wykształcenie umiejętności z zakresu nauk o kulturze (kulturoznawstwa, filologii, etnologii/antropologii), nauk społecznych (socjologii, politologii, stosunków międzynarodowych i elementów dziennikarstwa) oraz nauk historycznych i elementów nauk prawno-ekonomicznych (m.in. prawa i zarządzania);</w:t>
      </w:r>
    </w:p>
    <w:p w14:paraId="16FD54FA" w14:textId="77777777" w:rsidR="001C1074" w:rsidRPr="00F16163" w:rsidRDefault="001C1074" w:rsidP="009751E7">
      <w:pPr>
        <w:pStyle w:val="Akapitzlist"/>
        <w:numPr>
          <w:ilvl w:val="0"/>
          <w:numId w:val="8"/>
        </w:numPr>
        <w:autoSpaceDE w:val="0"/>
        <w:autoSpaceDN w:val="0"/>
        <w:adjustRightInd w:val="0"/>
        <w:spacing w:after="0" w:line="276" w:lineRule="auto"/>
        <w:rPr>
          <w:szCs w:val="24"/>
        </w:rPr>
      </w:pPr>
      <w:r w:rsidRPr="00F16163">
        <w:rPr>
          <w:szCs w:val="24"/>
        </w:rPr>
        <w:t xml:space="preserve">przekazanie rozszerzonej wiedzy z zakresu studiów nad kulturą w ramach krzyżujących się perspektyw kulturoznawczych, socjologicznych, antropologicznych, politologicznych i historycznych; </w:t>
      </w:r>
    </w:p>
    <w:p w14:paraId="0FB1AEAD" w14:textId="77777777" w:rsidR="001C1074" w:rsidRPr="00F16163" w:rsidRDefault="001C1074" w:rsidP="009751E7">
      <w:pPr>
        <w:pStyle w:val="Akapitzlist"/>
        <w:numPr>
          <w:ilvl w:val="0"/>
          <w:numId w:val="8"/>
        </w:numPr>
        <w:autoSpaceDE w:val="0"/>
        <w:autoSpaceDN w:val="0"/>
        <w:adjustRightInd w:val="0"/>
        <w:spacing w:after="0" w:line="276" w:lineRule="auto"/>
        <w:rPr>
          <w:szCs w:val="24"/>
        </w:rPr>
      </w:pPr>
      <w:r w:rsidRPr="00F16163">
        <w:rPr>
          <w:szCs w:val="24"/>
        </w:rPr>
        <w:t>przekazanie rozszerzonej wiedzy o metodach badawczych z zakresu różnych dyscyplin naukowych w celu badania i interpretowania procesów kulturowych współczesnego świata;</w:t>
      </w:r>
    </w:p>
    <w:p w14:paraId="2E86CAA3" w14:textId="77777777" w:rsidR="001C1074" w:rsidRPr="00F16163" w:rsidRDefault="001C1074" w:rsidP="009751E7">
      <w:pPr>
        <w:pStyle w:val="Akapitzlist"/>
        <w:numPr>
          <w:ilvl w:val="0"/>
          <w:numId w:val="8"/>
        </w:numPr>
        <w:autoSpaceDE w:val="0"/>
        <w:autoSpaceDN w:val="0"/>
        <w:adjustRightInd w:val="0"/>
        <w:spacing w:after="0" w:line="276" w:lineRule="auto"/>
        <w:rPr>
          <w:szCs w:val="24"/>
        </w:rPr>
      </w:pPr>
      <w:r w:rsidRPr="00F16163">
        <w:rPr>
          <w:szCs w:val="24"/>
        </w:rPr>
        <w:t xml:space="preserve">wykształcenie wiedzy i technik informacyjnych w zakresie przepływu treści kulturowych na poziomie lokalnym, krajowym i międzynarodowym; </w:t>
      </w:r>
    </w:p>
    <w:p w14:paraId="04189401" w14:textId="77777777" w:rsidR="001C1074" w:rsidRPr="00F16163" w:rsidRDefault="001C1074" w:rsidP="009751E7">
      <w:pPr>
        <w:pStyle w:val="Akapitzlist"/>
        <w:numPr>
          <w:ilvl w:val="0"/>
          <w:numId w:val="8"/>
        </w:numPr>
        <w:autoSpaceDE w:val="0"/>
        <w:autoSpaceDN w:val="0"/>
        <w:adjustRightInd w:val="0"/>
        <w:spacing w:after="0" w:line="276" w:lineRule="auto"/>
        <w:rPr>
          <w:szCs w:val="24"/>
        </w:rPr>
      </w:pPr>
      <w:r w:rsidRPr="00F16163">
        <w:rPr>
          <w:szCs w:val="24"/>
        </w:rPr>
        <w:t>wykształcenie umiejętności  językowych w zakresie specjalistycznego języka obcego;</w:t>
      </w:r>
    </w:p>
    <w:p w14:paraId="3DF29419" w14:textId="77777777" w:rsidR="001C1074" w:rsidRPr="00F16163" w:rsidRDefault="001C1074" w:rsidP="009751E7">
      <w:pPr>
        <w:pStyle w:val="Akapitzlist"/>
        <w:numPr>
          <w:ilvl w:val="0"/>
          <w:numId w:val="8"/>
        </w:numPr>
        <w:autoSpaceDE w:val="0"/>
        <w:autoSpaceDN w:val="0"/>
        <w:adjustRightInd w:val="0"/>
        <w:spacing w:after="0" w:line="276" w:lineRule="auto"/>
        <w:rPr>
          <w:szCs w:val="24"/>
        </w:rPr>
      </w:pPr>
      <w:r w:rsidRPr="00F16163">
        <w:rPr>
          <w:szCs w:val="24"/>
        </w:rPr>
        <w:t xml:space="preserve">wykształcenie umiejętności samodzielnego i analitycznego myślenia; </w:t>
      </w:r>
    </w:p>
    <w:p w14:paraId="1E286398" w14:textId="77777777" w:rsidR="001C1074" w:rsidRPr="00F16163" w:rsidRDefault="001C1074" w:rsidP="009751E7">
      <w:pPr>
        <w:pStyle w:val="Akapitzlist"/>
        <w:numPr>
          <w:ilvl w:val="0"/>
          <w:numId w:val="8"/>
        </w:numPr>
        <w:spacing w:after="0" w:line="276" w:lineRule="auto"/>
        <w:rPr>
          <w:szCs w:val="24"/>
        </w:rPr>
      </w:pPr>
      <w:r w:rsidRPr="00F16163">
        <w:rPr>
          <w:szCs w:val="24"/>
        </w:rPr>
        <w:t>wykształcenie umiejętności w zakresie zarządzania kulturą;</w:t>
      </w:r>
    </w:p>
    <w:p w14:paraId="0E816FE6" w14:textId="77777777" w:rsidR="001C1074" w:rsidRPr="00F16163" w:rsidRDefault="001C1074" w:rsidP="009751E7">
      <w:pPr>
        <w:pStyle w:val="Akapitzlist"/>
        <w:numPr>
          <w:ilvl w:val="0"/>
          <w:numId w:val="8"/>
        </w:numPr>
        <w:spacing w:after="0" w:line="276" w:lineRule="auto"/>
        <w:rPr>
          <w:szCs w:val="24"/>
        </w:rPr>
      </w:pPr>
      <w:r w:rsidRPr="00F16163">
        <w:rPr>
          <w:szCs w:val="24"/>
        </w:rPr>
        <w:t xml:space="preserve">przygotowanie do pracy w charakterze animatora kultury, organizatora, menadżera, doradcy i specjalisty w instytucjach kultury (rządowych i pozarządowych); </w:t>
      </w:r>
    </w:p>
    <w:p w14:paraId="16AE8E71" w14:textId="77777777" w:rsidR="001C1074" w:rsidRPr="005B50E2" w:rsidRDefault="001C1074" w:rsidP="009751E7">
      <w:pPr>
        <w:pStyle w:val="Bezodstpw"/>
        <w:numPr>
          <w:ilvl w:val="0"/>
          <w:numId w:val="8"/>
        </w:numPr>
        <w:spacing w:line="276" w:lineRule="auto"/>
      </w:pPr>
      <w:r w:rsidRPr="009B47B5">
        <w:t>przygotowanie do pracy w krajowych (reprezentujących różne szczeble administracji publicznej) oraz międzynarodowych (agendach ONZ, UE i innych) organizacjach zajmujących się przepływem treści kulturowych i zarządzaniem kulturą;</w:t>
      </w:r>
    </w:p>
    <w:p w14:paraId="419B4E42" w14:textId="77777777" w:rsidR="001C1074" w:rsidRPr="00F16163" w:rsidRDefault="001C1074" w:rsidP="009751E7">
      <w:pPr>
        <w:pStyle w:val="Akapitzlist"/>
        <w:numPr>
          <w:ilvl w:val="0"/>
          <w:numId w:val="8"/>
        </w:numPr>
        <w:spacing w:after="0" w:line="276" w:lineRule="auto"/>
        <w:rPr>
          <w:szCs w:val="24"/>
        </w:rPr>
      </w:pPr>
      <w:r w:rsidRPr="00F16163">
        <w:rPr>
          <w:szCs w:val="24"/>
        </w:rPr>
        <w:t>przygotowanie do pracy w roli komentatora życia kulturalnego w wymiarze krajowym i międzynarodowym;</w:t>
      </w:r>
    </w:p>
    <w:p w14:paraId="7E15FF35" w14:textId="77777777" w:rsidR="001C1074" w:rsidRPr="00F16163" w:rsidRDefault="001C1074" w:rsidP="009751E7">
      <w:pPr>
        <w:pStyle w:val="Akapitzlist"/>
        <w:numPr>
          <w:ilvl w:val="0"/>
          <w:numId w:val="8"/>
        </w:numPr>
        <w:spacing w:after="0" w:line="276" w:lineRule="auto"/>
        <w:rPr>
          <w:szCs w:val="24"/>
        </w:rPr>
      </w:pPr>
      <w:r w:rsidRPr="00F16163">
        <w:rPr>
          <w:szCs w:val="24"/>
        </w:rPr>
        <w:t>przygotowanie do pracy w zespołach projektowych pozyskujących środki unijne na działalność związaną z kulturą;</w:t>
      </w:r>
    </w:p>
    <w:p w14:paraId="2CEC8E2A" w14:textId="77777777" w:rsidR="001C1074" w:rsidRPr="00F16163" w:rsidRDefault="001C1074" w:rsidP="009751E7">
      <w:pPr>
        <w:pStyle w:val="Akapitzlist"/>
        <w:numPr>
          <w:ilvl w:val="0"/>
          <w:numId w:val="8"/>
        </w:numPr>
        <w:spacing w:after="0" w:line="276" w:lineRule="auto"/>
        <w:rPr>
          <w:szCs w:val="24"/>
        </w:rPr>
      </w:pPr>
      <w:r w:rsidRPr="00F16163">
        <w:rPr>
          <w:szCs w:val="24"/>
        </w:rPr>
        <w:t>przygotowanie do pracy w organizacjach pozarządowych, fundacjach i stowarzyszeniach współpracujących z partnerami zagranicznymi;</w:t>
      </w:r>
    </w:p>
    <w:p w14:paraId="0A16A91E" w14:textId="77777777" w:rsidR="001C1074" w:rsidRPr="00F16163" w:rsidRDefault="001C1074" w:rsidP="009751E7">
      <w:pPr>
        <w:pStyle w:val="Akapitzlist"/>
        <w:numPr>
          <w:ilvl w:val="0"/>
          <w:numId w:val="8"/>
        </w:numPr>
        <w:spacing w:after="0" w:line="276" w:lineRule="auto"/>
        <w:rPr>
          <w:szCs w:val="24"/>
        </w:rPr>
      </w:pPr>
      <w:r w:rsidRPr="00F16163">
        <w:rPr>
          <w:szCs w:val="24"/>
        </w:rPr>
        <w:t xml:space="preserve">przygotowanie do twórczego i profesjonalnego wykonywania zadań badawczych na studiach III stopnia. </w:t>
      </w:r>
    </w:p>
    <w:p w14:paraId="22629ECB" w14:textId="77777777" w:rsidR="009751E7" w:rsidRDefault="009751E7" w:rsidP="009751E7">
      <w:pPr>
        <w:pStyle w:val="Akapitzlist"/>
        <w:ind w:left="284"/>
        <w:rPr>
          <w:b/>
          <w:szCs w:val="24"/>
        </w:rPr>
      </w:pPr>
    </w:p>
    <w:p w14:paraId="3C72A2BE" w14:textId="77777777" w:rsidR="009A7EDB" w:rsidRPr="009A7EDB" w:rsidRDefault="009A7EDB" w:rsidP="00502A8D">
      <w:pPr>
        <w:pStyle w:val="Akapitzlist"/>
        <w:numPr>
          <w:ilvl w:val="0"/>
          <w:numId w:val="1"/>
        </w:numPr>
        <w:ind w:left="284" w:hanging="284"/>
        <w:rPr>
          <w:b/>
          <w:szCs w:val="24"/>
        </w:rPr>
      </w:pPr>
      <w:r w:rsidRPr="009A7EDB">
        <w:rPr>
          <w:b/>
          <w:szCs w:val="24"/>
        </w:rPr>
        <w:t xml:space="preserve">Tytuł naukowy: </w:t>
      </w:r>
      <w:r w:rsidRPr="009A7EDB">
        <w:rPr>
          <w:szCs w:val="24"/>
        </w:rPr>
        <w:t>magister</w:t>
      </w:r>
    </w:p>
    <w:p w14:paraId="14DA3A6D" w14:textId="77777777" w:rsidR="009A7EDB" w:rsidRDefault="009A7EDB" w:rsidP="009A7EDB">
      <w:pPr>
        <w:numPr>
          <w:ilvl w:val="0"/>
          <w:numId w:val="1"/>
        </w:numPr>
        <w:spacing w:after="0" w:line="276" w:lineRule="auto"/>
        <w:ind w:left="360" w:right="567"/>
        <w:rPr>
          <w:b/>
          <w:szCs w:val="24"/>
        </w:rPr>
      </w:pPr>
      <w:r>
        <w:rPr>
          <w:b/>
          <w:szCs w:val="24"/>
        </w:rPr>
        <w:t>Możliwości</w:t>
      </w:r>
      <w:r w:rsidRPr="004D2F40">
        <w:rPr>
          <w:b/>
          <w:szCs w:val="24"/>
        </w:rPr>
        <w:t xml:space="preserve"> </w:t>
      </w:r>
      <w:r w:rsidRPr="00E37325">
        <w:rPr>
          <w:b/>
          <w:szCs w:val="24"/>
        </w:rPr>
        <w:t>zatrudnienia/kontynuowania kształcenia</w:t>
      </w:r>
      <w:r>
        <w:rPr>
          <w:b/>
          <w:szCs w:val="24"/>
        </w:rPr>
        <w:t xml:space="preserve"> absolwenta</w:t>
      </w:r>
      <w:r w:rsidRPr="004D2F40">
        <w:rPr>
          <w:b/>
          <w:szCs w:val="24"/>
        </w:rPr>
        <w:t>:</w:t>
      </w:r>
    </w:p>
    <w:p w14:paraId="1300348D" w14:textId="77777777" w:rsidR="009751E7" w:rsidRPr="009751E7" w:rsidRDefault="009751E7" w:rsidP="009751E7">
      <w:pPr>
        <w:spacing w:after="0" w:line="276" w:lineRule="auto"/>
        <w:ind w:right="567"/>
        <w:rPr>
          <w:szCs w:val="24"/>
        </w:rPr>
      </w:pPr>
      <w:r w:rsidRPr="009751E7">
        <w:rPr>
          <w:szCs w:val="24"/>
        </w:rPr>
        <w:t xml:space="preserve">Po ukończeniu MSK absolwent będzie mógł znaleźć zatrudnienie </w:t>
      </w:r>
      <w:r>
        <w:rPr>
          <w:szCs w:val="24"/>
        </w:rPr>
        <w:t xml:space="preserve">na wyższych stanowiskach służbowych i kierowniczych </w:t>
      </w:r>
      <w:r w:rsidRPr="009751E7">
        <w:rPr>
          <w:szCs w:val="24"/>
        </w:rPr>
        <w:t>w:</w:t>
      </w:r>
    </w:p>
    <w:p w14:paraId="09ECCD9B" w14:textId="77777777" w:rsidR="001C1074" w:rsidRPr="00F16163" w:rsidRDefault="001C1074" w:rsidP="00F16163">
      <w:pPr>
        <w:pStyle w:val="Akapitzlist"/>
        <w:numPr>
          <w:ilvl w:val="0"/>
          <w:numId w:val="8"/>
        </w:numPr>
        <w:rPr>
          <w:szCs w:val="24"/>
        </w:rPr>
      </w:pPr>
      <w:r w:rsidRPr="00F16163">
        <w:rPr>
          <w:szCs w:val="24"/>
        </w:rPr>
        <w:t>wydziałach kultury instytucji rządowych i samorządowych (Urząd Wojewódzki, Urzędy Miast oraz Urzędy Marszałkowskie);</w:t>
      </w:r>
    </w:p>
    <w:p w14:paraId="5C98789E" w14:textId="77777777" w:rsidR="001C1074" w:rsidRPr="00F16163" w:rsidRDefault="001C1074" w:rsidP="00F16163">
      <w:pPr>
        <w:pStyle w:val="Akapitzlist"/>
        <w:numPr>
          <w:ilvl w:val="0"/>
          <w:numId w:val="8"/>
        </w:numPr>
        <w:rPr>
          <w:szCs w:val="24"/>
        </w:rPr>
      </w:pPr>
      <w:r w:rsidRPr="00F16163">
        <w:rPr>
          <w:szCs w:val="24"/>
        </w:rPr>
        <w:lastRenderedPageBreak/>
        <w:t>muzeach, teatrach, domach kultury i innych instytucjach upowszechniania kultury;</w:t>
      </w:r>
    </w:p>
    <w:p w14:paraId="60581FE9" w14:textId="77777777" w:rsidR="001C1074" w:rsidRPr="00F16163" w:rsidRDefault="001C1074" w:rsidP="00F16163">
      <w:pPr>
        <w:pStyle w:val="Akapitzlist"/>
        <w:numPr>
          <w:ilvl w:val="0"/>
          <w:numId w:val="8"/>
        </w:numPr>
        <w:rPr>
          <w:szCs w:val="24"/>
        </w:rPr>
      </w:pPr>
      <w:r w:rsidRPr="00F16163">
        <w:rPr>
          <w:szCs w:val="24"/>
        </w:rPr>
        <w:t>instytucjach rządowych związanych z kulturą (ministerstwo, działy kulturalne przedstawicielstw dyplomatycznych i instytucjach międzynarodowych);</w:t>
      </w:r>
    </w:p>
    <w:p w14:paraId="2FCD17AB" w14:textId="77777777" w:rsidR="001C1074" w:rsidRPr="00F16163" w:rsidRDefault="001C1074" w:rsidP="00F16163">
      <w:pPr>
        <w:pStyle w:val="Akapitzlist"/>
        <w:numPr>
          <w:ilvl w:val="0"/>
          <w:numId w:val="8"/>
        </w:numPr>
        <w:rPr>
          <w:szCs w:val="24"/>
        </w:rPr>
      </w:pPr>
      <w:r w:rsidRPr="00F16163">
        <w:rPr>
          <w:szCs w:val="24"/>
        </w:rPr>
        <w:t>mediach (nowoczesne dziennikarstwo międzynarodowe i multimedialne);</w:t>
      </w:r>
    </w:p>
    <w:p w14:paraId="6A11D5C8" w14:textId="77777777" w:rsidR="001C1074" w:rsidRPr="00F16163" w:rsidRDefault="001C1074" w:rsidP="00F16163">
      <w:pPr>
        <w:pStyle w:val="Akapitzlist"/>
        <w:numPr>
          <w:ilvl w:val="0"/>
          <w:numId w:val="8"/>
        </w:numPr>
        <w:rPr>
          <w:szCs w:val="24"/>
        </w:rPr>
      </w:pPr>
      <w:r w:rsidRPr="00F16163">
        <w:rPr>
          <w:szCs w:val="24"/>
        </w:rPr>
        <w:t>fundacjach, międzynarodowych towarzystwach kulturalnych, stowarzyszeniach i innych organizacjach pozarządowych o charakterze kulturalnym, krajowych, zagranicznych i międzynarodowych.</w:t>
      </w:r>
    </w:p>
    <w:p w14:paraId="4943519E" w14:textId="77777777" w:rsidR="001C1074" w:rsidRPr="009B47B5" w:rsidRDefault="009751E7" w:rsidP="001C1074">
      <w:pPr>
        <w:spacing w:after="0"/>
        <w:rPr>
          <w:szCs w:val="24"/>
        </w:rPr>
      </w:pPr>
      <w:r w:rsidRPr="009751E7">
        <w:rPr>
          <w:szCs w:val="24"/>
        </w:rPr>
        <w:t xml:space="preserve">W rozumieniu Rozporządzenia Ministra Pracy i Polityki Socjalnej z dnia 7 sierpnia 2014 r. w sprawie klasyfikacji zawodów i specjalności na potrzeby rynku pracy oraz zakresu jej stosowania (Dz. U. z 2014 r. poz. 1145, z uwzględnieniem zmian wynikających z rozporządzenia Ministra Rodziny, Pracy i Polityki Społecznej z dnia 7 listopada 2016 r., Dz. U. z 2016 r., poz. 1876, tekst jednolity według stanu na dzień 25 stycznia 2018 r., Dz. U. z 2018 r. poz. 227) absolwent kierunku </w:t>
      </w:r>
      <w:r w:rsidRPr="009751E7">
        <w:rPr>
          <w:i/>
          <w:szCs w:val="24"/>
        </w:rPr>
        <w:t>Międzynarodowe studia kulturowe</w:t>
      </w:r>
      <w:r w:rsidRPr="009751E7">
        <w:rPr>
          <w:szCs w:val="24"/>
        </w:rPr>
        <w:t xml:space="preserve"> szczególnie predysponowany do podjęcia zatrudnienia między innymi w następujących zawodach i specjalnościach zawodowych: (235911) Pedagog animacji kulturalnej, (242312) Specjalista integracji międzykulturowej, (242308) Specjalista do spraw kultury firmy,  (111403) Zawodowy działacz organizacji pozarządowej, (264207) Redaktor serwisu internetowego, (264204) Redaktor programowy, (264205) Reporter radiowy / telewizyjny / prasowy, (111301) Wyższy urzędnik samorządowy, (343901) Animator kultury, (263203) Kulturoznawca.</w:t>
      </w:r>
    </w:p>
    <w:p w14:paraId="369EECD2" w14:textId="77777777" w:rsidR="001C1074" w:rsidRDefault="001C1074" w:rsidP="001C1074">
      <w:pPr>
        <w:spacing w:after="0"/>
      </w:pPr>
      <w:r w:rsidRPr="009B47B5">
        <w:rPr>
          <w:szCs w:val="24"/>
        </w:rPr>
        <w:t xml:space="preserve">Absolwent studiów drugiego stopnia jest przygotowany do kontynuowania studiów na poziomie doktoranckim (studia III stopnia), na kierunkach, których wymagania wstępne przewidują uzyskanie kompetencji zdobytych na II stopniu kierunku stosunki międzynarodowe. Student, który ukończył studia drugiego stopnia posiada umiejętności umożliwiające kontynuację studiów na wyższym poziomie w uczelniach zagranicznych we wszystkich krajach europejskich i pozaeuropejskich, które przewidują trzystopniowy system kształcenia uniwersyteckiego. Absolwent studiów II stopnia może kontynuować kształcenie na studiach podyplomowych oraz kursach dokształcających UŁ i innych uczelni. Interdyscyplinarny charakter studiów, duża pula przedmiotów prowadzonych w językach obcych i współpraca nad projektami z zakresu animacji kultury z partnerami zagranicznymi przygotowuje do kreatywnej pracy i inicjowania kontaktów z placówkami o charakterze ponadnarodowym. Nacisk kładziony na współpracę z partnerami posiadającymi </w:t>
      </w:r>
      <w:r w:rsidRPr="009B47B5">
        <w:rPr>
          <w:szCs w:val="24"/>
        </w:rPr>
        <w:lastRenderedPageBreak/>
        <w:t xml:space="preserve">międzynarodowe doświadczenie i reprezentującymi placówki dyplomatyczne stwarza możliwość  zdobycia praktycznych umiejętności z zakresu animacji kultury i pracy nad poszczególnymi etapami projektu, kształtowania umiejętności </w:t>
      </w:r>
      <w:r w:rsidRPr="009B47B5">
        <w:t>skutecznego działania w zespole projektowym, formułowania mierzalnych celów i modyfikowania ich odpowiednio do warunków ich realizacji, a także umiejętności zarządzania wszystkimi procesami związanymi z planowaniem projektu. Dzięki zajęciom z zakresu literaturoznawstwa i nauk o mediach absolwent potrafi przeprowadzić analizę tekstów kulturowych,</w:t>
      </w:r>
      <w:r>
        <w:t xml:space="preserve"> </w:t>
      </w:r>
      <w:r w:rsidRPr="009B47B5">
        <w:t xml:space="preserve">literackich i medialnych z zastosowaniem różnych metod i technik badawczych w obrębie metodologii nauk humanistycznych, a także analizę prac innych autorów, syntezę różnych idei i poglądów przy doborze odpowiednich metod i narzędzi badawczych stosowanych w eksploracji szczegółowych zagadnień w obrębie analiz kulturowych. </w:t>
      </w:r>
    </w:p>
    <w:p w14:paraId="09F006A4" w14:textId="77777777" w:rsidR="00F16163" w:rsidRPr="009B47B5" w:rsidRDefault="00F16163" w:rsidP="001C1074">
      <w:pPr>
        <w:spacing w:after="0"/>
      </w:pPr>
    </w:p>
    <w:p w14:paraId="583B6697" w14:textId="77777777" w:rsidR="009751E7" w:rsidRPr="00E37325" w:rsidRDefault="009751E7" w:rsidP="009751E7">
      <w:pPr>
        <w:pStyle w:val="Akapitzlist"/>
        <w:numPr>
          <w:ilvl w:val="0"/>
          <w:numId w:val="1"/>
        </w:numPr>
        <w:spacing w:after="0"/>
        <w:ind w:left="360" w:right="567"/>
        <w:rPr>
          <w:b/>
          <w:szCs w:val="24"/>
        </w:rPr>
      </w:pPr>
      <w:r w:rsidRPr="00E37325">
        <w:rPr>
          <w:b/>
          <w:szCs w:val="24"/>
        </w:rPr>
        <w:t>Wymagania wstępne w stosunku do kandydatów:</w:t>
      </w:r>
    </w:p>
    <w:p w14:paraId="79DBA4B7" w14:textId="77777777" w:rsidR="008A2ED9" w:rsidRPr="008A2ED9" w:rsidRDefault="008A2ED9" w:rsidP="008A2ED9">
      <w:pPr>
        <w:pStyle w:val="Akapitzlist"/>
        <w:numPr>
          <w:ilvl w:val="0"/>
          <w:numId w:val="17"/>
        </w:numPr>
        <w:rPr>
          <w:szCs w:val="24"/>
        </w:rPr>
      </w:pPr>
      <w:r w:rsidRPr="008A2ED9">
        <w:rPr>
          <w:szCs w:val="24"/>
        </w:rPr>
        <w:t xml:space="preserve">na studia stacjonarne  II stopnia na kierunku Międzynarodowe studia kulturowe  kandydatami mogą być absolwenci studiów licencjackich i magisterskich wszystkich kierunków, </w:t>
      </w:r>
    </w:p>
    <w:p w14:paraId="7A4AF5F7" w14:textId="77777777" w:rsidR="008A2ED9" w:rsidRPr="008A2ED9" w:rsidRDefault="008A2ED9" w:rsidP="008A2ED9">
      <w:pPr>
        <w:pStyle w:val="Akapitzlist"/>
        <w:numPr>
          <w:ilvl w:val="0"/>
          <w:numId w:val="17"/>
        </w:numPr>
        <w:rPr>
          <w:szCs w:val="24"/>
        </w:rPr>
      </w:pPr>
      <w:r w:rsidRPr="008A2ED9">
        <w:rPr>
          <w:szCs w:val="24"/>
        </w:rPr>
        <w:t>znajomość nowożytnego języka obcego na poziomie B2</w:t>
      </w:r>
    </w:p>
    <w:p w14:paraId="28CAFDBE" w14:textId="77777777" w:rsidR="008A2ED9" w:rsidRPr="008A2ED9" w:rsidRDefault="008A2ED9" w:rsidP="008A2ED9">
      <w:pPr>
        <w:pStyle w:val="Akapitzlist"/>
        <w:numPr>
          <w:ilvl w:val="0"/>
          <w:numId w:val="17"/>
        </w:numPr>
        <w:rPr>
          <w:szCs w:val="24"/>
        </w:rPr>
      </w:pPr>
      <w:r w:rsidRPr="008A2ED9">
        <w:rPr>
          <w:szCs w:val="24"/>
        </w:rPr>
        <w:t>posiadanie wiedzy o Polsce i świecie współczesnym, dobra orientacja w problemach kulturowych, politycznych, społecznych i gospodarczych współczesnego świata</w:t>
      </w:r>
    </w:p>
    <w:p w14:paraId="0E7522FD" w14:textId="77777777" w:rsidR="008A2ED9" w:rsidRPr="008A2ED9" w:rsidRDefault="008A2ED9" w:rsidP="008A2ED9">
      <w:pPr>
        <w:pStyle w:val="Akapitzlist"/>
        <w:numPr>
          <w:ilvl w:val="0"/>
          <w:numId w:val="17"/>
        </w:numPr>
        <w:rPr>
          <w:szCs w:val="24"/>
        </w:rPr>
      </w:pPr>
      <w:r w:rsidRPr="008A2ED9">
        <w:rPr>
          <w:szCs w:val="24"/>
        </w:rPr>
        <w:t>z</w:t>
      </w:r>
      <w:r w:rsidR="001C1074" w:rsidRPr="008A2ED9">
        <w:rPr>
          <w:szCs w:val="24"/>
        </w:rPr>
        <w:t xml:space="preserve">najomość zasad działania instytucji kultury – zarówno krajowych, jak i międzynarodowych oraz podstawowych procesów kulturowych we współczesnym świecie. </w:t>
      </w:r>
    </w:p>
    <w:p w14:paraId="3ECC09E5" w14:textId="77777777" w:rsidR="001C1074" w:rsidRPr="008A2ED9" w:rsidRDefault="008A2ED9" w:rsidP="008A2ED9">
      <w:pPr>
        <w:pStyle w:val="Akapitzlist"/>
        <w:numPr>
          <w:ilvl w:val="0"/>
          <w:numId w:val="17"/>
        </w:numPr>
        <w:rPr>
          <w:szCs w:val="24"/>
        </w:rPr>
      </w:pPr>
      <w:r w:rsidRPr="008A2ED9">
        <w:rPr>
          <w:szCs w:val="24"/>
        </w:rPr>
        <w:t>dobrze widziane d</w:t>
      </w:r>
      <w:r w:rsidR="001C1074" w:rsidRPr="008A2ED9">
        <w:rPr>
          <w:szCs w:val="24"/>
        </w:rPr>
        <w:t>oświadczenia z zakresu animacji kultury i współpracy nad projektami związanymi z kulturą.</w:t>
      </w:r>
    </w:p>
    <w:p w14:paraId="34A462B2" w14:textId="77777777" w:rsidR="001C1074" w:rsidRPr="009B47B5" w:rsidRDefault="001C1074" w:rsidP="00F16163">
      <w:pPr>
        <w:contextualSpacing/>
        <w:jc w:val="left"/>
        <w:rPr>
          <w:szCs w:val="24"/>
        </w:rPr>
      </w:pPr>
    </w:p>
    <w:p w14:paraId="216B0B9A" w14:textId="77777777" w:rsidR="00502A8D" w:rsidRPr="004D2F40" w:rsidRDefault="00502A8D" w:rsidP="00502A8D">
      <w:pPr>
        <w:numPr>
          <w:ilvl w:val="0"/>
          <w:numId w:val="1"/>
        </w:numPr>
        <w:spacing w:line="276" w:lineRule="auto"/>
        <w:ind w:left="0"/>
        <w:rPr>
          <w:b/>
          <w:szCs w:val="24"/>
        </w:rPr>
      </w:pPr>
      <w:r w:rsidRPr="004D2F40">
        <w:rPr>
          <w:b/>
          <w:szCs w:val="24"/>
        </w:rPr>
        <w:t xml:space="preserve">Dziedziny i dyscypliny naukowe, do których odnoszą się efekty </w:t>
      </w:r>
      <w:r>
        <w:rPr>
          <w:b/>
          <w:szCs w:val="24"/>
        </w:rPr>
        <w:t>uczenia się</w:t>
      </w:r>
      <w:r w:rsidRPr="004D2F40">
        <w:rPr>
          <w:b/>
          <w:szCs w:val="24"/>
        </w:rPr>
        <w:t xml:space="preserve">: </w:t>
      </w:r>
    </w:p>
    <w:p w14:paraId="22A8CA9F" w14:textId="77777777" w:rsidR="004505E0" w:rsidRDefault="004505E0" w:rsidP="004505E0">
      <w:pPr>
        <w:ind w:right="567"/>
        <w:rPr>
          <w:szCs w:val="24"/>
        </w:rPr>
      </w:pPr>
      <w:r w:rsidRPr="004505E0">
        <w:rPr>
          <w:szCs w:val="24"/>
        </w:rPr>
        <w:t>D</w:t>
      </w:r>
      <w:r>
        <w:rPr>
          <w:szCs w:val="24"/>
        </w:rPr>
        <w:t>ziedzina nauk humanistycznych (80</w:t>
      </w:r>
      <w:r w:rsidRPr="004505E0">
        <w:rPr>
          <w:szCs w:val="24"/>
        </w:rPr>
        <w:t xml:space="preserve">%), </w:t>
      </w:r>
    </w:p>
    <w:p w14:paraId="4071E7AA" w14:textId="77777777" w:rsidR="004505E0" w:rsidRPr="004505E0" w:rsidRDefault="004505E0" w:rsidP="004505E0">
      <w:pPr>
        <w:ind w:right="567"/>
        <w:rPr>
          <w:szCs w:val="24"/>
        </w:rPr>
      </w:pPr>
      <w:r w:rsidRPr="004505E0">
        <w:rPr>
          <w:szCs w:val="24"/>
        </w:rPr>
        <w:t>dyscypliny naukowe</w:t>
      </w:r>
      <w:r w:rsidR="00235D02">
        <w:rPr>
          <w:szCs w:val="24"/>
        </w:rPr>
        <w:t>: nauki o kulturze i religii (52</w:t>
      </w:r>
      <w:r w:rsidRPr="004505E0">
        <w:rPr>
          <w:szCs w:val="24"/>
        </w:rPr>
        <w:t xml:space="preserve">%), filozofia (4%), </w:t>
      </w:r>
      <w:r w:rsidR="00235D02">
        <w:rPr>
          <w:szCs w:val="24"/>
        </w:rPr>
        <w:t>historia (4%), nauki o sztuce (4</w:t>
      </w:r>
      <w:r w:rsidRPr="004505E0">
        <w:rPr>
          <w:szCs w:val="24"/>
        </w:rPr>
        <w:t>%), językoznaws</w:t>
      </w:r>
      <w:r w:rsidR="00235D02">
        <w:rPr>
          <w:szCs w:val="24"/>
        </w:rPr>
        <w:t>two (8%), literaturoznawstwo (8</w:t>
      </w:r>
      <w:r w:rsidRPr="004505E0">
        <w:rPr>
          <w:szCs w:val="24"/>
        </w:rPr>
        <w:t>%).</w:t>
      </w:r>
    </w:p>
    <w:p w14:paraId="6CD13D8C" w14:textId="77777777" w:rsidR="004505E0" w:rsidRDefault="004505E0" w:rsidP="004505E0">
      <w:pPr>
        <w:ind w:right="567"/>
        <w:rPr>
          <w:szCs w:val="24"/>
        </w:rPr>
      </w:pPr>
      <w:r w:rsidRPr="004505E0">
        <w:rPr>
          <w:szCs w:val="24"/>
        </w:rPr>
        <w:t>Dziedzina nauk społecznych (2</w:t>
      </w:r>
      <w:r>
        <w:rPr>
          <w:szCs w:val="24"/>
        </w:rPr>
        <w:t>0</w:t>
      </w:r>
      <w:r w:rsidRPr="004505E0">
        <w:rPr>
          <w:szCs w:val="24"/>
        </w:rPr>
        <w:t xml:space="preserve">%), </w:t>
      </w:r>
    </w:p>
    <w:p w14:paraId="32330711" w14:textId="77777777" w:rsidR="004505E0" w:rsidRPr="004505E0" w:rsidRDefault="004505E0" w:rsidP="004505E0">
      <w:pPr>
        <w:ind w:right="567"/>
        <w:rPr>
          <w:szCs w:val="24"/>
        </w:rPr>
      </w:pPr>
      <w:r w:rsidRPr="004505E0">
        <w:rPr>
          <w:szCs w:val="24"/>
        </w:rPr>
        <w:lastRenderedPageBreak/>
        <w:t>dyscypliny naukowe: nauki o komu</w:t>
      </w:r>
      <w:r>
        <w:rPr>
          <w:szCs w:val="24"/>
        </w:rPr>
        <w:t>nikacji społecznej i mediach (8%), nauki socjologiczne (5</w:t>
      </w:r>
      <w:r w:rsidRPr="004505E0">
        <w:rPr>
          <w:szCs w:val="24"/>
        </w:rPr>
        <w:t>%), nau</w:t>
      </w:r>
      <w:r>
        <w:rPr>
          <w:szCs w:val="24"/>
        </w:rPr>
        <w:t>ki o polityce i administracji (7</w:t>
      </w:r>
      <w:r w:rsidRPr="004505E0">
        <w:rPr>
          <w:szCs w:val="24"/>
        </w:rPr>
        <w:t>%)</w:t>
      </w:r>
    </w:p>
    <w:p w14:paraId="6AA2DD88" w14:textId="77777777" w:rsidR="004505E0" w:rsidRPr="004505E0" w:rsidRDefault="004505E0" w:rsidP="004505E0">
      <w:pPr>
        <w:ind w:right="567"/>
        <w:rPr>
          <w:b/>
          <w:szCs w:val="24"/>
        </w:rPr>
      </w:pPr>
      <w:r w:rsidRPr="00834789">
        <w:rPr>
          <w:b/>
          <w:szCs w:val="24"/>
        </w:rPr>
        <w:t xml:space="preserve">Dyscyplina wiodąca: </w:t>
      </w:r>
      <w:r w:rsidRPr="00DB58F5">
        <w:rPr>
          <w:b/>
          <w:szCs w:val="24"/>
        </w:rPr>
        <w:t>nauki o kulturze i religii</w:t>
      </w:r>
    </w:p>
    <w:p w14:paraId="051999C1" w14:textId="77777777" w:rsidR="001C1074" w:rsidRPr="00502A8D" w:rsidRDefault="001C1074" w:rsidP="00F16163">
      <w:pPr>
        <w:numPr>
          <w:ilvl w:val="0"/>
          <w:numId w:val="1"/>
        </w:numPr>
        <w:ind w:left="0"/>
        <w:jc w:val="left"/>
        <w:rPr>
          <w:b/>
          <w:szCs w:val="24"/>
        </w:rPr>
      </w:pPr>
      <w:r w:rsidRPr="00502A8D">
        <w:rPr>
          <w:b/>
          <w:szCs w:val="24"/>
        </w:rPr>
        <w:t xml:space="preserve">Szczegółowe </w:t>
      </w:r>
      <w:r w:rsidR="007B2ACA" w:rsidRPr="00502A8D">
        <w:rPr>
          <w:b/>
          <w:szCs w:val="24"/>
        </w:rPr>
        <w:t xml:space="preserve">efekty uczenia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237"/>
        <w:gridCol w:w="1701"/>
      </w:tblGrid>
      <w:tr w:rsidR="004505E0" w:rsidRPr="005263EA" w14:paraId="5F90A97A" w14:textId="77777777" w:rsidTr="004505E0">
        <w:tc>
          <w:tcPr>
            <w:tcW w:w="1809" w:type="dxa"/>
            <w:vMerge w:val="restart"/>
            <w:tcBorders>
              <w:top w:val="single" w:sz="4" w:space="0" w:color="000000"/>
              <w:left w:val="single" w:sz="4" w:space="0" w:color="000000"/>
              <w:right w:val="single" w:sz="4" w:space="0" w:color="000000"/>
            </w:tcBorders>
            <w:shd w:val="clear" w:color="auto" w:fill="BFBFBF" w:themeFill="background1" w:themeFillShade="BF"/>
          </w:tcPr>
          <w:p w14:paraId="422C3171" w14:textId="77777777" w:rsidR="004505E0" w:rsidRPr="004505E0" w:rsidRDefault="004505E0" w:rsidP="00A269A8">
            <w:pPr>
              <w:pStyle w:val="Default"/>
              <w:spacing w:line="276" w:lineRule="auto"/>
              <w:ind w:right="567"/>
              <w:jc w:val="center"/>
              <w:rPr>
                <w:rFonts w:ascii="Times New Roman" w:hAnsi="Times New Roman" w:cs="Times New Roman"/>
                <w:b/>
                <w:color w:val="auto"/>
                <w:sz w:val="20"/>
                <w:szCs w:val="20"/>
              </w:rPr>
            </w:pPr>
            <w:r w:rsidRPr="004505E0">
              <w:rPr>
                <w:rFonts w:ascii="Times New Roman" w:hAnsi="Times New Roman" w:cs="Times New Roman"/>
                <w:b/>
                <w:color w:val="auto"/>
                <w:sz w:val="20"/>
                <w:szCs w:val="20"/>
              </w:rPr>
              <w:t>Symbole efektów uczenia się dla kierunku</w:t>
            </w:r>
          </w:p>
        </w:tc>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4719BF6" w14:textId="77777777" w:rsidR="004505E0" w:rsidRPr="004505E0" w:rsidRDefault="004505E0" w:rsidP="00A269A8">
            <w:pPr>
              <w:pStyle w:val="Default"/>
              <w:spacing w:line="276" w:lineRule="auto"/>
              <w:ind w:right="567"/>
              <w:jc w:val="center"/>
              <w:rPr>
                <w:rFonts w:ascii="Times New Roman" w:hAnsi="Times New Roman" w:cs="Times New Roman"/>
                <w:b/>
                <w:color w:val="auto"/>
                <w:sz w:val="20"/>
                <w:szCs w:val="20"/>
              </w:rPr>
            </w:pPr>
            <w:r w:rsidRPr="004505E0">
              <w:rPr>
                <w:rFonts w:ascii="Times New Roman" w:hAnsi="Times New Roman" w:cs="Times New Roman"/>
                <w:b/>
                <w:color w:val="auto"/>
                <w:sz w:val="20"/>
                <w:szCs w:val="20"/>
              </w:rPr>
              <w:t xml:space="preserve">Opis kierunkowych efektów uczenia się na kierunku </w:t>
            </w:r>
            <w:r w:rsidRPr="004505E0">
              <w:rPr>
                <w:rFonts w:ascii="Times New Roman" w:hAnsi="Times New Roman" w:cs="Times New Roman"/>
                <w:b/>
                <w:i/>
                <w:color w:val="auto"/>
                <w:sz w:val="20"/>
                <w:szCs w:val="20"/>
              </w:rPr>
              <w:t>Międzynarodowe studia kulturowe</w:t>
            </w:r>
          </w:p>
          <w:p w14:paraId="0578F307" w14:textId="77777777" w:rsidR="004505E0" w:rsidRPr="004505E0" w:rsidRDefault="004505E0" w:rsidP="00A269A8">
            <w:pPr>
              <w:pStyle w:val="Default"/>
              <w:spacing w:line="276" w:lineRule="auto"/>
              <w:ind w:right="567"/>
              <w:jc w:val="center"/>
              <w:rPr>
                <w:rFonts w:ascii="Times New Roman" w:hAnsi="Times New Roman" w:cs="Times New Roman"/>
                <w:b/>
                <w:color w:val="auto"/>
                <w:sz w:val="20"/>
                <w:szCs w:val="20"/>
              </w:rPr>
            </w:pPr>
            <w:r w:rsidRPr="004505E0">
              <w:rPr>
                <w:rFonts w:ascii="Times New Roman" w:hAnsi="Times New Roman" w:cs="Times New Roman"/>
                <w:b/>
                <w:color w:val="auto"/>
                <w:sz w:val="20"/>
                <w:szCs w:val="20"/>
              </w:rPr>
              <w:t>Po ukończeniu studiów II stopnia absolwent:</w:t>
            </w:r>
          </w:p>
        </w:tc>
        <w:tc>
          <w:tcPr>
            <w:tcW w:w="1701" w:type="dxa"/>
            <w:vMerge w:val="restart"/>
            <w:tcBorders>
              <w:top w:val="single" w:sz="4" w:space="0" w:color="000000"/>
              <w:left w:val="single" w:sz="4" w:space="0" w:color="000000"/>
              <w:right w:val="single" w:sz="4" w:space="0" w:color="000000"/>
            </w:tcBorders>
            <w:shd w:val="clear" w:color="auto" w:fill="BFBFBF" w:themeFill="background1" w:themeFillShade="BF"/>
          </w:tcPr>
          <w:p w14:paraId="0C101209" w14:textId="77777777" w:rsidR="004505E0" w:rsidRPr="004505E0" w:rsidRDefault="004505E0" w:rsidP="004505E0">
            <w:pPr>
              <w:pStyle w:val="Default"/>
              <w:spacing w:line="276" w:lineRule="auto"/>
              <w:jc w:val="center"/>
              <w:rPr>
                <w:rFonts w:ascii="Times New Roman" w:hAnsi="Times New Roman" w:cs="Times New Roman"/>
                <w:b/>
                <w:color w:val="auto"/>
                <w:sz w:val="20"/>
                <w:szCs w:val="20"/>
              </w:rPr>
            </w:pPr>
            <w:r w:rsidRPr="004505E0">
              <w:rPr>
                <w:rFonts w:ascii="Times New Roman" w:hAnsi="Times New Roman" w:cs="Times New Roman"/>
                <w:b/>
                <w:color w:val="auto"/>
                <w:sz w:val="20"/>
                <w:szCs w:val="20"/>
              </w:rPr>
              <w:t>Odniesienie do składnika opisu charakterystyk pierwszego i drugiego stopnia PRK</w:t>
            </w:r>
          </w:p>
        </w:tc>
      </w:tr>
      <w:tr w:rsidR="004505E0" w:rsidRPr="00E37325" w14:paraId="2D9B3572" w14:textId="77777777" w:rsidTr="004505E0">
        <w:tc>
          <w:tcPr>
            <w:tcW w:w="1809" w:type="dxa"/>
            <w:vMerge/>
            <w:tcBorders>
              <w:left w:val="single" w:sz="4" w:space="0" w:color="000000"/>
              <w:bottom w:val="single" w:sz="4" w:space="0" w:color="000000"/>
              <w:right w:val="single" w:sz="4" w:space="0" w:color="000000"/>
            </w:tcBorders>
            <w:shd w:val="clear" w:color="auto" w:fill="BFBFBF" w:themeFill="background1" w:themeFillShade="BF"/>
          </w:tcPr>
          <w:p w14:paraId="4BC28EBA" w14:textId="77777777" w:rsidR="004505E0" w:rsidRPr="00DB58F5" w:rsidRDefault="004505E0" w:rsidP="00A269A8">
            <w:pPr>
              <w:pStyle w:val="Default"/>
              <w:spacing w:line="276" w:lineRule="auto"/>
              <w:ind w:right="567"/>
              <w:jc w:val="center"/>
              <w:rPr>
                <w:rFonts w:ascii="Times New Roman" w:hAnsi="Times New Roman" w:cs="Times New Roman"/>
                <w:b/>
                <w:color w:val="auto"/>
              </w:rPr>
            </w:pPr>
          </w:p>
        </w:tc>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1EA5482" w14:textId="77777777" w:rsidR="004505E0" w:rsidRDefault="004505E0" w:rsidP="00A269A8">
            <w:pPr>
              <w:pStyle w:val="Default"/>
              <w:spacing w:line="276" w:lineRule="auto"/>
              <w:ind w:right="567"/>
              <w:jc w:val="center"/>
              <w:rPr>
                <w:rFonts w:ascii="Times New Roman" w:hAnsi="Times New Roman" w:cs="Times New Roman"/>
                <w:b/>
                <w:color w:val="auto"/>
              </w:rPr>
            </w:pPr>
            <w:r w:rsidRPr="00DB58F5">
              <w:rPr>
                <w:rFonts w:ascii="Times New Roman" w:hAnsi="Times New Roman" w:cs="Times New Roman"/>
                <w:b/>
                <w:color w:val="auto"/>
              </w:rPr>
              <w:t>11.1 Wiedza</w:t>
            </w:r>
            <w:r>
              <w:rPr>
                <w:rFonts w:ascii="Times New Roman" w:hAnsi="Times New Roman" w:cs="Times New Roman"/>
                <w:b/>
                <w:color w:val="auto"/>
              </w:rPr>
              <w:t xml:space="preserve"> </w:t>
            </w:r>
          </w:p>
          <w:p w14:paraId="15B8B806" w14:textId="77777777" w:rsidR="004505E0" w:rsidRPr="00DB58F5" w:rsidRDefault="004505E0" w:rsidP="00A269A8">
            <w:pPr>
              <w:pStyle w:val="Default"/>
              <w:spacing w:line="276" w:lineRule="auto"/>
              <w:ind w:right="567"/>
              <w:jc w:val="center"/>
              <w:rPr>
                <w:rFonts w:ascii="Times New Roman" w:hAnsi="Times New Roman" w:cs="Times New Roman"/>
                <w:b/>
                <w:color w:val="auto"/>
              </w:rPr>
            </w:pPr>
            <w:r>
              <w:rPr>
                <w:rFonts w:ascii="Times New Roman" w:hAnsi="Times New Roman" w:cs="Times New Roman"/>
                <w:b/>
                <w:color w:val="auto"/>
              </w:rPr>
              <w:t>Student zna i rozumie:</w:t>
            </w:r>
          </w:p>
        </w:tc>
        <w:tc>
          <w:tcPr>
            <w:tcW w:w="1701" w:type="dxa"/>
            <w:vMerge/>
            <w:tcBorders>
              <w:left w:val="single" w:sz="4" w:space="0" w:color="000000"/>
              <w:bottom w:val="single" w:sz="4" w:space="0" w:color="000000"/>
              <w:right w:val="single" w:sz="4" w:space="0" w:color="000000"/>
            </w:tcBorders>
            <w:shd w:val="clear" w:color="auto" w:fill="BFBFBF" w:themeFill="background1" w:themeFillShade="BF"/>
          </w:tcPr>
          <w:p w14:paraId="6A788BE1" w14:textId="77777777" w:rsidR="004505E0" w:rsidRPr="00DB58F5" w:rsidRDefault="004505E0" w:rsidP="00A269A8">
            <w:pPr>
              <w:pStyle w:val="Default"/>
              <w:spacing w:line="276" w:lineRule="auto"/>
              <w:ind w:right="567"/>
              <w:jc w:val="center"/>
              <w:rPr>
                <w:rFonts w:ascii="Times New Roman" w:hAnsi="Times New Roman" w:cs="Times New Roman"/>
                <w:b/>
                <w:color w:val="auto"/>
              </w:rPr>
            </w:pPr>
          </w:p>
        </w:tc>
      </w:tr>
      <w:tr w:rsidR="001C1074" w:rsidRPr="009B47B5" w14:paraId="733793FC" w14:textId="77777777" w:rsidTr="004505E0">
        <w:tc>
          <w:tcPr>
            <w:tcW w:w="1809" w:type="dxa"/>
          </w:tcPr>
          <w:p w14:paraId="365E0FCF"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_W01</w:t>
            </w:r>
          </w:p>
        </w:tc>
        <w:tc>
          <w:tcPr>
            <w:tcW w:w="6237" w:type="dxa"/>
          </w:tcPr>
          <w:p w14:paraId="51915748"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 p</w:t>
            </w:r>
            <w:r w:rsidR="00502A8D">
              <w:rPr>
                <w:rFonts w:ascii="Times New Roman" w:hAnsi="Times New Roman" w:cs="Times New Roman"/>
                <w:color w:val="auto"/>
              </w:rPr>
              <w:t>oglądy i koncepcje</w:t>
            </w:r>
            <w:r w:rsidR="001C1074" w:rsidRPr="009B47B5">
              <w:rPr>
                <w:rFonts w:ascii="Times New Roman" w:hAnsi="Times New Roman" w:cs="Times New Roman"/>
                <w:color w:val="auto"/>
              </w:rPr>
              <w:t xml:space="preserve"> o miejscu i znaczeniu nauk humanistycznych w systemie nauk oraz o ich specyfice przedmiotowej i metodologicznej. </w:t>
            </w:r>
          </w:p>
        </w:tc>
        <w:tc>
          <w:tcPr>
            <w:tcW w:w="1701" w:type="dxa"/>
          </w:tcPr>
          <w:p w14:paraId="4FCE5240" w14:textId="77777777" w:rsidR="00AD5663" w:rsidRDefault="00AD5663" w:rsidP="007B2ACA">
            <w:pPr>
              <w:pStyle w:val="Default"/>
              <w:rPr>
                <w:rFonts w:ascii="Times New Roman" w:hAnsi="Times New Roman" w:cs="Times New Roman"/>
                <w:color w:val="auto"/>
              </w:rPr>
            </w:pPr>
            <w:r>
              <w:rPr>
                <w:rFonts w:ascii="Times New Roman" w:hAnsi="Times New Roman" w:cs="Times New Roman"/>
                <w:color w:val="auto"/>
              </w:rPr>
              <w:t>P7U_W</w:t>
            </w:r>
          </w:p>
          <w:p w14:paraId="39364D13"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P7S_WG</w:t>
            </w:r>
          </w:p>
        </w:tc>
      </w:tr>
      <w:tr w:rsidR="001C1074" w:rsidRPr="009B47B5" w14:paraId="3FD4F2D7" w14:textId="77777777" w:rsidTr="004505E0">
        <w:tc>
          <w:tcPr>
            <w:tcW w:w="1809" w:type="dxa"/>
          </w:tcPr>
          <w:p w14:paraId="363532B1"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_W02</w:t>
            </w:r>
          </w:p>
        </w:tc>
        <w:tc>
          <w:tcPr>
            <w:tcW w:w="6237" w:type="dxa"/>
          </w:tcPr>
          <w:p w14:paraId="31E68BCA"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 xml:space="preserve">- </w:t>
            </w:r>
            <w:r w:rsidR="001C1074" w:rsidRPr="009B47B5">
              <w:rPr>
                <w:rFonts w:ascii="Times New Roman" w:hAnsi="Times New Roman" w:cs="Times New Roman"/>
                <w:color w:val="auto"/>
              </w:rPr>
              <w:t xml:space="preserve">terminologię nauk społecznych, antropologicznych, literaturoznawczych, kulturowych, historycznych, filozoficznych i politologicznych, w rozszerzonym zakresie. </w:t>
            </w:r>
          </w:p>
        </w:tc>
        <w:tc>
          <w:tcPr>
            <w:tcW w:w="1701" w:type="dxa"/>
          </w:tcPr>
          <w:p w14:paraId="748D95E7"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76BCB0BB"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P7S_WG</w:t>
            </w:r>
          </w:p>
        </w:tc>
      </w:tr>
      <w:tr w:rsidR="001C1074" w:rsidRPr="009B47B5" w14:paraId="1E1CDEE5" w14:textId="77777777" w:rsidTr="004505E0">
        <w:tc>
          <w:tcPr>
            <w:tcW w:w="1809" w:type="dxa"/>
          </w:tcPr>
          <w:p w14:paraId="6774F426"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_W03</w:t>
            </w:r>
          </w:p>
        </w:tc>
        <w:tc>
          <w:tcPr>
            <w:tcW w:w="6237" w:type="dxa"/>
          </w:tcPr>
          <w:p w14:paraId="0CC7520A"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 xml:space="preserve">- </w:t>
            </w:r>
            <w:r w:rsidR="001C1074" w:rsidRPr="009B47B5">
              <w:rPr>
                <w:rFonts w:ascii="Times New Roman" w:hAnsi="Times New Roman" w:cs="Times New Roman"/>
                <w:color w:val="auto"/>
              </w:rPr>
              <w:t xml:space="preserve">uporządkowaną i dogłębną wiedzę w zakresie terminologii nauk humanistycznych i społecznych, teorii i metodologii badawczej w tym zakresie i dyscyplin naukowych właściwych dla badań nad kulturą w jej szerokim rozumieniu. </w:t>
            </w:r>
          </w:p>
        </w:tc>
        <w:tc>
          <w:tcPr>
            <w:tcW w:w="1701" w:type="dxa"/>
          </w:tcPr>
          <w:p w14:paraId="55A30340"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69C0A23D"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P7S_WG</w:t>
            </w:r>
          </w:p>
        </w:tc>
      </w:tr>
      <w:tr w:rsidR="001C1074" w:rsidRPr="009B47B5" w14:paraId="416FF866" w14:textId="77777777" w:rsidTr="004505E0">
        <w:tc>
          <w:tcPr>
            <w:tcW w:w="1809" w:type="dxa"/>
          </w:tcPr>
          <w:p w14:paraId="549FBDC6"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_W04</w:t>
            </w:r>
          </w:p>
        </w:tc>
        <w:tc>
          <w:tcPr>
            <w:tcW w:w="6237" w:type="dxa"/>
          </w:tcPr>
          <w:p w14:paraId="0F4032D1"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 p</w:t>
            </w:r>
            <w:r w:rsidR="00502A8D">
              <w:rPr>
                <w:rFonts w:ascii="Times New Roman" w:hAnsi="Times New Roman" w:cs="Times New Roman"/>
                <w:color w:val="auto"/>
              </w:rPr>
              <w:t>oglądy i koncepcje</w:t>
            </w:r>
            <w:r w:rsidR="001C1074" w:rsidRPr="009B47B5">
              <w:rPr>
                <w:rFonts w:ascii="Times New Roman" w:hAnsi="Times New Roman" w:cs="Times New Roman"/>
                <w:color w:val="auto"/>
              </w:rPr>
              <w:t xml:space="preserve"> o powiązaniach dyscyplin kulturoznawczych z dyscyplinami koniecznymi do poszerzania wiedzy (historia, filozofia, literaturoznawstwo, antropologia kulturowa, stosunki międzynarodowe i politologia). Zna zagadnienia analizy logicznej i analizy języka oraz umie zastosować je do badań nad kulturą. </w:t>
            </w:r>
          </w:p>
        </w:tc>
        <w:tc>
          <w:tcPr>
            <w:tcW w:w="1701" w:type="dxa"/>
          </w:tcPr>
          <w:p w14:paraId="2CEA4642"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32960CA6"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P7S_WG</w:t>
            </w:r>
          </w:p>
        </w:tc>
      </w:tr>
      <w:tr w:rsidR="001C1074" w:rsidRPr="009B47B5" w14:paraId="6DF3DF66" w14:textId="77777777" w:rsidTr="004505E0">
        <w:tc>
          <w:tcPr>
            <w:tcW w:w="1809" w:type="dxa"/>
          </w:tcPr>
          <w:p w14:paraId="7F992E74"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_W05</w:t>
            </w:r>
          </w:p>
        </w:tc>
        <w:tc>
          <w:tcPr>
            <w:tcW w:w="6237" w:type="dxa"/>
          </w:tcPr>
          <w:p w14:paraId="32980A55"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 xml:space="preserve">- </w:t>
            </w:r>
            <w:r w:rsidR="00502A8D">
              <w:rPr>
                <w:rFonts w:ascii="Times New Roman" w:hAnsi="Times New Roman" w:cs="Times New Roman"/>
                <w:color w:val="auto"/>
              </w:rPr>
              <w:t>specyfikę</w:t>
            </w:r>
            <w:r w:rsidR="001C1074" w:rsidRPr="009B47B5">
              <w:rPr>
                <w:rFonts w:ascii="Times New Roman" w:hAnsi="Times New Roman" w:cs="Times New Roman"/>
                <w:color w:val="auto"/>
              </w:rPr>
              <w:t xml:space="preserve"> międzynarodowych stosunków kulturalnych jako kierunku interdyscyplinarnego i świadomość jej rozszerzania prowadząca do specjalizacji z zakresu dziedzin nauki i dyscyplin naukowych, koniecznych do opracowania szczegółowych zagadnień, pozwalającą na integrowanie perspektyw właściwych dla różnych dyscyplin naukowych. </w:t>
            </w:r>
          </w:p>
        </w:tc>
        <w:tc>
          <w:tcPr>
            <w:tcW w:w="1701" w:type="dxa"/>
          </w:tcPr>
          <w:p w14:paraId="0DD131D4"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2D71486A"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P7S_WG</w:t>
            </w:r>
          </w:p>
        </w:tc>
      </w:tr>
      <w:tr w:rsidR="001C1074" w:rsidRPr="009B47B5" w14:paraId="66F87792" w14:textId="77777777" w:rsidTr="004505E0">
        <w:tc>
          <w:tcPr>
            <w:tcW w:w="1809" w:type="dxa"/>
          </w:tcPr>
          <w:p w14:paraId="3FCE448A"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_W06</w:t>
            </w:r>
          </w:p>
        </w:tc>
        <w:tc>
          <w:tcPr>
            <w:tcW w:w="6237" w:type="dxa"/>
          </w:tcPr>
          <w:p w14:paraId="67283EF8" w14:textId="77777777" w:rsidR="001C1074" w:rsidRPr="009B47B5" w:rsidRDefault="00E0652E" w:rsidP="00E0652E">
            <w:pPr>
              <w:pStyle w:val="Default"/>
              <w:rPr>
                <w:rFonts w:ascii="Times New Roman" w:hAnsi="Times New Roman" w:cs="Times New Roman"/>
                <w:color w:val="auto"/>
              </w:rPr>
            </w:pPr>
            <w:r>
              <w:rPr>
                <w:rFonts w:ascii="Times New Roman" w:hAnsi="Times New Roman" w:cs="Times New Roman"/>
                <w:color w:val="auto"/>
              </w:rPr>
              <w:t>- kulturę</w:t>
            </w:r>
            <w:r w:rsidR="001C1074" w:rsidRPr="009B47B5">
              <w:rPr>
                <w:rFonts w:ascii="Times New Roman" w:hAnsi="Times New Roman" w:cs="Times New Roman"/>
                <w:color w:val="auto"/>
              </w:rPr>
              <w:t xml:space="preserve"> tradycyjn</w:t>
            </w:r>
            <w:r>
              <w:rPr>
                <w:rFonts w:ascii="Times New Roman" w:hAnsi="Times New Roman" w:cs="Times New Roman"/>
                <w:color w:val="auto"/>
              </w:rPr>
              <w:t>ą</w:t>
            </w:r>
            <w:r w:rsidR="001C1074" w:rsidRPr="009B47B5">
              <w:rPr>
                <w:rFonts w:ascii="Times New Roman" w:hAnsi="Times New Roman" w:cs="Times New Roman"/>
                <w:color w:val="auto"/>
              </w:rPr>
              <w:t xml:space="preserve"> wybranych regionów świata w ujęciu historycznym i współczesnym w powiązaniu z wiedzą z różnych dziedzin badawczych (geograficzną, politologiczną, socjologiczną, antropologiczna i kulturoznawczą) i w odniesieniu do aktualnych wydarzeń związanych z wybranym regionem etnogeograficznym, etnohistorycznym i etnopolitycznym, na temat kulturoznawczych i antropologicznych kontekstów kultury współczesnej. </w:t>
            </w:r>
          </w:p>
        </w:tc>
        <w:tc>
          <w:tcPr>
            <w:tcW w:w="1701" w:type="dxa"/>
          </w:tcPr>
          <w:p w14:paraId="0E048BF6"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5F7A0401"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P7S_WG</w:t>
            </w:r>
          </w:p>
        </w:tc>
      </w:tr>
      <w:tr w:rsidR="001C1074" w:rsidRPr="009B47B5" w14:paraId="0A2A6847" w14:textId="77777777" w:rsidTr="004505E0">
        <w:tc>
          <w:tcPr>
            <w:tcW w:w="1809" w:type="dxa"/>
          </w:tcPr>
          <w:p w14:paraId="65101ABE"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lastRenderedPageBreak/>
              <w:t>13MSK-2P  _W07</w:t>
            </w:r>
          </w:p>
        </w:tc>
        <w:tc>
          <w:tcPr>
            <w:tcW w:w="6237" w:type="dxa"/>
          </w:tcPr>
          <w:p w14:paraId="35DECAC8"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 zagadnienia</w:t>
            </w:r>
            <w:r w:rsidR="001C1074" w:rsidRPr="009B47B5">
              <w:rPr>
                <w:rFonts w:ascii="Times New Roman" w:hAnsi="Times New Roman" w:cs="Times New Roman"/>
                <w:color w:val="auto"/>
              </w:rPr>
              <w:t xml:space="preserve"> różnorodności religijnej i wyznaniowej, pojęć z zakresu wiedzy o religiach i wyznaniach oraz systemów filozoficznych i etycznych poszczególnych regionów świata oraz w zakresie podstawowego prawodawstwa religijnego. </w:t>
            </w:r>
          </w:p>
        </w:tc>
        <w:tc>
          <w:tcPr>
            <w:tcW w:w="1701" w:type="dxa"/>
          </w:tcPr>
          <w:p w14:paraId="3F1639BE"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52B1F4C1"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P7S_WG</w:t>
            </w:r>
          </w:p>
          <w:p w14:paraId="10077BF0" w14:textId="77777777" w:rsidR="001C1074" w:rsidRPr="009B47B5" w:rsidRDefault="001C1074" w:rsidP="007B2ACA">
            <w:pPr>
              <w:pStyle w:val="Default"/>
              <w:rPr>
                <w:rFonts w:ascii="Times New Roman" w:hAnsi="Times New Roman" w:cs="Times New Roman"/>
                <w:strike/>
                <w:color w:val="auto"/>
              </w:rPr>
            </w:pPr>
          </w:p>
        </w:tc>
      </w:tr>
      <w:tr w:rsidR="001C1074" w:rsidRPr="009B47B5" w14:paraId="21DAC626" w14:textId="77777777" w:rsidTr="004505E0">
        <w:tc>
          <w:tcPr>
            <w:tcW w:w="1809" w:type="dxa"/>
          </w:tcPr>
          <w:p w14:paraId="17EF2737"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_W08</w:t>
            </w:r>
          </w:p>
        </w:tc>
        <w:tc>
          <w:tcPr>
            <w:tcW w:w="6237" w:type="dxa"/>
          </w:tcPr>
          <w:p w14:paraId="4CC01E07"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 xml:space="preserve">- zasady </w:t>
            </w:r>
            <w:r w:rsidR="001C1074" w:rsidRPr="009B47B5">
              <w:rPr>
                <w:rFonts w:ascii="Times New Roman" w:hAnsi="Times New Roman" w:cs="Times New Roman"/>
                <w:color w:val="auto"/>
              </w:rPr>
              <w:t xml:space="preserve">komunikacji społecznej, współczesnych badań nad komunikacją społeczną, komunikowania masowego, mediów i mediów internetowych, ich rozwoju, dynamiki przemian i oddziaływania na kulturę oraz zróżnicowania, w zależności od kontekstu kulturowego w ujęciu globalnym, regionalnym i lokalnym. </w:t>
            </w:r>
          </w:p>
        </w:tc>
        <w:tc>
          <w:tcPr>
            <w:tcW w:w="1701" w:type="dxa"/>
          </w:tcPr>
          <w:p w14:paraId="014CE377"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7DBEF570"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P7S_WK</w:t>
            </w:r>
          </w:p>
        </w:tc>
      </w:tr>
      <w:tr w:rsidR="001C1074" w:rsidRPr="009B47B5" w14:paraId="5D9081D3" w14:textId="77777777" w:rsidTr="004505E0">
        <w:tc>
          <w:tcPr>
            <w:tcW w:w="1809" w:type="dxa"/>
          </w:tcPr>
          <w:p w14:paraId="60F05394"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_W09</w:t>
            </w:r>
          </w:p>
        </w:tc>
        <w:tc>
          <w:tcPr>
            <w:tcW w:w="6237" w:type="dxa"/>
          </w:tcPr>
          <w:p w14:paraId="7EC3424F"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w:t>
            </w:r>
            <w:r w:rsidR="001C1074" w:rsidRPr="009B47B5">
              <w:rPr>
                <w:rFonts w:ascii="Times New Roman" w:hAnsi="Times New Roman" w:cs="Times New Roman"/>
                <w:color w:val="auto"/>
              </w:rPr>
              <w:t xml:space="preserve"> pogłębioną wiedzę na temat problemów i uwarunkowań marketingu międzynarodowego i promocji kultury na tle procesów umiędzynarodowienia instytucji i zna zastosowanie koncepcji i instrumentów marketingu międzynarodowego. </w:t>
            </w:r>
          </w:p>
        </w:tc>
        <w:tc>
          <w:tcPr>
            <w:tcW w:w="1701" w:type="dxa"/>
          </w:tcPr>
          <w:p w14:paraId="23D3BFF8"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0D785CE5"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P7S_WK</w:t>
            </w:r>
          </w:p>
        </w:tc>
      </w:tr>
      <w:tr w:rsidR="001C1074" w:rsidRPr="009B47B5" w14:paraId="518890C2" w14:textId="77777777" w:rsidTr="004505E0">
        <w:tc>
          <w:tcPr>
            <w:tcW w:w="1809" w:type="dxa"/>
          </w:tcPr>
          <w:p w14:paraId="0BD1642E"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_W10</w:t>
            </w:r>
          </w:p>
        </w:tc>
        <w:tc>
          <w:tcPr>
            <w:tcW w:w="6237" w:type="dxa"/>
          </w:tcPr>
          <w:p w14:paraId="7AFCFB18"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 znaczenie i rolę archetypów kultury p</w:t>
            </w:r>
            <w:r w:rsidR="001C1074" w:rsidRPr="009B47B5">
              <w:rPr>
                <w:rFonts w:ascii="Times New Roman" w:hAnsi="Times New Roman" w:cs="Times New Roman"/>
                <w:color w:val="auto"/>
              </w:rPr>
              <w:t xml:space="preserve">olskiej, kultur europejskich i pozaeuropejskich w ujęciu makroregionalnym, na temat współczesnych dokonań w tym zakresie, ośrodków i centrów naukowych oraz szkół badawczych. </w:t>
            </w:r>
          </w:p>
        </w:tc>
        <w:tc>
          <w:tcPr>
            <w:tcW w:w="1701" w:type="dxa"/>
          </w:tcPr>
          <w:p w14:paraId="5639C55F"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0155BEE2"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P7S_WG</w:t>
            </w:r>
          </w:p>
        </w:tc>
      </w:tr>
      <w:tr w:rsidR="001C1074" w:rsidRPr="009B47B5" w14:paraId="6D446951" w14:textId="77777777" w:rsidTr="004505E0">
        <w:tc>
          <w:tcPr>
            <w:tcW w:w="1809" w:type="dxa"/>
          </w:tcPr>
          <w:p w14:paraId="7F264634"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_W11</w:t>
            </w:r>
          </w:p>
        </w:tc>
        <w:tc>
          <w:tcPr>
            <w:tcW w:w="6237" w:type="dxa"/>
          </w:tcPr>
          <w:p w14:paraId="7A603B7D"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 poglądy i koncepcje</w:t>
            </w:r>
            <w:r w:rsidR="001C1074" w:rsidRPr="009B47B5">
              <w:rPr>
                <w:rFonts w:ascii="Times New Roman" w:hAnsi="Times New Roman" w:cs="Times New Roman"/>
                <w:color w:val="auto"/>
              </w:rPr>
              <w:t xml:space="preserve"> na temat zjawisk globalizacji i glokalizacji w zakresie różnych dziedzin kultury i polityki. </w:t>
            </w:r>
          </w:p>
        </w:tc>
        <w:tc>
          <w:tcPr>
            <w:tcW w:w="1701" w:type="dxa"/>
          </w:tcPr>
          <w:p w14:paraId="58D71B53"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4F40352A"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P7S_WG</w:t>
            </w:r>
          </w:p>
        </w:tc>
      </w:tr>
      <w:tr w:rsidR="001C1074" w:rsidRPr="009B47B5" w14:paraId="17DBBEE7" w14:textId="77777777" w:rsidTr="004505E0">
        <w:tc>
          <w:tcPr>
            <w:tcW w:w="1809" w:type="dxa"/>
          </w:tcPr>
          <w:p w14:paraId="74893931"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_W12</w:t>
            </w:r>
          </w:p>
        </w:tc>
        <w:tc>
          <w:tcPr>
            <w:tcW w:w="6237" w:type="dxa"/>
          </w:tcPr>
          <w:p w14:paraId="4F63F4E0" w14:textId="77777777" w:rsidR="001C1074" w:rsidRPr="009B47B5" w:rsidRDefault="00E0652E" w:rsidP="00E0652E">
            <w:pPr>
              <w:pStyle w:val="Default"/>
              <w:rPr>
                <w:rFonts w:ascii="Times New Roman" w:hAnsi="Times New Roman" w:cs="Times New Roman"/>
                <w:color w:val="auto"/>
              </w:rPr>
            </w:pPr>
            <w:r>
              <w:rPr>
                <w:rFonts w:ascii="Times New Roman" w:hAnsi="Times New Roman" w:cs="Times New Roman"/>
                <w:color w:val="auto"/>
              </w:rPr>
              <w:t xml:space="preserve">- </w:t>
            </w:r>
            <w:r w:rsidR="001C1074" w:rsidRPr="009B47B5">
              <w:rPr>
                <w:rFonts w:ascii="Times New Roman" w:hAnsi="Times New Roman" w:cs="Times New Roman"/>
                <w:color w:val="auto"/>
              </w:rPr>
              <w:t>istot</w:t>
            </w:r>
            <w:r>
              <w:rPr>
                <w:rFonts w:ascii="Times New Roman" w:hAnsi="Times New Roman" w:cs="Times New Roman"/>
                <w:color w:val="auto"/>
              </w:rPr>
              <w:t>ę</w:t>
            </w:r>
            <w:r w:rsidR="001C1074" w:rsidRPr="009B47B5">
              <w:rPr>
                <w:rFonts w:ascii="Times New Roman" w:hAnsi="Times New Roman" w:cs="Times New Roman"/>
                <w:color w:val="auto"/>
              </w:rPr>
              <w:t xml:space="preserve"> europejskiego i światowego dziedzictwa kulturowego, kanonów estetycznych w obrębie różnych dziedzin kultury elitarnej (literatura, dramat, architektura, sztuki piękne, muzyka), krajowych i międzynarodowych instrumentów prawnych jego ochrony. </w:t>
            </w:r>
          </w:p>
        </w:tc>
        <w:tc>
          <w:tcPr>
            <w:tcW w:w="1701" w:type="dxa"/>
          </w:tcPr>
          <w:p w14:paraId="48B61AC1"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0D2D2EBD"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P7S_WG</w:t>
            </w:r>
          </w:p>
          <w:p w14:paraId="1966CD39" w14:textId="77777777" w:rsidR="001C1074" w:rsidRPr="009B47B5" w:rsidRDefault="001C1074" w:rsidP="007B2ACA">
            <w:pPr>
              <w:pStyle w:val="Default"/>
              <w:rPr>
                <w:rFonts w:ascii="Times New Roman" w:hAnsi="Times New Roman" w:cs="Times New Roman"/>
                <w:strike/>
                <w:color w:val="auto"/>
              </w:rPr>
            </w:pPr>
          </w:p>
        </w:tc>
      </w:tr>
      <w:tr w:rsidR="001C1074" w:rsidRPr="009B47B5" w14:paraId="29E82B7D" w14:textId="77777777" w:rsidTr="004505E0">
        <w:tc>
          <w:tcPr>
            <w:tcW w:w="1809" w:type="dxa"/>
          </w:tcPr>
          <w:p w14:paraId="64376A6C"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_W13</w:t>
            </w:r>
          </w:p>
        </w:tc>
        <w:tc>
          <w:tcPr>
            <w:tcW w:w="6237" w:type="dxa"/>
          </w:tcPr>
          <w:p w14:paraId="3CFAAE84" w14:textId="77777777" w:rsidR="001C1074" w:rsidRPr="009B47B5" w:rsidRDefault="00E0652E" w:rsidP="00E0652E">
            <w:pPr>
              <w:pStyle w:val="Default"/>
              <w:rPr>
                <w:rFonts w:ascii="Times New Roman" w:hAnsi="Times New Roman" w:cs="Times New Roman"/>
                <w:color w:val="auto"/>
              </w:rPr>
            </w:pPr>
            <w:r>
              <w:rPr>
                <w:rFonts w:ascii="Times New Roman" w:hAnsi="Times New Roman" w:cs="Times New Roman"/>
                <w:color w:val="auto"/>
              </w:rPr>
              <w:t xml:space="preserve">- </w:t>
            </w:r>
            <w:r w:rsidR="001C1074" w:rsidRPr="009B47B5">
              <w:rPr>
                <w:rFonts w:ascii="Times New Roman" w:hAnsi="Times New Roman" w:cs="Times New Roman"/>
                <w:color w:val="auto"/>
              </w:rPr>
              <w:t>współczesn</w:t>
            </w:r>
            <w:r>
              <w:rPr>
                <w:rFonts w:ascii="Times New Roman" w:hAnsi="Times New Roman" w:cs="Times New Roman"/>
                <w:color w:val="auto"/>
              </w:rPr>
              <w:t>e kierunki</w:t>
            </w:r>
            <w:r w:rsidR="001C1074" w:rsidRPr="009B47B5">
              <w:rPr>
                <w:rFonts w:ascii="Times New Roman" w:hAnsi="Times New Roman" w:cs="Times New Roman"/>
                <w:color w:val="auto"/>
              </w:rPr>
              <w:t xml:space="preserve"> badań nad literaturą, jej historią i teorią z uwzględnieniem jej makroregionalnego i kulturowo kontekstowego zróżnicowania. </w:t>
            </w:r>
          </w:p>
        </w:tc>
        <w:tc>
          <w:tcPr>
            <w:tcW w:w="1701" w:type="dxa"/>
          </w:tcPr>
          <w:p w14:paraId="7805CC66"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117F6C14"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P7S_WG</w:t>
            </w:r>
          </w:p>
          <w:p w14:paraId="6061FB07" w14:textId="77777777" w:rsidR="001C1074" w:rsidRPr="009B47B5" w:rsidRDefault="001C1074" w:rsidP="007B2ACA">
            <w:pPr>
              <w:pStyle w:val="Default"/>
              <w:rPr>
                <w:rFonts w:ascii="Times New Roman" w:hAnsi="Times New Roman" w:cs="Times New Roman"/>
                <w:strike/>
                <w:color w:val="auto"/>
              </w:rPr>
            </w:pPr>
          </w:p>
        </w:tc>
      </w:tr>
      <w:tr w:rsidR="001C1074" w:rsidRPr="009B47B5" w14:paraId="715ED247" w14:textId="77777777" w:rsidTr="004505E0">
        <w:tc>
          <w:tcPr>
            <w:tcW w:w="1809" w:type="dxa"/>
          </w:tcPr>
          <w:p w14:paraId="4AD91C1F"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_W14</w:t>
            </w:r>
          </w:p>
        </w:tc>
        <w:tc>
          <w:tcPr>
            <w:tcW w:w="6237" w:type="dxa"/>
          </w:tcPr>
          <w:p w14:paraId="0618B692"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 mechanizmy</w:t>
            </w:r>
            <w:r w:rsidR="001C1074" w:rsidRPr="009B47B5">
              <w:rPr>
                <w:rFonts w:ascii="Times New Roman" w:hAnsi="Times New Roman" w:cs="Times New Roman"/>
                <w:color w:val="auto"/>
              </w:rPr>
              <w:t xml:space="preserve"> funkcjonowania instytucji kulturalnych na poziomie krajowym, międzynarodowym i globalnym. Zna metody animacji kultury w różnych środowiskach i różnych kontekstach społecznych w wymiarze krajowym i międzynarodowym. </w:t>
            </w:r>
          </w:p>
        </w:tc>
        <w:tc>
          <w:tcPr>
            <w:tcW w:w="1701" w:type="dxa"/>
          </w:tcPr>
          <w:p w14:paraId="7D20A254"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68005F8F"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P7S_WG/</w:t>
            </w:r>
            <w:r w:rsidR="00216F21">
              <w:rPr>
                <w:rFonts w:ascii="Times New Roman" w:hAnsi="Times New Roman" w:cs="Times New Roman"/>
                <w:color w:val="auto"/>
              </w:rPr>
              <w:t>W</w:t>
            </w:r>
            <w:r w:rsidRPr="009B47B5">
              <w:rPr>
                <w:rFonts w:ascii="Times New Roman" w:hAnsi="Times New Roman" w:cs="Times New Roman"/>
                <w:color w:val="auto"/>
              </w:rPr>
              <w:t>K</w:t>
            </w:r>
          </w:p>
        </w:tc>
      </w:tr>
      <w:tr w:rsidR="001C1074" w:rsidRPr="009B47B5" w14:paraId="5CE0CD10" w14:textId="77777777" w:rsidTr="004505E0">
        <w:tc>
          <w:tcPr>
            <w:tcW w:w="1809" w:type="dxa"/>
          </w:tcPr>
          <w:p w14:paraId="5DB5EC1F"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_W15</w:t>
            </w:r>
          </w:p>
        </w:tc>
        <w:tc>
          <w:tcPr>
            <w:tcW w:w="6237" w:type="dxa"/>
          </w:tcPr>
          <w:p w14:paraId="273044B2"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 istotę</w:t>
            </w:r>
            <w:r w:rsidR="001C1074" w:rsidRPr="009B47B5">
              <w:rPr>
                <w:rFonts w:ascii="Times New Roman" w:hAnsi="Times New Roman" w:cs="Times New Roman"/>
                <w:color w:val="auto"/>
              </w:rPr>
              <w:t xml:space="preserve"> podstawowych mechanizmów dynamiki grupy społecznej i wpływu grupy na jednostkę, tożsamości globalnej i regionalnej, wielokulturowości, prowadzenia polityki wielokulturowości w różnych krajach, kulturowych diaspor w krajach europejskich i pozaeuropejskich. </w:t>
            </w:r>
          </w:p>
        </w:tc>
        <w:tc>
          <w:tcPr>
            <w:tcW w:w="1701" w:type="dxa"/>
          </w:tcPr>
          <w:p w14:paraId="01C81591"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73F0184A"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P7S_WG</w:t>
            </w:r>
          </w:p>
        </w:tc>
      </w:tr>
      <w:tr w:rsidR="001C1074" w:rsidRPr="009B47B5" w14:paraId="1F3DE38D" w14:textId="77777777" w:rsidTr="004505E0">
        <w:tc>
          <w:tcPr>
            <w:tcW w:w="1809" w:type="dxa"/>
          </w:tcPr>
          <w:p w14:paraId="3727CB3C"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_W16</w:t>
            </w:r>
          </w:p>
        </w:tc>
        <w:tc>
          <w:tcPr>
            <w:tcW w:w="6237" w:type="dxa"/>
          </w:tcPr>
          <w:p w14:paraId="0CAC9045"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 problematykę</w:t>
            </w:r>
            <w:r w:rsidR="001C1074" w:rsidRPr="009B47B5">
              <w:rPr>
                <w:rFonts w:ascii="Times New Roman" w:hAnsi="Times New Roman" w:cs="Times New Roman"/>
                <w:color w:val="auto"/>
              </w:rPr>
              <w:t xml:space="preserve"> genezy i funkcjonowania kultury popularnej i masowej, umie je rozróżnić i ulokować w kontekście kulturowym. </w:t>
            </w:r>
          </w:p>
        </w:tc>
        <w:tc>
          <w:tcPr>
            <w:tcW w:w="1701" w:type="dxa"/>
          </w:tcPr>
          <w:p w14:paraId="532767E1"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29C90126"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P7S_WG</w:t>
            </w:r>
          </w:p>
        </w:tc>
      </w:tr>
      <w:tr w:rsidR="001C1074" w:rsidRPr="009B47B5" w14:paraId="2E1DA5BA" w14:textId="77777777" w:rsidTr="004505E0">
        <w:tc>
          <w:tcPr>
            <w:tcW w:w="1809" w:type="dxa"/>
          </w:tcPr>
          <w:p w14:paraId="244F5C69"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_W17</w:t>
            </w:r>
          </w:p>
        </w:tc>
        <w:tc>
          <w:tcPr>
            <w:tcW w:w="6237" w:type="dxa"/>
          </w:tcPr>
          <w:p w14:paraId="1398E6DD"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 zasady</w:t>
            </w:r>
            <w:r w:rsidR="001C1074" w:rsidRPr="009B47B5">
              <w:rPr>
                <w:rFonts w:ascii="Times New Roman" w:hAnsi="Times New Roman" w:cs="Times New Roman"/>
                <w:color w:val="auto"/>
              </w:rPr>
              <w:t xml:space="preserve"> interpretacji tekstów kulturowych i literackich, rozumie  podstawowe metody ich krytycznej analizy, interpretacji, wartościowania i problematyzowania różnorodnych wytworów kultury właściwe dla wybranych </w:t>
            </w:r>
            <w:r w:rsidR="001C1074" w:rsidRPr="009B47B5">
              <w:rPr>
                <w:rFonts w:ascii="Times New Roman" w:hAnsi="Times New Roman" w:cs="Times New Roman"/>
                <w:color w:val="auto"/>
              </w:rPr>
              <w:lastRenderedPageBreak/>
              <w:t xml:space="preserve">tradycji, teorii i szkół badawczych w zakresie kulturoznawstwa, literaturoznawstwa, antropologii kulturowej i socjologii. </w:t>
            </w:r>
          </w:p>
        </w:tc>
        <w:tc>
          <w:tcPr>
            <w:tcW w:w="1701" w:type="dxa"/>
          </w:tcPr>
          <w:p w14:paraId="6BDD6108"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lastRenderedPageBreak/>
              <w:t>P7U_W</w:t>
            </w:r>
          </w:p>
          <w:p w14:paraId="26E06B51"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P7S_WG</w:t>
            </w:r>
          </w:p>
          <w:p w14:paraId="0A81BC33" w14:textId="77777777" w:rsidR="001C1074" w:rsidRPr="009B47B5" w:rsidRDefault="001C1074" w:rsidP="007B2ACA">
            <w:pPr>
              <w:pStyle w:val="Default"/>
              <w:rPr>
                <w:rFonts w:ascii="Times New Roman" w:hAnsi="Times New Roman" w:cs="Times New Roman"/>
                <w:strike/>
                <w:color w:val="auto"/>
              </w:rPr>
            </w:pPr>
          </w:p>
        </w:tc>
      </w:tr>
      <w:tr w:rsidR="001C1074" w:rsidRPr="009B47B5" w14:paraId="515B1FE5" w14:textId="77777777" w:rsidTr="004505E0">
        <w:tc>
          <w:tcPr>
            <w:tcW w:w="1809" w:type="dxa"/>
          </w:tcPr>
          <w:p w14:paraId="426BA910"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_W18</w:t>
            </w:r>
          </w:p>
        </w:tc>
        <w:tc>
          <w:tcPr>
            <w:tcW w:w="6237" w:type="dxa"/>
          </w:tcPr>
          <w:p w14:paraId="37419225" w14:textId="77777777" w:rsidR="001C1074" w:rsidRPr="009B47B5" w:rsidRDefault="00E0652E" w:rsidP="00E0652E">
            <w:pPr>
              <w:pStyle w:val="Default"/>
              <w:rPr>
                <w:rFonts w:ascii="Times New Roman" w:hAnsi="Times New Roman" w:cs="Times New Roman"/>
                <w:color w:val="auto"/>
              </w:rPr>
            </w:pPr>
            <w:r>
              <w:rPr>
                <w:rFonts w:ascii="Times New Roman" w:hAnsi="Times New Roman" w:cs="Times New Roman"/>
                <w:color w:val="auto"/>
              </w:rPr>
              <w:t xml:space="preserve">- </w:t>
            </w:r>
            <w:r w:rsidR="001C1074" w:rsidRPr="009B47B5">
              <w:rPr>
                <w:rFonts w:ascii="Times New Roman" w:hAnsi="Times New Roman" w:cs="Times New Roman"/>
                <w:color w:val="auto"/>
              </w:rPr>
              <w:t xml:space="preserve">podstawowe pojęcia i zasady z zakresu ochrony prawa autorskiego oraz konieczność zarządzania zasobami własności intelektualnej indywidualnej i zbiorowej w oparciu o najnowsze międzynarodowe prawodawstwo. </w:t>
            </w:r>
          </w:p>
        </w:tc>
        <w:tc>
          <w:tcPr>
            <w:tcW w:w="1701" w:type="dxa"/>
          </w:tcPr>
          <w:p w14:paraId="69906C48"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6496F400"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P7S_WK</w:t>
            </w:r>
          </w:p>
          <w:p w14:paraId="0E1B88C8" w14:textId="77777777" w:rsidR="001C1074" w:rsidRPr="009B47B5" w:rsidRDefault="001C1074" w:rsidP="007B2ACA">
            <w:pPr>
              <w:pStyle w:val="Default"/>
              <w:rPr>
                <w:rFonts w:ascii="Times New Roman" w:hAnsi="Times New Roman" w:cs="Times New Roman"/>
                <w:strike/>
                <w:color w:val="auto"/>
              </w:rPr>
            </w:pPr>
          </w:p>
        </w:tc>
      </w:tr>
      <w:tr w:rsidR="001C1074" w:rsidRPr="009B47B5" w14:paraId="277777D1" w14:textId="77777777" w:rsidTr="004505E0">
        <w:tc>
          <w:tcPr>
            <w:tcW w:w="1809" w:type="dxa"/>
          </w:tcPr>
          <w:p w14:paraId="2FE379B8"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_W19</w:t>
            </w:r>
          </w:p>
        </w:tc>
        <w:tc>
          <w:tcPr>
            <w:tcW w:w="6237" w:type="dxa"/>
          </w:tcPr>
          <w:p w14:paraId="44C16667" w14:textId="77777777" w:rsidR="001C1074" w:rsidRPr="009B47B5" w:rsidRDefault="00E0652E" w:rsidP="00E0652E">
            <w:pPr>
              <w:pStyle w:val="Default"/>
              <w:rPr>
                <w:rFonts w:ascii="Times New Roman" w:hAnsi="Times New Roman" w:cs="Times New Roman"/>
                <w:color w:val="auto"/>
              </w:rPr>
            </w:pPr>
            <w:r>
              <w:rPr>
                <w:rFonts w:ascii="Times New Roman" w:hAnsi="Times New Roman" w:cs="Times New Roman"/>
                <w:color w:val="auto"/>
              </w:rPr>
              <w:t xml:space="preserve">- </w:t>
            </w:r>
            <w:r w:rsidR="001C1074" w:rsidRPr="009B47B5">
              <w:rPr>
                <w:rFonts w:ascii="Times New Roman" w:hAnsi="Times New Roman" w:cs="Times New Roman"/>
                <w:color w:val="auto"/>
              </w:rPr>
              <w:t>kompleksow</w:t>
            </w:r>
            <w:r>
              <w:rPr>
                <w:rFonts w:ascii="Times New Roman" w:hAnsi="Times New Roman" w:cs="Times New Roman"/>
                <w:color w:val="auto"/>
              </w:rPr>
              <w:t>ą naturę</w:t>
            </w:r>
            <w:r w:rsidR="001C1074" w:rsidRPr="009B47B5">
              <w:rPr>
                <w:rFonts w:ascii="Times New Roman" w:hAnsi="Times New Roman" w:cs="Times New Roman"/>
                <w:color w:val="auto"/>
              </w:rPr>
              <w:t xml:space="preserve"> języka i historycznej zmienności jego znaczeń oraz o wpływie badań językoznawczych na metodologię nauk humanistycznych i społecznych. </w:t>
            </w:r>
          </w:p>
        </w:tc>
        <w:tc>
          <w:tcPr>
            <w:tcW w:w="1701" w:type="dxa"/>
          </w:tcPr>
          <w:p w14:paraId="4A826019"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06AD8164" w14:textId="77777777" w:rsidR="001C1074" w:rsidRPr="009B47B5" w:rsidRDefault="001C1074" w:rsidP="007B2ACA">
            <w:pPr>
              <w:pStyle w:val="Default"/>
              <w:rPr>
                <w:rFonts w:ascii="Times New Roman" w:hAnsi="Times New Roman" w:cs="Times New Roman"/>
                <w:strike/>
                <w:color w:val="auto"/>
              </w:rPr>
            </w:pPr>
            <w:r w:rsidRPr="009B47B5">
              <w:rPr>
                <w:rFonts w:ascii="Times New Roman" w:hAnsi="Times New Roman" w:cs="Times New Roman"/>
                <w:color w:val="auto"/>
              </w:rPr>
              <w:t>P7S_WG</w:t>
            </w:r>
            <w:r w:rsidRPr="009B47B5">
              <w:rPr>
                <w:rFonts w:ascii="Times New Roman" w:hAnsi="Times New Roman" w:cs="Times New Roman"/>
                <w:strike/>
                <w:color w:val="auto"/>
              </w:rPr>
              <w:t xml:space="preserve"> </w:t>
            </w:r>
          </w:p>
          <w:p w14:paraId="494998CB" w14:textId="77777777" w:rsidR="001C1074" w:rsidRPr="009B47B5" w:rsidRDefault="001C1074" w:rsidP="007B2ACA">
            <w:pPr>
              <w:pStyle w:val="Default"/>
              <w:rPr>
                <w:rFonts w:ascii="Times New Roman" w:hAnsi="Times New Roman" w:cs="Times New Roman"/>
                <w:strike/>
                <w:color w:val="auto"/>
              </w:rPr>
            </w:pPr>
          </w:p>
        </w:tc>
      </w:tr>
      <w:tr w:rsidR="001C1074" w:rsidRPr="009B47B5" w14:paraId="605FD44E" w14:textId="77777777" w:rsidTr="004505E0">
        <w:tc>
          <w:tcPr>
            <w:tcW w:w="1809" w:type="dxa"/>
          </w:tcPr>
          <w:p w14:paraId="2D3C5F20"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_W20</w:t>
            </w:r>
          </w:p>
        </w:tc>
        <w:tc>
          <w:tcPr>
            <w:tcW w:w="6237" w:type="dxa"/>
          </w:tcPr>
          <w:p w14:paraId="001A0C12"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w:t>
            </w:r>
            <w:r w:rsidR="001C1074" w:rsidRPr="009B47B5">
              <w:rPr>
                <w:rFonts w:ascii="Times New Roman" w:hAnsi="Times New Roman" w:cs="Times New Roman"/>
                <w:color w:val="auto"/>
              </w:rPr>
              <w:t xml:space="preserve"> wiedzę o instytucjach kulturalnych i podstawową orientację we współczesnym życiu kulturalnym krajów Europy i świata w ujęciu makroregionalnym. </w:t>
            </w:r>
          </w:p>
        </w:tc>
        <w:tc>
          <w:tcPr>
            <w:tcW w:w="1701" w:type="dxa"/>
          </w:tcPr>
          <w:p w14:paraId="024DBFEC"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P7U_W</w:t>
            </w:r>
          </w:p>
          <w:p w14:paraId="7BC868BF" w14:textId="77777777" w:rsidR="001C1074" w:rsidRPr="009B47B5" w:rsidRDefault="001C1074" w:rsidP="007B2ACA">
            <w:pPr>
              <w:pStyle w:val="Default"/>
              <w:rPr>
                <w:rFonts w:ascii="Times New Roman" w:hAnsi="Times New Roman" w:cs="Times New Roman"/>
                <w:color w:val="auto"/>
              </w:rPr>
            </w:pPr>
            <w:r w:rsidRPr="009B47B5">
              <w:rPr>
                <w:rFonts w:ascii="Times New Roman" w:hAnsi="Times New Roman" w:cs="Times New Roman"/>
                <w:color w:val="auto"/>
              </w:rPr>
              <w:t>P7S_WG</w:t>
            </w:r>
          </w:p>
          <w:p w14:paraId="52674F73" w14:textId="77777777" w:rsidR="001C1074" w:rsidRPr="009B47B5" w:rsidRDefault="001C1074" w:rsidP="007B2ACA">
            <w:pPr>
              <w:pStyle w:val="Default"/>
              <w:rPr>
                <w:rFonts w:ascii="Times New Roman" w:hAnsi="Times New Roman" w:cs="Times New Roman"/>
                <w:strike/>
                <w:color w:val="auto"/>
              </w:rPr>
            </w:pPr>
          </w:p>
        </w:tc>
      </w:tr>
      <w:tr w:rsidR="00502A8D" w:rsidRPr="004D2F40" w14:paraId="51827651" w14:textId="77777777" w:rsidTr="006E6365">
        <w:tc>
          <w:tcPr>
            <w:tcW w:w="9747" w:type="dxa"/>
            <w:gridSpan w:val="3"/>
            <w:shd w:val="clear" w:color="auto" w:fill="BFBFBF" w:themeFill="background1" w:themeFillShade="BF"/>
          </w:tcPr>
          <w:p w14:paraId="576092E5" w14:textId="77777777" w:rsidR="00502A8D" w:rsidRDefault="00502A8D" w:rsidP="00E32C01">
            <w:pPr>
              <w:pStyle w:val="Default"/>
              <w:spacing w:line="276" w:lineRule="auto"/>
              <w:jc w:val="center"/>
              <w:rPr>
                <w:rFonts w:ascii="Times New Roman" w:hAnsi="Times New Roman" w:cs="Times New Roman"/>
                <w:b/>
                <w:color w:val="auto"/>
              </w:rPr>
            </w:pPr>
            <w:r>
              <w:rPr>
                <w:rFonts w:ascii="Times New Roman" w:hAnsi="Times New Roman" w:cs="Times New Roman"/>
                <w:b/>
                <w:color w:val="auto"/>
              </w:rPr>
              <w:t>1</w:t>
            </w:r>
            <w:r w:rsidR="006E6365">
              <w:rPr>
                <w:rFonts w:ascii="Times New Roman" w:hAnsi="Times New Roman" w:cs="Times New Roman"/>
                <w:b/>
                <w:color w:val="auto"/>
              </w:rPr>
              <w:t>1</w:t>
            </w:r>
            <w:r>
              <w:rPr>
                <w:rFonts w:ascii="Times New Roman" w:hAnsi="Times New Roman" w:cs="Times New Roman"/>
                <w:b/>
                <w:color w:val="auto"/>
              </w:rPr>
              <w:t>.2: Umiejętności</w:t>
            </w:r>
          </w:p>
          <w:p w14:paraId="2EF03DE0" w14:textId="77777777" w:rsidR="00502A8D" w:rsidRPr="004D2F40" w:rsidRDefault="00502A8D" w:rsidP="00502A8D">
            <w:pPr>
              <w:pStyle w:val="Default"/>
              <w:spacing w:line="276" w:lineRule="auto"/>
              <w:jc w:val="center"/>
              <w:rPr>
                <w:rFonts w:ascii="Times New Roman" w:hAnsi="Times New Roman" w:cs="Times New Roman"/>
                <w:color w:val="auto"/>
              </w:rPr>
            </w:pPr>
            <w:r>
              <w:rPr>
                <w:rFonts w:ascii="Times New Roman" w:hAnsi="Times New Roman" w:cs="Times New Roman"/>
                <w:b/>
                <w:color w:val="auto"/>
              </w:rPr>
              <w:t>Student potrafi:</w:t>
            </w:r>
          </w:p>
        </w:tc>
      </w:tr>
      <w:tr w:rsidR="001C1074" w:rsidRPr="009B47B5" w14:paraId="4274CA99" w14:textId="77777777" w:rsidTr="006E6365">
        <w:tc>
          <w:tcPr>
            <w:tcW w:w="1809" w:type="dxa"/>
          </w:tcPr>
          <w:p w14:paraId="1501E742"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_U01</w:t>
            </w:r>
          </w:p>
        </w:tc>
        <w:tc>
          <w:tcPr>
            <w:tcW w:w="6237" w:type="dxa"/>
          </w:tcPr>
          <w:p w14:paraId="05117CB0"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w:t>
            </w:r>
            <w:r w:rsidR="001C1074" w:rsidRPr="009B47B5">
              <w:rPr>
                <w:rFonts w:ascii="Times New Roman" w:hAnsi="Times New Roman" w:cs="Times New Roman"/>
                <w:color w:val="auto"/>
              </w:rPr>
              <w:t xml:space="preserve"> wyszukiwać, analizować, oceniać, selekcjonować i integrować informacje z zakresu kulturowego zróżnicowania świata, jego kultur tradycyjnych, współczesnego zróżnicowania kulturowego świata, w tym kultur mniejszości i diaspor, tożsamości kulturowej w sensie globalnym i regionalnym.</w:t>
            </w:r>
            <w:r w:rsidR="001A2A71">
              <w:rPr>
                <w:rFonts w:ascii="Times New Roman" w:hAnsi="Times New Roman" w:cs="Times New Roman"/>
                <w:color w:val="auto"/>
              </w:rPr>
              <w:t xml:space="preserve"> </w:t>
            </w:r>
            <w:r w:rsidR="001C1074" w:rsidRPr="009B47B5">
              <w:rPr>
                <w:rFonts w:ascii="Times New Roman" w:hAnsi="Times New Roman" w:cs="Times New Roman"/>
                <w:color w:val="auto"/>
              </w:rPr>
              <w:t xml:space="preserve">Wykorzystując różne źródła potrafi formułować na ich temat krytyczne sądy, a przy użyciu odpowiednich argumentów obronić swoje stanowisko. </w:t>
            </w:r>
          </w:p>
        </w:tc>
        <w:tc>
          <w:tcPr>
            <w:tcW w:w="1701" w:type="dxa"/>
          </w:tcPr>
          <w:p w14:paraId="0AE917C6"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P7U_U</w:t>
            </w:r>
          </w:p>
          <w:p w14:paraId="2B41C45F" w14:textId="77777777" w:rsidR="001C1074" w:rsidRPr="009B47B5" w:rsidRDefault="001C1074" w:rsidP="007B2ACA">
            <w:pPr>
              <w:pStyle w:val="Default"/>
              <w:spacing w:line="276" w:lineRule="auto"/>
              <w:rPr>
                <w:rFonts w:ascii="Times New Roman" w:hAnsi="Times New Roman" w:cs="Times New Roman"/>
                <w:color w:val="auto"/>
              </w:rPr>
            </w:pPr>
            <w:r w:rsidRPr="009B47B5">
              <w:rPr>
                <w:rFonts w:ascii="Times New Roman" w:hAnsi="Times New Roman" w:cs="Times New Roman"/>
                <w:color w:val="auto"/>
              </w:rPr>
              <w:t>P7S_UW</w:t>
            </w:r>
          </w:p>
          <w:p w14:paraId="15174841" w14:textId="77777777" w:rsidR="001C1074" w:rsidRPr="009B47B5" w:rsidRDefault="001C1074" w:rsidP="007B2ACA">
            <w:pPr>
              <w:pStyle w:val="Default"/>
              <w:spacing w:line="360" w:lineRule="auto"/>
              <w:rPr>
                <w:rFonts w:ascii="Times New Roman" w:hAnsi="Times New Roman" w:cs="Times New Roman"/>
                <w:strike/>
                <w:color w:val="auto"/>
              </w:rPr>
            </w:pPr>
          </w:p>
          <w:p w14:paraId="393BB3FD" w14:textId="77777777" w:rsidR="001C1074" w:rsidRPr="009B47B5" w:rsidRDefault="001C1074" w:rsidP="007B2ACA">
            <w:pPr>
              <w:pStyle w:val="Default"/>
              <w:spacing w:line="360" w:lineRule="auto"/>
              <w:rPr>
                <w:rFonts w:ascii="Times New Roman" w:hAnsi="Times New Roman" w:cs="Times New Roman"/>
                <w:strike/>
                <w:color w:val="auto"/>
              </w:rPr>
            </w:pPr>
          </w:p>
        </w:tc>
      </w:tr>
      <w:tr w:rsidR="001C1074" w:rsidRPr="009B47B5" w14:paraId="6D90348E" w14:textId="77777777" w:rsidTr="006E6365">
        <w:tc>
          <w:tcPr>
            <w:tcW w:w="1809" w:type="dxa"/>
          </w:tcPr>
          <w:p w14:paraId="158D39AF"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_U02</w:t>
            </w:r>
          </w:p>
        </w:tc>
        <w:tc>
          <w:tcPr>
            <w:tcW w:w="6237" w:type="dxa"/>
          </w:tcPr>
          <w:p w14:paraId="65EAA9D7"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w:t>
            </w:r>
            <w:r w:rsidR="001C1074" w:rsidRPr="009B47B5">
              <w:rPr>
                <w:rFonts w:ascii="Times New Roman" w:hAnsi="Times New Roman" w:cs="Times New Roman"/>
                <w:color w:val="auto"/>
              </w:rPr>
              <w:t xml:space="preserve"> przeprowadzić analizę tekstów kulturowych i literackich z zastosowaniem różnych metod i technik badawczych w obrębie metodologii nauk humanistycznych, a także analizę prac innych autorów, syntezę różnych idei i poglądów przy dobraniu odpowiednich metod i konstruowaniu narzędzi badawczych właściwych do badań szczegółowych zagadnień w obrębie badań nad kulturą. Potrafi przy tym przeprowadzać obserwacje, budować narzędzia badawcze i konfrontować wyniki swej pracy z dostępnym stanem badań.</w:t>
            </w:r>
          </w:p>
        </w:tc>
        <w:tc>
          <w:tcPr>
            <w:tcW w:w="1701" w:type="dxa"/>
          </w:tcPr>
          <w:p w14:paraId="768290F1"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P7U_U</w:t>
            </w:r>
          </w:p>
          <w:p w14:paraId="09FF66B7" w14:textId="77777777" w:rsidR="001C1074" w:rsidRPr="009B47B5" w:rsidRDefault="001C1074" w:rsidP="007B2ACA">
            <w:pPr>
              <w:pStyle w:val="Default"/>
              <w:spacing w:line="276" w:lineRule="auto"/>
              <w:rPr>
                <w:rFonts w:ascii="Times New Roman" w:hAnsi="Times New Roman" w:cs="Times New Roman"/>
                <w:color w:val="auto"/>
              </w:rPr>
            </w:pPr>
            <w:r w:rsidRPr="009B47B5">
              <w:rPr>
                <w:rFonts w:ascii="Times New Roman" w:hAnsi="Times New Roman" w:cs="Times New Roman"/>
                <w:color w:val="auto"/>
              </w:rPr>
              <w:t>P7S_UK</w:t>
            </w:r>
          </w:p>
          <w:p w14:paraId="26142305" w14:textId="77777777" w:rsidR="001C1074" w:rsidRPr="009B47B5" w:rsidRDefault="001C1074" w:rsidP="007B2ACA">
            <w:pPr>
              <w:pStyle w:val="Default"/>
              <w:spacing w:line="360" w:lineRule="auto"/>
              <w:rPr>
                <w:rFonts w:ascii="Times New Roman" w:hAnsi="Times New Roman" w:cs="Times New Roman"/>
                <w:strike/>
                <w:color w:val="auto"/>
              </w:rPr>
            </w:pPr>
          </w:p>
        </w:tc>
      </w:tr>
      <w:tr w:rsidR="001C1074" w:rsidRPr="009B47B5" w14:paraId="22F6C61A" w14:textId="77777777" w:rsidTr="006E6365">
        <w:tc>
          <w:tcPr>
            <w:tcW w:w="1809" w:type="dxa"/>
          </w:tcPr>
          <w:p w14:paraId="503D1F33"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_U03</w:t>
            </w:r>
          </w:p>
        </w:tc>
        <w:tc>
          <w:tcPr>
            <w:tcW w:w="6237" w:type="dxa"/>
          </w:tcPr>
          <w:p w14:paraId="53E2CBDB" w14:textId="77777777" w:rsidR="001C1074" w:rsidRPr="009B47B5" w:rsidRDefault="00E0652E" w:rsidP="007B2ACA">
            <w:pPr>
              <w:pStyle w:val="Default"/>
              <w:rPr>
                <w:rFonts w:ascii="Times New Roman" w:hAnsi="Times New Roman" w:cs="Times New Roman"/>
                <w:color w:val="auto"/>
              </w:rPr>
            </w:pPr>
            <w:r>
              <w:rPr>
                <w:rFonts w:ascii="Times New Roman" w:hAnsi="Times New Roman" w:cs="Times New Roman"/>
                <w:color w:val="auto"/>
              </w:rPr>
              <w:t>-</w:t>
            </w:r>
            <w:r w:rsidR="001C1074" w:rsidRPr="009B47B5">
              <w:rPr>
                <w:rFonts w:ascii="Times New Roman" w:hAnsi="Times New Roman" w:cs="Times New Roman"/>
                <w:color w:val="auto"/>
              </w:rPr>
              <w:t xml:space="preserve"> samodzielnie zdobywać wiedzę i poszerzać umiejętności badawcze oraz podejmować autonomiczne działania zmierzające do rozwijania zdolności w zakresie zarządzania instytucjami kultury i metod animacji kultury. Doskonali metody pracy w grupie, wyznaczania celów, działania i zarządzania pracą w małym zespole.</w:t>
            </w:r>
          </w:p>
        </w:tc>
        <w:tc>
          <w:tcPr>
            <w:tcW w:w="1701" w:type="dxa"/>
          </w:tcPr>
          <w:p w14:paraId="3EB372B7"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P7U_U</w:t>
            </w:r>
          </w:p>
          <w:p w14:paraId="0544AE60" w14:textId="77777777" w:rsidR="001C1074" w:rsidRPr="009B47B5" w:rsidRDefault="001C1074" w:rsidP="007B2ACA">
            <w:pPr>
              <w:pStyle w:val="Default"/>
              <w:spacing w:line="276" w:lineRule="auto"/>
              <w:rPr>
                <w:rFonts w:ascii="Times New Roman" w:hAnsi="Times New Roman" w:cs="Times New Roman"/>
                <w:color w:val="auto"/>
              </w:rPr>
            </w:pPr>
            <w:r w:rsidRPr="009B47B5">
              <w:rPr>
                <w:rFonts w:ascii="Times New Roman" w:hAnsi="Times New Roman" w:cs="Times New Roman"/>
                <w:color w:val="auto"/>
              </w:rPr>
              <w:t>P7S_UO</w:t>
            </w:r>
          </w:p>
          <w:p w14:paraId="36E24ED3" w14:textId="77777777" w:rsidR="001C1074" w:rsidRPr="009B47B5" w:rsidRDefault="001C1074" w:rsidP="007B2ACA">
            <w:pPr>
              <w:pStyle w:val="Default"/>
              <w:spacing w:line="360" w:lineRule="auto"/>
              <w:rPr>
                <w:rFonts w:ascii="Times New Roman" w:hAnsi="Times New Roman" w:cs="Times New Roman"/>
                <w:strike/>
                <w:color w:val="auto"/>
              </w:rPr>
            </w:pPr>
          </w:p>
        </w:tc>
      </w:tr>
      <w:tr w:rsidR="001C1074" w:rsidRPr="009B47B5" w14:paraId="7761D187" w14:textId="77777777" w:rsidTr="006E6365">
        <w:tc>
          <w:tcPr>
            <w:tcW w:w="1809" w:type="dxa"/>
          </w:tcPr>
          <w:p w14:paraId="701A97ED"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_U04</w:t>
            </w:r>
          </w:p>
        </w:tc>
        <w:tc>
          <w:tcPr>
            <w:tcW w:w="6237" w:type="dxa"/>
          </w:tcPr>
          <w:p w14:paraId="4743600D" w14:textId="77777777" w:rsidR="001C1074" w:rsidRPr="009B47B5" w:rsidRDefault="00E0652E" w:rsidP="00E0652E">
            <w:pPr>
              <w:pStyle w:val="Default"/>
              <w:rPr>
                <w:rFonts w:ascii="Times New Roman" w:hAnsi="Times New Roman" w:cs="Times New Roman"/>
                <w:color w:val="auto"/>
              </w:rPr>
            </w:pPr>
            <w:r>
              <w:rPr>
                <w:rFonts w:ascii="Times New Roman" w:hAnsi="Times New Roman" w:cs="Times New Roman"/>
                <w:color w:val="auto"/>
              </w:rPr>
              <w:t>-</w:t>
            </w:r>
            <w:r w:rsidR="001C1074" w:rsidRPr="009B47B5">
              <w:rPr>
                <w:rFonts w:ascii="Times New Roman" w:hAnsi="Times New Roman" w:cs="Times New Roman"/>
                <w:color w:val="auto"/>
              </w:rPr>
              <w:t xml:space="preserve"> integrowa</w:t>
            </w:r>
            <w:r>
              <w:rPr>
                <w:rFonts w:ascii="Times New Roman" w:hAnsi="Times New Roman" w:cs="Times New Roman"/>
                <w:color w:val="auto"/>
              </w:rPr>
              <w:t>ć wiedzę</w:t>
            </w:r>
            <w:r w:rsidR="001C1074" w:rsidRPr="009B47B5">
              <w:rPr>
                <w:rFonts w:ascii="Times New Roman" w:hAnsi="Times New Roman" w:cs="Times New Roman"/>
                <w:color w:val="auto"/>
              </w:rPr>
              <w:t xml:space="preserve"> z zakresu kulturoznawstwa, literaturoznawstwa, antropologii kultury, filozofii, etyki, socjologii kultury, historii, politologii i stosunków międzynarodowych i stosuje je teoretycznie i praktycznie do analizy zjawisk kulturowych, tekstów kultury i tekstów literackich w ujęciu makro-, mezo i mikroregionalnych oraz wykorzystać je w niestandardowych sytuacjach zawodowych. </w:t>
            </w:r>
          </w:p>
        </w:tc>
        <w:tc>
          <w:tcPr>
            <w:tcW w:w="1701" w:type="dxa"/>
          </w:tcPr>
          <w:p w14:paraId="7EC89D6C"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P7U_U</w:t>
            </w:r>
          </w:p>
          <w:p w14:paraId="714C3C1B"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P7S_UK</w:t>
            </w:r>
          </w:p>
          <w:p w14:paraId="14AACC06" w14:textId="77777777" w:rsidR="001C1074" w:rsidRPr="009B47B5" w:rsidRDefault="001C1074" w:rsidP="007B2ACA">
            <w:pPr>
              <w:pStyle w:val="Default"/>
              <w:spacing w:line="360" w:lineRule="auto"/>
              <w:rPr>
                <w:rFonts w:ascii="Times New Roman" w:hAnsi="Times New Roman" w:cs="Times New Roman"/>
                <w:strike/>
                <w:color w:val="auto"/>
              </w:rPr>
            </w:pPr>
          </w:p>
        </w:tc>
      </w:tr>
      <w:tr w:rsidR="001C1074" w:rsidRPr="009B47B5" w14:paraId="62F37E0C" w14:textId="77777777" w:rsidTr="006E6365">
        <w:tc>
          <w:tcPr>
            <w:tcW w:w="1809" w:type="dxa"/>
          </w:tcPr>
          <w:p w14:paraId="7EB00F97"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lastRenderedPageBreak/>
              <w:t>13MSK-2P _U05</w:t>
            </w:r>
          </w:p>
        </w:tc>
        <w:tc>
          <w:tcPr>
            <w:tcW w:w="6237" w:type="dxa"/>
          </w:tcPr>
          <w:p w14:paraId="43531542" w14:textId="77777777" w:rsidR="001C1074" w:rsidRPr="009B47B5" w:rsidRDefault="00803FC5" w:rsidP="007B2ACA">
            <w:pPr>
              <w:pStyle w:val="Default"/>
              <w:rPr>
                <w:rFonts w:ascii="Times New Roman" w:hAnsi="Times New Roman" w:cs="Times New Roman"/>
                <w:strike/>
                <w:color w:val="auto"/>
              </w:rPr>
            </w:pPr>
            <w:r>
              <w:rPr>
                <w:rFonts w:ascii="Times New Roman" w:hAnsi="Times New Roman" w:cs="Times New Roman"/>
                <w:color w:val="auto"/>
              </w:rPr>
              <w:t>-</w:t>
            </w:r>
            <w:r w:rsidR="001C1074" w:rsidRPr="009B47B5">
              <w:rPr>
                <w:rFonts w:ascii="Times New Roman" w:hAnsi="Times New Roman" w:cs="Times New Roman"/>
                <w:color w:val="auto"/>
              </w:rPr>
              <w:t xml:space="preserve"> dokonać krytycznej analizy współczesnych zjawisk kultury, stosując oryginalne podejścia uwzględniające nowe osiągnięcia w obrębie takich dziedzin, jak kulturoznawstwo, literaturoznawstwo, językoznawstwo, antropologia, socjologia, historia, filozofia i politologia. </w:t>
            </w:r>
          </w:p>
        </w:tc>
        <w:tc>
          <w:tcPr>
            <w:tcW w:w="1701" w:type="dxa"/>
          </w:tcPr>
          <w:p w14:paraId="65635320"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P7U_U</w:t>
            </w:r>
          </w:p>
          <w:p w14:paraId="2E78DDC6" w14:textId="77777777" w:rsidR="001C1074" w:rsidRPr="009B47B5" w:rsidRDefault="001C1074" w:rsidP="007B2ACA">
            <w:pPr>
              <w:pStyle w:val="Default"/>
              <w:spacing w:line="276" w:lineRule="auto"/>
              <w:rPr>
                <w:rFonts w:ascii="Times New Roman" w:hAnsi="Times New Roman" w:cs="Times New Roman"/>
                <w:color w:val="auto"/>
              </w:rPr>
            </w:pPr>
            <w:r w:rsidRPr="009B47B5">
              <w:rPr>
                <w:rFonts w:ascii="Times New Roman" w:hAnsi="Times New Roman" w:cs="Times New Roman"/>
                <w:color w:val="auto"/>
              </w:rPr>
              <w:t>P7S_UK</w:t>
            </w:r>
          </w:p>
          <w:p w14:paraId="6DE0C507" w14:textId="77777777" w:rsidR="001C1074" w:rsidRPr="009B47B5" w:rsidRDefault="001C1074" w:rsidP="007B2ACA">
            <w:pPr>
              <w:pStyle w:val="Default"/>
              <w:spacing w:line="360" w:lineRule="auto"/>
              <w:rPr>
                <w:rFonts w:ascii="Times New Roman" w:hAnsi="Times New Roman" w:cs="Times New Roman"/>
                <w:strike/>
                <w:color w:val="auto"/>
              </w:rPr>
            </w:pPr>
          </w:p>
        </w:tc>
      </w:tr>
      <w:tr w:rsidR="001C1074" w:rsidRPr="009B47B5" w14:paraId="1536348D" w14:textId="77777777" w:rsidTr="006E6365">
        <w:tc>
          <w:tcPr>
            <w:tcW w:w="1809" w:type="dxa"/>
          </w:tcPr>
          <w:p w14:paraId="323790C4"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_U06</w:t>
            </w:r>
          </w:p>
        </w:tc>
        <w:tc>
          <w:tcPr>
            <w:tcW w:w="6237" w:type="dxa"/>
          </w:tcPr>
          <w:p w14:paraId="18B97317" w14:textId="77777777" w:rsidR="001C1074" w:rsidRPr="009B47B5" w:rsidRDefault="00803FC5" w:rsidP="007B2ACA">
            <w:pPr>
              <w:pStyle w:val="Default"/>
              <w:rPr>
                <w:rFonts w:ascii="Times New Roman" w:hAnsi="Times New Roman" w:cs="Times New Roman"/>
                <w:color w:val="auto"/>
              </w:rPr>
            </w:pPr>
            <w:r>
              <w:rPr>
                <w:rFonts w:ascii="Times New Roman" w:hAnsi="Times New Roman" w:cs="Times New Roman"/>
                <w:color w:val="auto"/>
              </w:rPr>
              <w:t>-</w:t>
            </w:r>
            <w:r w:rsidR="001C1074" w:rsidRPr="009B47B5">
              <w:rPr>
                <w:rFonts w:ascii="Times New Roman" w:hAnsi="Times New Roman" w:cs="Times New Roman"/>
                <w:color w:val="auto"/>
              </w:rPr>
              <w:t xml:space="preserve"> dokonać merytorycznego podsumowania analizy zjawisk kulturowych i literackich z wykorzystaniem indywidualnych poglądów oraz poglądów autorów wypracowanych w obrębie tradycji badawczych. Formułuje wnioski oraz tworzy syntetyczne podsumowania, mając na względzie konieczność weryfikacji źródeł pochodzenia informacji, którymi dysponuje.</w:t>
            </w:r>
          </w:p>
        </w:tc>
        <w:tc>
          <w:tcPr>
            <w:tcW w:w="1701" w:type="dxa"/>
          </w:tcPr>
          <w:p w14:paraId="1D810290"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P7U_U</w:t>
            </w:r>
          </w:p>
          <w:p w14:paraId="794C138B" w14:textId="77777777" w:rsidR="001C1074" w:rsidRPr="009B47B5" w:rsidRDefault="001C1074" w:rsidP="007B2ACA">
            <w:pPr>
              <w:pStyle w:val="Default"/>
              <w:spacing w:line="276" w:lineRule="auto"/>
              <w:rPr>
                <w:rFonts w:ascii="Times New Roman" w:hAnsi="Times New Roman" w:cs="Times New Roman"/>
                <w:color w:val="auto"/>
              </w:rPr>
            </w:pPr>
            <w:r w:rsidRPr="009B47B5">
              <w:rPr>
                <w:rFonts w:ascii="Times New Roman" w:hAnsi="Times New Roman" w:cs="Times New Roman"/>
                <w:color w:val="auto"/>
              </w:rPr>
              <w:t>P7S_KK</w:t>
            </w:r>
          </w:p>
          <w:p w14:paraId="7696B567" w14:textId="77777777" w:rsidR="001C1074" w:rsidRPr="009B47B5" w:rsidRDefault="001C1074" w:rsidP="007B2ACA">
            <w:pPr>
              <w:pStyle w:val="Default"/>
              <w:spacing w:line="360" w:lineRule="auto"/>
              <w:rPr>
                <w:rFonts w:ascii="Times New Roman" w:hAnsi="Times New Roman" w:cs="Times New Roman"/>
                <w:strike/>
                <w:color w:val="auto"/>
              </w:rPr>
            </w:pPr>
          </w:p>
          <w:p w14:paraId="0EBA1EA4" w14:textId="77777777" w:rsidR="001C1074" w:rsidRPr="009B47B5" w:rsidRDefault="001C1074" w:rsidP="007B2ACA">
            <w:pPr>
              <w:pStyle w:val="Default"/>
              <w:spacing w:line="360" w:lineRule="auto"/>
              <w:rPr>
                <w:rFonts w:ascii="Times New Roman" w:hAnsi="Times New Roman" w:cs="Times New Roman"/>
                <w:strike/>
                <w:color w:val="auto"/>
              </w:rPr>
            </w:pPr>
          </w:p>
        </w:tc>
      </w:tr>
      <w:tr w:rsidR="001C1074" w:rsidRPr="009B47B5" w14:paraId="6668BDDD" w14:textId="77777777" w:rsidTr="006E6365">
        <w:tc>
          <w:tcPr>
            <w:tcW w:w="1809" w:type="dxa"/>
          </w:tcPr>
          <w:p w14:paraId="5B8AB6D3"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_U07</w:t>
            </w:r>
          </w:p>
        </w:tc>
        <w:tc>
          <w:tcPr>
            <w:tcW w:w="6237" w:type="dxa"/>
          </w:tcPr>
          <w:p w14:paraId="73949FEE" w14:textId="77777777" w:rsidR="001C1074" w:rsidRPr="009B47B5" w:rsidRDefault="00803FC5" w:rsidP="00803FC5">
            <w:pPr>
              <w:pStyle w:val="Default"/>
              <w:rPr>
                <w:rFonts w:ascii="Times New Roman" w:hAnsi="Times New Roman" w:cs="Times New Roman"/>
                <w:color w:val="auto"/>
              </w:rPr>
            </w:pPr>
            <w:r>
              <w:rPr>
                <w:rFonts w:ascii="Times New Roman" w:hAnsi="Times New Roman" w:cs="Times New Roman"/>
                <w:color w:val="auto"/>
              </w:rPr>
              <w:t>-</w:t>
            </w:r>
            <w:r w:rsidR="001C1074" w:rsidRPr="009B47B5">
              <w:rPr>
                <w:rFonts w:ascii="Times New Roman" w:hAnsi="Times New Roman" w:cs="Times New Roman"/>
                <w:color w:val="auto"/>
              </w:rPr>
              <w:t xml:space="preserve"> formułowa</w:t>
            </w:r>
            <w:r>
              <w:rPr>
                <w:rFonts w:ascii="Times New Roman" w:hAnsi="Times New Roman" w:cs="Times New Roman"/>
                <w:color w:val="auto"/>
              </w:rPr>
              <w:t>ć zestawy</w:t>
            </w:r>
            <w:r w:rsidR="001C1074" w:rsidRPr="009B47B5">
              <w:rPr>
                <w:rFonts w:ascii="Times New Roman" w:hAnsi="Times New Roman" w:cs="Times New Roman"/>
                <w:color w:val="auto"/>
              </w:rPr>
              <w:t xml:space="preserve"> krytycznych opinii o zjawiskach kultury w jej szerokim i wąskim rozumieniu na podstawie zdobytej wiedzy naukowej. Doskonali przy tym umiejętność autoprezentacji i ewaluacji swej pracy, przy wykorzystaniu multimediów i narzędzi stosowanych w nowych mediach.</w:t>
            </w:r>
            <w:r w:rsidR="001C1074" w:rsidRPr="009B47B5">
              <w:rPr>
                <w:rFonts w:ascii="Times New Roman" w:hAnsi="Times New Roman" w:cs="Times New Roman"/>
                <w:color w:val="auto"/>
              </w:rPr>
              <w:tab/>
            </w:r>
          </w:p>
        </w:tc>
        <w:tc>
          <w:tcPr>
            <w:tcW w:w="1701" w:type="dxa"/>
          </w:tcPr>
          <w:p w14:paraId="27C86127"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P7U_U</w:t>
            </w:r>
          </w:p>
          <w:p w14:paraId="4D43DA07" w14:textId="77777777" w:rsidR="001C1074" w:rsidRPr="009B47B5" w:rsidRDefault="001C1074" w:rsidP="007B2ACA">
            <w:pPr>
              <w:pStyle w:val="Default"/>
              <w:spacing w:line="276" w:lineRule="auto"/>
              <w:rPr>
                <w:rFonts w:ascii="Times New Roman" w:hAnsi="Times New Roman" w:cs="Times New Roman"/>
                <w:color w:val="auto"/>
              </w:rPr>
            </w:pPr>
            <w:r w:rsidRPr="009B47B5">
              <w:rPr>
                <w:rFonts w:ascii="Times New Roman" w:hAnsi="Times New Roman" w:cs="Times New Roman"/>
                <w:color w:val="auto"/>
              </w:rPr>
              <w:t>P7S_UK</w:t>
            </w:r>
          </w:p>
          <w:p w14:paraId="3F10159C" w14:textId="77777777" w:rsidR="001C1074" w:rsidRPr="009B47B5" w:rsidRDefault="001C1074" w:rsidP="007B2ACA">
            <w:pPr>
              <w:pStyle w:val="Default"/>
              <w:spacing w:line="360" w:lineRule="auto"/>
              <w:rPr>
                <w:rFonts w:ascii="Times New Roman" w:hAnsi="Times New Roman" w:cs="Times New Roman"/>
                <w:strike/>
                <w:color w:val="auto"/>
              </w:rPr>
            </w:pPr>
          </w:p>
          <w:p w14:paraId="6719DE0E" w14:textId="77777777" w:rsidR="001C1074" w:rsidRPr="009B47B5" w:rsidRDefault="001C1074" w:rsidP="007B2ACA">
            <w:pPr>
              <w:pStyle w:val="Default"/>
              <w:spacing w:line="360" w:lineRule="auto"/>
              <w:rPr>
                <w:rFonts w:ascii="Times New Roman" w:hAnsi="Times New Roman" w:cs="Times New Roman"/>
                <w:strike/>
                <w:color w:val="auto"/>
              </w:rPr>
            </w:pPr>
          </w:p>
        </w:tc>
      </w:tr>
      <w:tr w:rsidR="001C1074" w:rsidRPr="009B47B5" w14:paraId="7E619389" w14:textId="77777777" w:rsidTr="006E6365">
        <w:tc>
          <w:tcPr>
            <w:tcW w:w="1809" w:type="dxa"/>
          </w:tcPr>
          <w:p w14:paraId="5B48AE03"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_U08</w:t>
            </w:r>
          </w:p>
        </w:tc>
        <w:tc>
          <w:tcPr>
            <w:tcW w:w="6237" w:type="dxa"/>
          </w:tcPr>
          <w:p w14:paraId="0E48840E" w14:textId="77777777" w:rsidR="001C1074" w:rsidRPr="009B47B5" w:rsidRDefault="00803FC5" w:rsidP="007B2ACA">
            <w:pPr>
              <w:pStyle w:val="Default"/>
              <w:rPr>
                <w:rFonts w:ascii="Times New Roman" w:hAnsi="Times New Roman" w:cs="Times New Roman"/>
                <w:color w:val="auto"/>
              </w:rPr>
            </w:pPr>
            <w:r>
              <w:rPr>
                <w:rFonts w:ascii="Times New Roman" w:hAnsi="Times New Roman" w:cs="Times New Roman"/>
                <w:color w:val="auto"/>
              </w:rPr>
              <w:t>-</w:t>
            </w:r>
            <w:r w:rsidR="001C1074" w:rsidRPr="009B47B5">
              <w:rPr>
                <w:rFonts w:ascii="Times New Roman" w:hAnsi="Times New Roman" w:cs="Times New Roman"/>
                <w:color w:val="auto"/>
              </w:rPr>
              <w:t xml:space="preserve"> komunikować się za pomocą różnych technik komunikacyjnych  na poziomie naukowym, popularnonaukowym i popularnym, w języku polskim i wybranym obcym (angielski, rosyjski, niemiecki, francuskim, hiszpańskim), tak by popularyzować wiedzę o kulturze i jej instytucjach. Doskonali naukę dwóch języków obcych zarówno podczas konwersatoriów, jak i wykładów opcjonalnych w językach obcych. </w:t>
            </w:r>
          </w:p>
        </w:tc>
        <w:tc>
          <w:tcPr>
            <w:tcW w:w="1701" w:type="dxa"/>
          </w:tcPr>
          <w:p w14:paraId="0EFED432"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P7U_U</w:t>
            </w:r>
          </w:p>
          <w:p w14:paraId="611F4419" w14:textId="77777777" w:rsidR="001C1074" w:rsidRPr="009B47B5" w:rsidRDefault="001C1074" w:rsidP="007B2ACA">
            <w:pPr>
              <w:pStyle w:val="Default"/>
              <w:spacing w:line="360" w:lineRule="auto"/>
              <w:rPr>
                <w:rFonts w:ascii="Times New Roman" w:hAnsi="Times New Roman" w:cs="Times New Roman"/>
                <w:strike/>
                <w:color w:val="auto"/>
              </w:rPr>
            </w:pPr>
            <w:r w:rsidRPr="009B47B5">
              <w:rPr>
                <w:rFonts w:ascii="Times New Roman" w:hAnsi="Times New Roman" w:cs="Times New Roman"/>
                <w:color w:val="auto"/>
              </w:rPr>
              <w:t>P7S_UK</w:t>
            </w:r>
          </w:p>
          <w:p w14:paraId="07846D4B" w14:textId="77777777" w:rsidR="001C1074" w:rsidRPr="009B47B5" w:rsidRDefault="001C1074" w:rsidP="007B2ACA">
            <w:pPr>
              <w:pStyle w:val="Default"/>
              <w:spacing w:line="360" w:lineRule="auto"/>
              <w:rPr>
                <w:rFonts w:ascii="Times New Roman" w:hAnsi="Times New Roman" w:cs="Times New Roman"/>
                <w:strike/>
                <w:color w:val="auto"/>
              </w:rPr>
            </w:pPr>
          </w:p>
        </w:tc>
      </w:tr>
      <w:tr w:rsidR="001C1074" w:rsidRPr="009B47B5" w14:paraId="2552C564" w14:textId="77777777" w:rsidTr="006E6365">
        <w:tc>
          <w:tcPr>
            <w:tcW w:w="1809" w:type="dxa"/>
          </w:tcPr>
          <w:p w14:paraId="0065DEF1"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_U09</w:t>
            </w:r>
          </w:p>
        </w:tc>
        <w:tc>
          <w:tcPr>
            <w:tcW w:w="6237" w:type="dxa"/>
          </w:tcPr>
          <w:p w14:paraId="5F2673E1" w14:textId="77777777" w:rsidR="001C1074" w:rsidRPr="009B47B5" w:rsidRDefault="00803FC5" w:rsidP="00803FC5">
            <w:pPr>
              <w:pStyle w:val="Default"/>
              <w:rPr>
                <w:rFonts w:ascii="Times New Roman" w:hAnsi="Times New Roman" w:cs="Times New Roman"/>
                <w:color w:val="auto"/>
              </w:rPr>
            </w:pPr>
            <w:r>
              <w:rPr>
                <w:rFonts w:ascii="Times New Roman" w:hAnsi="Times New Roman" w:cs="Times New Roman"/>
                <w:color w:val="auto"/>
              </w:rPr>
              <w:t>-</w:t>
            </w:r>
            <w:r w:rsidR="001C1074" w:rsidRPr="009B47B5">
              <w:rPr>
                <w:rFonts w:ascii="Times New Roman" w:hAnsi="Times New Roman" w:cs="Times New Roman"/>
                <w:color w:val="auto"/>
              </w:rPr>
              <w:t xml:space="preserve"> przygotowywa</w:t>
            </w:r>
            <w:r>
              <w:rPr>
                <w:rFonts w:ascii="Times New Roman" w:hAnsi="Times New Roman" w:cs="Times New Roman"/>
                <w:color w:val="auto"/>
              </w:rPr>
              <w:t>ć</w:t>
            </w:r>
            <w:r w:rsidR="001C1074" w:rsidRPr="009B47B5">
              <w:rPr>
                <w:rFonts w:ascii="Times New Roman" w:hAnsi="Times New Roman" w:cs="Times New Roman"/>
                <w:color w:val="auto"/>
              </w:rPr>
              <w:t xml:space="preserve"> prac</w:t>
            </w:r>
            <w:r>
              <w:rPr>
                <w:rFonts w:ascii="Times New Roman" w:hAnsi="Times New Roman" w:cs="Times New Roman"/>
                <w:color w:val="auto"/>
              </w:rPr>
              <w:t>e</w:t>
            </w:r>
            <w:r w:rsidR="001C1074" w:rsidRPr="009B47B5">
              <w:rPr>
                <w:rFonts w:ascii="Times New Roman" w:hAnsi="Times New Roman" w:cs="Times New Roman"/>
                <w:color w:val="auto"/>
              </w:rPr>
              <w:t xml:space="preserve"> pisemn</w:t>
            </w:r>
            <w:r>
              <w:rPr>
                <w:rFonts w:ascii="Times New Roman" w:hAnsi="Times New Roman" w:cs="Times New Roman"/>
                <w:color w:val="auto"/>
              </w:rPr>
              <w:t>e</w:t>
            </w:r>
            <w:r w:rsidR="001C1074" w:rsidRPr="009B47B5">
              <w:rPr>
                <w:rFonts w:ascii="Times New Roman" w:hAnsi="Times New Roman" w:cs="Times New Roman"/>
                <w:color w:val="auto"/>
              </w:rPr>
              <w:t xml:space="preserve"> w języku polskim i wybranym obcym w zależności od obszaru kulturowego, którym się zajmuje, łącząc wiedzę i metody z różnych dziedzin humanistyki. </w:t>
            </w:r>
          </w:p>
        </w:tc>
        <w:tc>
          <w:tcPr>
            <w:tcW w:w="1701" w:type="dxa"/>
          </w:tcPr>
          <w:p w14:paraId="61385EA5"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P7U_U</w:t>
            </w:r>
          </w:p>
          <w:p w14:paraId="4A93DB59" w14:textId="77777777" w:rsidR="001C1074" w:rsidRPr="009B47B5" w:rsidRDefault="001C1074" w:rsidP="007B2ACA">
            <w:pPr>
              <w:pStyle w:val="Default"/>
              <w:spacing w:line="360" w:lineRule="auto"/>
              <w:rPr>
                <w:rFonts w:ascii="Times New Roman" w:hAnsi="Times New Roman" w:cs="Times New Roman"/>
                <w:strike/>
                <w:color w:val="auto"/>
              </w:rPr>
            </w:pPr>
            <w:r w:rsidRPr="009B47B5">
              <w:rPr>
                <w:rFonts w:ascii="Times New Roman" w:hAnsi="Times New Roman" w:cs="Times New Roman"/>
                <w:color w:val="auto"/>
              </w:rPr>
              <w:t>P7S_UO</w:t>
            </w:r>
          </w:p>
        </w:tc>
      </w:tr>
      <w:tr w:rsidR="001C1074" w:rsidRPr="009B47B5" w14:paraId="446DD1D8" w14:textId="77777777" w:rsidTr="006E6365">
        <w:tc>
          <w:tcPr>
            <w:tcW w:w="1809" w:type="dxa"/>
          </w:tcPr>
          <w:p w14:paraId="736B61EB"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_U10</w:t>
            </w:r>
          </w:p>
        </w:tc>
        <w:tc>
          <w:tcPr>
            <w:tcW w:w="6237" w:type="dxa"/>
          </w:tcPr>
          <w:p w14:paraId="79987758" w14:textId="77777777" w:rsidR="001C1074" w:rsidRPr="009B47B5" w:rsidRDefault="00803FC5" w:rsidP="007B2ACA">
            <w:pPr>
              <w:pStyle w:val="Default"/>
              <w:rPr>
                <w:rFonts w:ascii="Times New Roman" w:hAnsi="Times New Roman" w:cs="Times New Roman"/>
                <w:color w:val="auto"/>
              </w:rPr>
            </w:pPr>
            <w:r>
              <w:rPr>
                <w:rFonts w:ascii="Times New Roman" w:hAnsi="Times New Roman" w:cs="Times New Roman"/>
                <w:color w:val="auto"/>
              </w:rPr>
              <w:t>- przygotować wystąpienia ustne</w:t>
            </w:r>
            <w:r w:rsidR="001C1074" w:rsidRPr="009B47B5">
              <w:rPr>
                <w:rFonts w:ascii="Times New Roman" w:hAnsi="Times New Roman" w:cs="Times New Roman"/>
                <w:color w:val="auto"/>
              </w:rPr>
              <w:t xml:space="preserve"> w języku polskim i wybranym obcym odnośnie regionu kulturowego, którym się zajmuje łącząc wiedzę i metody z różnorodnych dziedzin humanistyki. Doskonali umiejętności wystąpień publicznych.</w:t>
            </w:r>
          </w:p>
        </w:tc>
        <w:tc>
          <w:tcPr>
            <w:tcW w:w="1701" w:type="dxa"/>
          </w:tcPr>
          <w:p w14:paraId="69275849"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P7U_U</w:t>
            </w:r>
          </w:p>
          <w:p w14:paraId="2572E953" w14:textId="77777777" w:rsidR="001C1074" w:rsidRPr="009B47B5" w:rsidRDefault="001C1074" w:rsidP="007B2ACA">
            <w:pPr>
              <w:pStyle w:val="Default"/>
              <w:spacing w:line="360" w:lineRule="auto"/>
              <w:rPr>
                <w:rFonts w:ascii="Times New Roman" w:hAnsi="Times New Roman" w:cs="Times New Roman"/>
                <w:strike/>
                <w:color w:val="auto"/>
              </w:rPr>
            </w:pPr>
            <w:r w:rsidRPr="009B47B5">
              <w:rPr>
                <w:rFonts w:ascii="Times New Roman" w:hAnsi="Times New Roman" w:cs="Times New Roman"/>
                <w:color w:val="auto"/>
              </w:rPr>
              <w:t>P7S_UU</w:t>
            </w:r>
          </w:p>
        </w:tc>
      </w:tr>
      <w:tr w:rsidR="001C1074" w:rsidRPr="009B47B5" w14:paraId="5DE7F37E" w14:textId="77777777" w:rsidTr="006E6365">
        <w:tc>
          <w:tcPr>
            <w:tcW w:w="1809" w:type="dxa"/>
          </w:tcPr>
          <w:p w14:paraId="44182A41" w14:textId="77777777" w:rsidR="001C1074" w:rsidRPr="009B47B5" w:rsidRDefault="001C1074" w:rsidP="007B2ACA">
            <w:pPr>
              <w:pStyle w:val="Default"/>
              <w:spacing w:line="276" w:lineRule="auto"/>
              <w:rPr>
                <w:rFonts w:ascii="Times New Roman" w:hAnsi="Times New Roman" w:cs="Times New Roman"/>
                <w:color w:val="auto"/>
              </w:rPr>
            </w:pPr>
            <w:r w:rsidRPr="009B47B5">
              <w:rPr>
                <w:rFonts w:ascii="Times New Roman" w:hAnsi="Times New Roman" w:cs="Times New Roman"/>
                <w:color w:val="auto"/>
              </w:rPr>
              <w:t>13MSK_2P _U11</w:t>
            </w:r>
          </w:p>
        </w:tc>
        <w:tc>
          <w:tcPr>
            <w:tcW w:w="6237" w:type="dxa"/>
          </w:tcPr>
          <w:p w14:paraId="6E19D0D5" w14:textId="77777777" w:rsidR="001C1074" w:rsidRPr="009B47B5" w:rsidRDefault="00803FC5" w:rsidP="007B2ACA">
            <w:pPr>
              <w:pStyle w:val="Default"/>
              <w:spacing w:line="276" w:lineRule="auto"/>
              <w:rPr>
                <w:rFonts w:ascii="Times New Roman" w:hAnsi="Times New Roman" w:cs="Times New Roman"/>
                <w:color w:val="auto"/>
              </w:rPr>
            </w:pPr>
            <w:r>
              <w:rPr>
                <w:rFonts w:ascii="Times New Roman" w:hAnsi="Times New Roman" w:cs="Times New Roman"/>
                <w:color w:val="auto"/>
              </w:rPr>
              <w:t>- w</w:t>
            </w:r>
            <w:r w:rsidR="001C1074" w:rsidRPr="009B47B5">
              <w:rPr>
                <w:rFonts w:ascii="Times New Roman" w:hAnsi="Times New Roman" w:cs="Times New Roman"/>
                <w:color w:val="auto"/>
              </w:rPr>
              <w:t>draża</w:t>
            </w:r>
            <w:r>
              <w:rPr>
                <w:rFonts w:ascii="Times New Roman" w:hAnsi="Times New Roman" w:cs="Times New Roman"/>
                <w:color w:val="auto"/>
              </w:rPr>
              <w:t>ć</w:t>
            </w:r>
            <w:r w:rsidR="001C1074" w:rsidRPr="009B47B5">
              <w:rPr>
                <w:rFonts w:ascii="Times New Roman" w:hAnsi="Times New Roman" w:cs="Times New Roman"/>
                <w:color w:val="auto"/>
              </w:rPr>
              <w:t xml:space="preserve"> instrumenty marketingu przydatne w różnych przedsięwzięciach oraz planuje działania marketingowe w sferze kultury.</w:t>
            </w:r>
          </w:p>
        </w:tc>
        <w:tc>
          <w:tcPr>
            <w:tcW w:w="1701" w:type="dxa"/>
          </w:tcPr>
          <w:p w14:paraId="6F6D77AF"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P7U_U</w:t>
            </w:r>
          </w:p>
          <w:p w14:paraId="55955B9A" w14:textId="77777777" w:rsidR="001C1074" w:rsidRPr="009B47B5" w:rsidRDefault="001C1074" w:rsidP="007B2ACA">
            <w:pPr>
              <w:pStyle w:val="Default"/>
              <w:spacing w:line="276" w:lineRule="auto"/>
              <w:rPr>
                <w:rFonts w:ascii="Times New Roman" w:hAnsi="Times New Roman" w:cs="Times New Roman"/>
                <w:color w:val="auto"/>
              </w:rPr>
            </w:pPr>
            <w:r w:rsidRPr="009B47B5">
              <w:rPr>
                <w:rFonts w:ascii="Times New Roman" w:hAnsi="Times New Roman" w:cs="Times New Roman"/>
                <w:color w:val="auto"/>
              </w:rPr>
              <w:t>P7S_WK</w:t>
            </w:r>
          </w:p>
        </w:tc>
      </w:tr>
      <w:tr w:rsidR="001C1074" w:rsidRPr="009B47B5" w14:paraId="72DA2EAF" w14:textId="77777777" w:rsidTr="006E6365">
        <w:tc>
          <w:tcPr>
            <w:tcW w:w="1809" w:type="dxa"/>
          </w:tcPr>
          <w:p w14:paraId="26750CBB" w14:textId="77777777" w:rsidR="001C1074" w:rsidRPr="009B47B5" w:rsidRDefault="001C1074" w:rsidP="007B2ACA">
            <w:pPr>
              <w:pStyle w:val="Default"/>
              <w:spacing w:line="276" w:lineRule="auto"/>
              <w:rPr>
                <w:rFonts w:ascii="Times New Roman" w:hAnsi="Times New Roman" w:cs="Times New Roman"/>
                <w:color w:val="auto"/>
              </w:rPr>
            </w:pPr>
            <w:r w:rsidRPr="009B47B5">
              <w:rPr>
                <w:rFonts w:ascii="Times New Roman" w:hAnsi="Times New Roman" w:cs="Times New Roman"/>
                <w:color w:val="auto"/>
              </w:rPr>
              <w:t>13MSK_2P _U12</w:t>
            </w:r>
          </w:p>
        </w:tc>
        <w:tc>
          <w:tcPr>
            <w:tcW w:w="6237" w:type="dxa"/>
          </w:tcPr>
          <w:p w14:paraId="7376213F" w14:textId="77777777" w:rsidR="001C1074" w:rsidRPr="009B47B5" w:rsidRDefault="00803FC5" w:rsidP="007B2ACA">
            <w:pPr>
              <w:pStyle w:val="Default"/>
              <w:spacing w:line="276" w:lineRule="auto"/>
              <w:rPr>
                <w:rFonts w:ascii="Times New Roman" w:hAnsi="Times New Roman" w:cs="Times New Roman"/>
                <w:color w:val="auto"/>
              </w:rPr>
            </w:pPr>
            <w:r>
              <w:rPr>
                <w:rFonts w:ascii="Times New Roman" w:hAnsi="Times New Roman" w:cs="Times New Roman"/>
                <w:color w:val="auto"/>
              </w:rPr>
              <w:t>- skutecznie kierować</w:t>
            </w:r>
            <w:r w:rsidR="001C1074" w:rsidRPr="009B47B5">
              <w:rPr>
                <w:rFonts w:ascii="Times New Roman" w:hAnsi="Times New Roman" w:cs="Times New Roman"/>
                <w:color w:val="auto"/>
              </w:rPr>
              <w:t xml:space="preserve"> zespołem projektowym, potrafi formułować cele projektu i zarządza wszystkimi procesami związanymi z planowaniem i wdrażaniem projektu. </w:t>
            </w:r>
          </w:p>
        </w:tc>
        <w:tc>
          <w:tcPr>
            <w:tcW w:w="1701" w:type="dxa"/>
          </w:tcPr>
          <w:p w14:paraId="15E65A63"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P7U_U</w:t>
            </w:r>
          </w:p>
          <w:p w14:paraId="41263C0A" w14:textId="77777777" w:rsidR="001C1074" w:rsidRPr="009B47B5" w:rsidRDefault="001C1074" w:rsidP="007B2ACA">
            <w:pPr>
              <w:pStyle w:val="Default"/>
              <w:spacing w:line="276" w:lineRule="auto"/>
              <w:rPr>
                <w:rFonts w:ascii="Times New Roman" w:hAnsi="Times New Roman" w:cs="Times New Roman"/>
                <w:color w:val="auto"/>
              </w:rPr>
            </w:pPr>
            <w:r w:rsidRPr="009B47B5">
              <w:rPr>
                <w:rFonts w:ascii="Times New Roman" w:hAnsi="Times New Roman" w:cs="Times New Roman"/>
                <w:color w:val="auto"/>
              </w:rPr>
              <w:t>P7S_UO</w:t>
            </w:r>
          </w:p>
        </w:tc>
      </w:tr>
      <w:tr w:rsidR="001C1074" w:rsidRPr="009B47B5" w14:paraId="6281F7B8" w14:textId="77777777" w:rsidTr="006E6365">
        <w:tc>
          <w:tcPr>
            <w:tcW w:w="1809" w:type="dxa"/>
          </w:tcPr>
          <w:p w14:paraId="373DF4B9" w14:textId="77777777" w:rsidR="001C1074" w:rsidRPr="009B47B5" w:rsidRDefault="001C1074" w:rsidP="007B2ACA">
            <w:pPr>
              <w:pStyle w:val="Default"/>
              <w:spacing w:line="276" w:lineRule="auto"/>
              <w:rPr>
                <w:rFonts w:ascii="Times New Roman" w:hAnsi="Times New Roman" w:cs="Times New Roman"/>
                <w:color w:val="auto"/>
              </w:rPr>
            </w:pPr>
            <w:r w:rsidRPr="009B47B5">
              <w:rPr>
                <w:rFonts w:ascii="Times New Roman" w:hAnsi="Times New Roman" w:cs="Times New Roman"/>
                <w:color w:val="auto"/>
              </w:rPr>
              <w:t>13MSK_2P _U13</w:t>
            </w:r>
          </w:p>
        </w:tc>
        <w:tc>
          <w:tcPr>
            <w:tcW w:w="6237" w:type="dxa"/>
          </w:tcPr>
          <w:p w14:paraId="5EE22E81" w14:textId="77777777" w:rsidR="001C1074" w:rsidRPr="009B47B5" w:rsidRDefault="00803FC5" w:rsidP="007B2ACA">
            <w:pPr>
              <w:pStyle w:val="Default"/>
              <w:spacing w:line="276" w:lineRule="auto"/>
              <w:rPr>
                <w:rFonts w:ascii="Times New Roman" w:hAnsi="Times New Roman" w:cs="Times New Roman"/>
                <w:color w:val="auto"/>
              </w:rPr>
            </w:pPr>
            <w:r>
              <w:rPr>
                <w:rFonts w:ascii="Times New Roman" w:hAnsi="Times New Roman" w:cs="Times New Roman"/>
                <w:color w:val="auto"/>
              </w:rPr>
              <w:t>-</w:t>
            </w:r>
            <w:r w:rsidR="001C1074" w:rsidRPr="009B47B5">
              <w:rPr>
                <w:rFonts w:ascii="Times New Roman" w:hAnsi="Times New Roman" w:cs="Times New Roman"/>
                <w:color w:val="auto"/>
              </w:rPr>
              <w:t xml:space="preserve"> modyfikować metody badawcze w dziedzinie działalności zawodowej.</w:t>
            </w:r>
          </w:p>
        </w:tc>
        <w:tc>
          <w:tcPr>
            <w:tcW w:w="1701" w:type="dxa"/>
          </w:tcPr>
          <w:p w14:paraId="261EE7C7"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P7U_U</w:t>
            </w:r>
          </w:p>
          <w:p w14:paraId="0AAE79C4" w14:textId="77777777" w:rsidR="001C1074" w:rsidRPr="009B47B5" w:rsidRDefault="001C1074" w:rsidP="007B2ACA">
            <w:pPr>
              <w:pStyle w:val="Default"/>
              <w:spacing w:line="276" w:lineRule="auto"/>
              <w:rPr>
                <w:rFonts w:ascii="Times New Roman" w:hAnsi="Times New Roman" w:cs="Times New Roman"/>
                <w:color w:val="auto"/>
              </w:rPr>
            </w:pPr>
            <w:r w:rsidRPr="009B47B5">
              <w:rPr>
                <w:rFonts w:ascii="Times New Roman" w:hAnsi="Times New Roman" w:cs="Times New Roman"/>
                <w:color w:val="auto"/>
              </w:rPr>
              <w:t>P7S_UU</w:t>
            </w:r>
          </w:p>
        </w:tc>
      </w:tr>
      <w:tr w:rsidR="00502A8D" w:rsidRPr="004D2F40" w14:paraId="16A296D0" w14:textId="77777777" w:rsidTr="006E6365">
        <w:tc>
          <w:tcPr>
            <w:tcW w:w="9747" w:type="dxa"/>
            <w:gridSpan w:val="3"/>
            <w:shd w:val="clear" w:color="auto" w:fill="BFBFBF" w:themeFill="background1" w:themeFillShade="BF"/>
          </w:tcPr>
          <w:p w14:paraId="2F092B6E" w14:textId="77777777" w:rsidR="00502A8D" w:rsidRDefault="006E6365" w:rsidP="00E32C01">
            <w:pPr>
              <w:pStyle w:val="Default"/>
              <w:spacing w:line="276" w:lineRule="auto"/>
              <w:jc w:val="center"/>
              <w:rPr>
                <w:rFonts w:ascii="Times New Roman" w:hAnsi="Times New Roman" w:cs="Times New Roman"/>
                <w:b/>
                <w:color w:val="auto"/>
              </w:rPr>
            </w:pPr>
            <w:r>
              <w:rPr>
                <w:rFonts w:ascii="Times New Roman" w:hAnsi="Times New Roman" w:cs="Times New Roman"/>
                <w:b/>
                <w:color w:val="auto"/>
              </w:rPr>
              <w:t>11</w:t>
            </w:r>
            <w:r w:rsidR="00502A8D">
              <w:rPr>
                <w:rFonts w:ascii="Times New Roman" w:hAnsi="Times New Roman" w:cs="Times New Roman"/>
                <w:b/>
                <w:color w:val="auto"/>
              </w:rPr>
              <w:t>.3: Kompetencje społeczne</w:t>
            </w:r>
          </w:p>
          <w:p w14:paraId="0DD3EFC8" w14:textId="77777777" w:rsidR="00502A8D" w:rsidRPr="004D2F40" w:rsidRDefault="00502A8D" w:rsidP="00502A8D">
            <w:pPr>
              <w:pStyle w:val="Default"/>
              <w:spacing w:line="276" w:lineRule="auto"/>
              <w:jc w:val="center"/>
              <w:rPr>
                <w:rFonts w:ascii="Times New Roman" w:hAnsi="Times New Roman" w:cs="Times New Roman"/>
                <w:color w:val="auto"/>
              </w:rPr>
            </w:pPr>
            <w:r>
              <w:rPr>
                <w:rFonts w:ascii="Times New Roman" w:hAnsi="Times New Roman" w:cs="Times New Roman"/>
                <w:b/>
                <w:color w:val="auto"/>
              </w:rPr>
              <w:t>Student jest gotów:</w:t>
            </w:r>
          </w:p>
        </w:tc>
      </w:tr>
      <w:tr w:rsidR="001C1074" w:rsidRPr="009B47B5" w14:paraId="7EC59FCE" w14:textId="77777777" w:rsidTr="006E6365">
        <w:tc>
          <w:tcPr>
            <w:tcW w:w="1809" w:type="dxa"/>
          </w:tcPr>
          <w:p w14:paraId="76806427"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lastRenderedPageBreak/>
              <w:t>13MSK-2P _K01</w:t>
            </w:r>
          </w:p>
        </w:tc>
        <w:tc>
          <w:tcPr>
            <w:tcW w:w="6237" w:type="dxa"/>
          </w:tcPr>
          <w:p w14:paraId="368F2E05" w14:textId="77777777" w:rsidR="001C1074" w:rsidRPr="009B47B5" w:rsidRDefault="00803FC5" w:rsidP="007B2ACA">
            <w:pPr>
              <w:spacing w:line="240" w:lineRule="auto"/>
              <w:rPr>
                <w:szCs w:val="24"/>
              </w:rPr>
            </w:pPr>
            <w:r>
              <w:rPr>
                <w:szCs w:val="24"/>
              </w:rPr>
              <w:t>-</w:t>
            </w:r>
            <w:r w:rsidR="001C1074" w:rsidRPr="009B47B5">
              <w:rPr>
                <w:szCs w:val="24"/>
              </w:rPr>
              <w:t xml:space="preserve"> do twórczego, profesjonalnego i odpowiedzialnego wykonywania zadań badawczych i przedsięwzięć i ustawicznie te umiejętności pogłębia. </w:t>
            </w:r>
          </w:p>
        </w:tc>
        <w:tc>
          <w:tcPr>
            <w:tcW w:w="1701" w:type="dxa"/>
          </w:tcPr>
          <w:p w14:paraId="2DE5476A"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P7U_K</w:t>
            </w:r>
          </w:p>
          <w:p w14:paraId="4FF17FEE" w14:textId="77777777" w:rsidR="001C1074" w:rsidRPr="009B47B5" w:rsidRDefault="001C1074" w:rsidP="007B2ACA">
            <w:pPr>
              <w:rPr>
                <w:strike/>
              </w:rPr>
            </w:pPr>
            <w:r w:rsidRPr="009B47B5">
              <w:t>P7S_UU</w:t>
            </w:r>
          </w:p>
        </w:tc>
      </w:tr>
      <w:tr w:rsidR="001C1074" w:rsidRPr="009B47B5" w14:paraId="51774B17" w14:textId="77777777" w:rsidTr="006E6365">
        <w:tc>
          <w:tcPr>
            <w:tcW w:w="1809" w:type="dxa"/>
          </w:tcPr>
          <w:p w14:paraId="7E909393"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_K02</w:t>
            </w:r>
          </w:p>
        </w:tc>
        <w:tc>
          <w:tcPr>
            <w:tcW w:w="6237" w:type="dxa"/>
          </w:tcPr>
          <w:p w14:paraId="0B7A646B" w14:textId="77777777" w:rsidR="001C1074" w:rsidRPr="009B47B5" w:rsidRDefault="00803FC5" w:rsidP="00803FC5">
            <w:pPr>
              <w:spacing w:line="240" w:lineRule="auto"/>
              <w:rPr>
                <w:szCs w:val="24"/>
              </w:rPr>
            </w:pPr>
            <w:r>
              <w:rPr>
                <w:szCs w:val="24"/>
              </w:rPr>
              <w:t>- odpowiedzialnie planować i wykonywać</w:t>
            </w:r>
            <w:r w:rsidR="001C1074" w:rsidRPr="009B47B5">
              <w:rPr>
                <w:szCs w:val="24"/>
              </w:rPr>
              <w:t xml:space="preserve"> zadania i przedsięwzięcia. </w:t>
            </w:r>
          </w:p>
        </w:tc>
        <w:tc>
          <w:tcPr>
            <w:tcW w:w="1701" w:type="dxa"/>
          </w:tcPr>
          <w:p w14:paraId="716B13A4"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P7U_K</w:t>
            </w:r>
          </w:p>
          <w:p w14:paraId="33DD7251" w14:textId="77777777" w:rsidR="001C1074" w:rsidRPr="009B47B5" w:rsidRDefault="001C1074" w:rsidP="007B2ACA">
            <w:pPr>
              <w:pStyle w:val="Default"/>
              <w:spacing w:line="360" w:lineRule="auto"/>
              <w:rPr>
                <w:rFonts w:ascii="Times New Roman" w:hAnsi="Times New Roman" w:cs="Times New Roman"/>
                <w:strike/>
                <w:color w:val="auto"/>
              </w:rPr>
            </w:pPr>
            <w:r w:rsidRPr="009B47B5">
              <w:rPr>
                <w:rFonts w:ascii="Times New Roman" w:hAnsi="Times New Roman" w:cs="Times New Roman"/>
                <w:color w:val="auto"/>
              </w:rPr>
              <w:t>P7S_KR</w:t>
            </w:r>
          </w:p>
        </w:tc>
      </w:tr>
      <w:tr w:rsidR="001C1074" w:rsidRPr="009B47B5" w14:paraId="16C23A24" w14:textId="77777777" w:rsidTr="006E6365">
        <w:tc>
          <w:tcPr>
            <w:tcW w:w="1809" w:type="dxa"/>
          </w:tcPr>
          <w:p w14:paraId="68889E00"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_K03</w:t>
            </w:r>
          </w:p>
        </w:tc>
        <w:tc>
          <w:tcPr>
            <w:tcW w:w="6237" w:type="dxa"/>
          </w:tcPr>
          <w:p w14:paraId="5C224E60" w14:textId="77777777" w:rsidR="001C1074" w:rsidRPr="009B47B5" w:rsidRDefault="00803FC5" w:rsidP="007B2ACA">
            <w:pPr>
              <w:spacing w:line="240" w:lineRule="auto"/>
              <w:rPr>
                <w:szCs w:val="24"/>
              </w:rPr>
            </w:pPr>
            <w:r>
              <w:rPr>
                <w:szCs w:val="24"/>
              </w:rPr>
              <w:t>-</w:t>
            </w:r>
            <w:r w:rsidR="001C1074" w:rsidRPr="009B47B5">
              <w:rPr>
                <w:szCs w:val="24"/>
              </w:rPr>
              <w:t xml:space="preserve"> kierować  zespołami, uczestniczyć w budowaniu projektów społecznych i podejmować różne role w zespole w zależności od zadania i kompetencji. </w:t>
            </w:r>
          </w:p>
        </w:tc>
        <w:tc>
          <w:tcPr>
            <w:tcW w:w="1701" w:type="dxa"/>
          </w:tcPr>
          <w:p w14:paraId="2B2593B1"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P7U_K</w:t>
            </w:r>
          </w:p>
          <w:p w14:paraId="5B9FA678" w14:textId="77777777" w:rsidR="001C1074" w:rsidRPr="009B47B5" w:rsidRDefault="001C1074" w:rsidP="007B2ACA">
            <w:pPr>
              <w:pStyle w:val="Default"/>
              <w:spacing w:line="360" w:lineRule="auto"/>
              <w:rPr>
                <w:rFonts w:ascii="Times New Roman" w:hAnsi="Times New Roman" w:cs="Times New Roman"/>
                <w:strike/>
                <w:color w:val="auto"/>
              </w:rPr>
            </w:pPr>
            <w:r w:rsidRPr="009B47B5">
              <w:rPr>
                <w:rFonts w:ascii="Times New Roman" w:hAnsi="Times New Roman" w:cs="Times New Roman"/>
                <w:color w:val="auto"/>
              </w:rPr>
              <w:t>P7S_KO</w:t>
            </w:r>
          </w:p>
        </w:tc>
      </w:tr>
      <w:tr w:rsidR="001C1074" w:rsidRPr="009B47B5" w14:paraId="7697776A" w14:textId="77777777" w:rsidTr="006E6365">
        <w:tc>
          <w:tcPr>
            <w:tcW w:w="1809" w:type="dxa"/>
          </w:tcPr>
          <w:p w14:paraId="343D23D0"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_K04</w:t>
            </w:r>
          </w:p>
        </w:tc>
        <w:tc>
          <w:tcPr>
            <w:tcW w:w="6237" w:type="dxa"/>
          </w:tcPr>
          <w:p w14:paraId="2893A6E6" w14:textId="77777777" w:rsidR="001C1074" w:rsidRPr="009B47B5" w:rsidRDefault="00803FC5" w:rsidP="007B2ACA">
            <w:pPr>
              <w:spacing w:line="240" w:lineRule="auto"/>
              <w:rPr>
                <w:szCs w:val="24"/>
              </w:rPr>
            </w:pPr>
            <w:r>
              <w:rPr>
                <w:szCs w:val="24"/>
              </w:rPr>
              <w:t>-</w:t>
            </w:r>
            <w:r w:rsidR="001C1074" w:rsidRPr="009B47B5">
              <w:rPr>
                <w:szCs w:val="24"/>
              </w:rPr>
              <w:t xml:space="preserve"> komunikować się z otoczeniem, w tym z osobami, które nie są specjalistami, umie przedstawiać swoje poglądy w sposób klarowny, posiada umiejętności retoryczne i erystyczne. </w:t>
            </w:r>
          </w:p>
        </w:tc>
        <w:tc>
          <w:tcPr>
            <w:tcW w:w="1701" w:type="dxa"/>
          </w:tcPr>
          <w:p w14:paraId="43769235"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P7U_K</w:t>
            </w:r>
          </w:p>
          <w:p w14:paraId="36D3CE20" w14:textId="77777777" w:rsidR="001C1074" w:rsidRPr="009B47B5" w:rsidRDefault="001C1074" w:rsidP="007B2ACA">
            <w:pPr>
              <w:rPr>
                <w:strike/>
              </w:rPr>
            </w:pPr>
            <w:r w:rsidRPr="009B47B5">
              <w:t>P7S_KO</w:t>
            </w:r>
          </w:p>
        </w:tc>
      </w:tr>
      <w:tr w:rsidR="001C1074" w:rsidRPr="009B47B5" w14:paraId="429A48F7" w14:textId="77777777" w:rsidTr="006E6365">
        <w:tc>
          <w:tcPr>
            <w:tcW w:w="1809" w:type="dxa"/>
          </w:tcPr>
          <w:p w14:paraId="2BCD1CE3"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_K05</w:t>
            </w:r>
          </w:p>
        </w:tc>
        <w:tc>
          <w:tcPr>
            <w:tcW w:w="6237" w:type="dxa"/>
          </w:tcPr>
          <w:p w14:paraId="76DA0235" w14:textId="77777777" w:rsidR="001C1074" w:rsidRPr="009B47B5" w:rsidRDefault="00170DC5" w:rsidP="007B2ACA">
            <w:pPr>
              <w:spacing w:line="240" w:lineRule="auto"/>
              <w:rPr>
                <w:szCs w:val="24"/>
              </w:rPr>
            </w:pPr>
            <w:r>
              <w:rPr>
                <w:szCs w:val="24"/>
              </w:rPr>
              <w:t>-</w:t>
            </w:r>
            <w:r w:rsidR="001C1074" w:rsidRPr="009B47B5">
              <w:rPr>
                <w:szCs w:val="24"/>
              </w:rPr>
              <w:t xml:space="preserve"> do współorganizowania instytucji publicznych w obszarze działalności kulturowej i działania w interesie publicznym, określając właściwie priorytety służące do realizacji poszczególnych celów. </w:t>
            </w:r>
          </w:p>
        </w:tc>
        <w:tc>
          <w:tcPr>
            <w:tcW w:w="1701" w:type="dxa"/>
          </w:tcPr>
          <w:p w14:paraId="2493B1FA"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P7U_K</w:t>
            </w:r>
          </w:p>
          <w:p w14:paraId="511F8E13" w14:textId="77777777" w:rsidR="001C1074" w:rsidRPr="009B47B5" w:rsidRDefault="001C1074" w:rsidP="007B2ACA">
            <w:pPr>
              <w:rPr>
                <w:strike/>
              </w:rPr>
            </w:pPr>
            <w:r w:rsidRPr="009B47B5">
              <w:t>P7S_KR</w:t>
            </w:r>
          </w:p>
        </w:tc>
      </w:tr>
      <w:tr w:rsidR="001C1074" w:rsidRPr="009B47B5" w14:paraId="5BF39D9F" w14:textId="77777777" w:rsidTr="006E6365">
        <w:tc>
          <w:tcPr>
            <w:tcW w:w="1809" w:type="dxa"/>
          </w:tcPr>
          <w:p w14:paraId="33EE124F"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_K06</w:t>
            </w:r>
          </w:p>
        </w:tc>
        <w:tc>
          <w:tcPr>
            <w:tcW w:w="6237" w:type="dxa"/>
          </w:tcPr>
          <w:p w14:paraId="4F412DBA" w14:textId="77777777" w:rsidR="001C1074" w:rsidRPr="009B47B5" w:rsidRDefault="00170DC5" w:rsidP="007B2ACA">
            <w:pPr>
              <w:spacing w:line="240" w:lineRule="auto"/>
              <w:rPr>
                <w:szCs w:val="24"/>
              </w:rPr>
            </w:pPr>
            <w:r>
              <w:rPr>
                <w:szCs w:val="24"/>
              </w:rPr>
              <w:t>- twórczego propagowania</w:t>
            </w:r>
            <w:r w:rsidR="001C1074" w:rsidRPr="009B47B5">
              <w:rPr>
                <w:szCs w:val="24"/>
              </w:rPr>
              <w:t xml:space="preserve"> znaczenia zachowywania się w sposób profesjonalny i etyczny w zakresie wykonywanych przez siebie zadań. </w:t>
            </w:r>
          </w:p>
        </w:tc>
        <w:tc>
          <w:tcPr>
            <w:tcW w:w="1701" w:type="dxa"/>
          </w:tcPr>
          <w:p w14:paraId="128407EC"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P7U_K</w:t>
            </w:r>
          </w:p>
          <w:p w14:paraId="6E30A9EB" w14:textId="77777777" w:rsidR="001C1074" w:rsidRPr="009B47B5" w:rsidRDefault="001C1074" w:rsidP="007B2ACA">
            <w:pPr>
              <w:rPr>
                <w:strike/>
              </w:rPr>
            </w:pPr>
            <w:r w:rsidRPr="009B47B5">
              <w:t>P7S_KR</w:t>
            </w:r>
          </w:p>
        </w:tc>
      </w:tr>
      <w:tr w:rsidR="001C1074" w:rsidRPr="009B47B5" w14:paraId="20025D29" w14:textId="77777777" w:rsidTr="006E6365">
        <w:tc>
          <w:tcPr>
            <w:tcW w:w="1809" w:type="dxa"/>
          </w:tcPr>
          <w:p w14:paraId="2BF2C357"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_K07</w:t>
            </w:r>
          </w:p>
        </w:tc>
        <w:tc>
          <w:tcPr>
            <w:tcW w:w="6237" w:type="dxa"/>
          </w:tcPr>
          <w:p w14:paraId="1B3CADA2" w14:textId="77777777" w:rsidR="001C1074" w:rsidRPr="009B47B5" w:rsidRDefault="00170DC5" w:rsidP="007B2ACA">
            <w:pPr>
              <w:spacing w:line="240" w:lineRule="auto"/>
              <w:rPr>
                <w:szCs w:val="24"/>
              </w:rPr>
            </w:pPr>
            <w:r>
              <w:rPr>
                <w:szCs w:val="24"/>
              </w:rPr>
              <w:t>-</w:t>
            </w:r>
            <w:r w:rsidR="001C1074" w:rsidRPr="009B47B5">
              <w:rPr>
                <w:szCs w:val="24"/>
              </w:rPr>
              <w:t xml:space="preserve"> dostosowywać do zmieniających się potrzeb rynku pracy, identyfikuje te potrzeby i stara się rozwiązać trudności. </w:t>
            </w:r>
          </w:p>
        </w:tc>
        <w:tc>
          <w:tcPr>
            <w:tcW w:w="1701" w:type="dxa"/>
          </w:tcPr>
          <w:p w14:paraId="01DDEF34"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P7U_K</w:t>
            </w:r>
          </w:p>
          <w:p w14:paraId="3A2E5F14" w14:textId="77777777" w:rsidR="001C1074" w:rsidRPr="009B47B5" w:rsidRDefault="001C1074" w:rsidP="007B2ACA">
            <w:pPr>
              <w:rPr>
                <w:strike/>
              </w:rPr>
            </w:pPr>
            <w:r w:rsidRPr="009B47B5">
              <w:t>P7S_KR</w:t>
            </w:r>
          </w:p>
        </w:tc>
      </w:tr>
      <w:tr w:rsidR="001C1074" w:rsidRPr="009B47B5" w14:paraId="19030B5D" w14:textId="77777777" w:rsidTr="006E6365">
        <w:tc>
          <w:tcPr>
            <w:tcW w:w="1809" w:type="dxa"/>
          </w:tcPr>
          <w:p w14:paraId="15BC9EAD"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_K08</w:t>
            </w:r>
          </w:p>
        </w:tc>
        <w:tc>
          <w:tcPr>
            <w:tcW w:w="6237" w:type="dxa"/>
          </w:tcPr>
          <w:p w14:paraId="00200FD8" w14:textId="77777777" w:rsidR="001C1074" w:rsidRPr="009B47B5" w:rsidRDefault="00170DC5" w:rsidP="007B2ACA">
            <w:pPr>
              <w:spacing w:line="240" w:lineRule="auto"/>
              <w:rPr>
                <w:szCs w:val="24"/>
              </w:rPr>
            </w:pPr>
            <w:r>
              <w:rPr>
                <w:szCs w:val="24"/>
              </w:rPr>
              <w:t>- wykazywać</w:t>
            </w:r>
            <w:r w:rsidR="001C1074" w:rsidRPr="009B47B5">
              <w:rPr>
                <w:szCs w:val="24"/>
              </w:rPr>
              <w:t xml:space="preserve"> elastyczność zawodową w zależności od potrzeb rynku pracy. </w:t>
            </w:r>
          </w:p>
        </w:tc>
        <w:tc>
          <w:tcPr>
            <w:tcW w:w="1701" w:type="dxa"/>
          </w:tcPr>
          <w:p w14:paraId="690C7F66"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P7U_K</w:t>
            </w:r>
          </w:p>
          <w:p w14:paraId="1F805329" w14:textId="77777777" w:rsidR="001C1074" w:rsidRPr="009B47B5" w:rsidRDefault="001C1074" w:rsidP="007B2ACA">
            <w:pPr>
              <w:rPr>
                <w:strike/>
                <w:szCs w:val="24"/>
              </w:rPr>
            </w:pPr>
            <w:r w:rsidRPr="009B47B5">
              <w:t>P7S_KR</w:t>
            </w:r>
          </w:p>
        </w:tc>
      </w:tr>
      <w:tr w:rsidR="001C1074" w:rsidRPr="009B47B5" w14:paraId="2A27F4FC" w14:textId="77777777" w:rsidTr="006E6365">
        <w:tc>
          <w:tcPr>
            <w:tcW w:w="1809" w:type="dxa"/>
          </w:tcPr>
          <w:p w14:paraId="24D79C7E"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_K09</w:t>
            </w:r>
          </w:p>
        </w:tc>
        <w:tc>
          <w:tcPr>
            <w:tcW w:w="6237" w:type="dxa"/>
          </w:tcPr>
          <w:p w14:paraId="7E9B5FF7" w14:textId="77777777" w:rsidR="001C1074" w:rsidRPr="009B47B5" w:rsidRDefault="00170DC5" w:rsidP="007B2ACA">
            <w:pPr>
              <w:spacing w:line="240" w:lineRule="auto"/>
              <w:rPr>
                <w:szCs w:val="24"/>
              </w:rPr>
            </w:pPr>
            <w:r>
              <w:rPr>
                <w:szCs w:val="24"/>
              </w:rPr>
              <w:t>- interesować</w:t>
            </w:r>
            <w:r w:rsidR="001C1074" w:rsidRPr="009B47B5">
              <w:rPr>
                <w:szCs w:val="24"/>
              </w:rPr>
              <w:t xml:space="preserve"> się stanem zasobu narodowego, europejskiego i światowego dziedzictwa kulturowego i zajmuje wobec tej wiedzy aktywna postawę. </w:t>
            </w:r>
          </w:p>
        </w:tc>
        <w:tc>
          <w:tcPr>
            <w:tcW w:w="1701" w:type="dxa"/>
          </w:tcPr>
          <w:p w14:paraId="29BD90E6"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P7U_K</w:t>
            </w:r>
          </w:p>
          <w:p w14:paraId="686C9F4B" w14:textId="77777777" w:rsidR="001C1074" w:rsidRPr="009B47B5" w:rsidRDefault="001C1074" w:rsidP="007B2ACA">
            <w:pPr>
              <w:rPr>
                <w:strike/>
              </w:rPr>
            </w:pPr>
            <w:r w:rsidRPr="009B47B5">
              <w:t>P7S_KO</w:t>
            </w:r>
          </w:p>
        </w:tc>
      </w:tr>
      <w:tr w:rsidR="001C1074" w:rsidRPr="009B47B5" w14:paraId="00C4D6CA" w14:textId="77777777" w:rsidTr="006E6365">
        <w:tblPrEx>
          <w:tblLook w:val="0420" w:firstRow="1" w:lastRow="0" w:firstColumn="0" w:lastColumn="0" w:noHBand="0" w:noVBand="1"/>
        </w:tblPrEx>
        <w:tc>
          <w:tcPr>
            <w:tcW w:w="1809" w:type="dxa"/>
          </w:tcPr>
          <w:p w14:paraId="59EE413C"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_K10</w:t>
            </w:r>
          </w:p>
        </w:tc>
        <w:tc>
          <w:tcPr>
            <w:tcW w:w="6237" w:type="dxa"/>
          </w:tcPr>
          <w:p w14:paraId="244984E6" w14:textId="77777777" w:rsidR="001C1074" w:rsidRPr="009B47B5" w:rsidRDefault="00170DC5" w:rsidP="007B2ACA">
            <w:pPr>
              <w:spacing w:line="240" w:lineRule="auto"/>
              <w:rPr>
                <w:szCs w:val="24"/>
              </w:rPr>
            </w:pPr>
            <w:r>
              <w:rPr>
                <w:szCs w:val="24"/>
              </w:rPr>
              <w:t>- a</w:t>
            </w:r>
            <w:r w:rsidR="001C1074" w:rsidRPr="009B47B5">
              <w:rPr>
                <w:szCs w:val="24"/>
              </w:rPr>
              <w:t>ktywnie uczestniczy</w:t>
            </w:r>
            <w:r>
              <w:rPr>
                <w:szCs w:val="24"/>
              </w:rPr>
              <w:t>ć</w:t>
            </w:r>
            <w:r w:rsidR="001C1074" w:rsidRPr="009B47B5">
              <w:rPr>
                <w:szCs w:val="24"/>
              </w:rPr>
              <w:t xml:space="preserve"> w działaniach na rzecz zachowania dziedzictwa kulturowego w jego makro-, mezo- i mikroskali. </w:t>
            </w:r>
          </w:p>
        </w:tc>
        <w:tc>
          <w:tcPr>
            <w:tcW w:w="1701" w:type="dxa"/>
          </w:tcPr>
          <w:p w14:paraId="337C26D3"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P7U_K</w:t>
            </w:r>
          </w:p>
          <w:p w14:paraId="3CEA3A21" w14:textId="77777777" w:rsidR="001C1074" w:rsidRPr="009B47B5" w:rsidRDefault="001C1074" w:rsidP="007B2ACA">
            <w:pPr>
              <w:pStyle w:val="Default"/>
              <w:spacing w:line="360" w:lineRule="auto"/>
              <w:rPr>
                <w:rFonts w:ascii="Times New Roman" w:hAnsi="Times New Roman" w:cs="Times New Roman"/>
                <w:strike/>
                <w:color w:val="auto"/>
              </w:rPr>
            </w:pPr>
            <w:r w:rsidRPr="009B47B5">
              <w:rPr>
                <w:rFonts w:ascii="Times New Roman" w:hAnsi="Times New Roman" w:cs="Times New Roman"/>
                <w:color w:val="auto"/>
              </w:rPr>
              <w:t>P7S_KR</w:t>
            </w:r>
          </w:p>
        </w:tc>
      </w:tr>
      <w:tr w:rsidR="001C1074" w:rsidRPr="009B47B5" w14:paraId="4A4A5F37" w14:textId="77777777" w:rsidTr="006E6365">
        <w:tblPrEx>
          <w:tblLook w:val="0420" w:firstRow="1" w:lastRow="0" w:firstColumn="0" w:lastColumn="0" w:noHBand="0" w:noVBand="1"/>
        </w:tblPrEx>
        <w:tc>
          <w:tcPr>
            <w:tcW w:w="1809" w:type="dxa"/>
          </w:tcPr>
          <w:p w14:paraId="1A70ABD9"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_K11</w:t>
            </w:r>
          </w:p>
        </w:tc>
        <w:tc>
          <w:tcPr>
            <w:tcW w:w="6237" w:type="dxa"/>
          </w:tcPr>
          <w:p w14:paraId="6F7D5A9A" w14:textId="77777777" w:rsidR="001C1074" w:rsidRPr="009B47B5" w:rsidRDefault="00170DC5" w:rsidP="00170DC5">
            <w:pPr>
              <w:spacing w:line="240" w:lineRule="auto"/>
              <w:rPr>
                <w:szCs w:val="24"/>
              </w:rPr>
            </w:pPr>
            <w:r>
              <w:rPr>
                <w:szCs w:val="24"/>
              </w:rPr>
              <w:t>- a</w:t>
            </w:r>
            <w:r w:rsidR="001C1074" w:rsidRPr="009B47B5">
              <w:rPr>
                <w:szCs w:val="24"/>
              </w:rPr>
              <w:t>ktywnie i ustawicznie w życiu kulturalnym, zdobywa</w:t>
            </w:r>
            <w:r>
              <w:rPr>
                <w:szCs w:val="24"/>
              </w:rPr>
              <w:t>ć</w:t>
            </w:r>
            <w:r w:rsidR="001C1074" w:rsidRPr="009B47B5">
              <w:rPr>
                <w:szCs w:val="24"/>
              </w:rPr>
              <w:t xml:space="preserve"> wiedzę na temat aktualnych wydarzeń wykorzystując różnorodne źródła informacji.</w:t>
            </w:r>
          </w:p>
        </w:tc>
        <w:tc>
          <w:tcPr>
            <w:tcW w:w="1701" w:type="dxa"/>
          </w:tcPr>
          <w:p w14:paraId="3709C92F"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P7U_K</w:t>
            </w:r>
          </w:p>
          <w:p w14:paraId="0D77DC48" w14:textId="77777777" w:rsidR="001C1074" w:rsidRPr="009B47B5" w:rsidRDefault="001C1074" w:rsidP="007B2ACA">
            <w:pPr>
              <w:pStyle w:val="Default"/>
              <w:spacing w:line="360" w:lineRule="auto"/>
              <w:rPr>
                <w:rFonts w:ascii="Times New Roman" w:hAnsi="Times New Roman" w:cs="Times New Roman"/>
                <w:strike/>
                <w:color w:val="auto"/>
              </w:rPr>
            </w:pPr>
            <w:r w:rsidRPr="009B47B5">
              <w:rPr>
                <w:rFonts w:ascii="Times New Roman" w:hAnsi="Times New Roman" w:cs="Times New Roman"/>
                <w:color w:val="auto"/>
              </w:rPr>
              <w:t>P7S_KR</w:t>
            </w:r>
          </w:p>
        </w:tc>
      </w:tr>
      <w:tr w:rsidR="001C1074" w:rsidRPr="009B47B5" w14:paraId="686863FC" w14:textId="77777777" w:rsidTr="006E6365">
        <w:tblPrEx>
          <w:tblLook w:val="0420" w:firstRow="1" w:lastRow="0" w:firstColumn="0" w:lastColumn="0" w:noHBand="0" w:noVBand="1"/>
        </w:tblPrEx>
        <w:tc>
          <w:tcPr>
            <w:tcW w:w="1809" w:type="dxa"/>
          </w:tcPr>
          <w:p w14:paraId="2233AF80" w14:textId="77777777" w:rsidR="001C1074" w:rsidRPr="009B47B5" w:rsidRDefault="001C1074" w:rsidP="007B2ACA">
            <w:pPr>
              <w:pStyle w:val="Default"/>
              <w:spacing w:line="360" w:lineRule="auto"/>
              <w:rPr>
                <w:rFonts w:ascii="Times New Roman" w:hAnsi="Times New Roman" w:cs="Times New Roman"/>
                <w:color w:val="auto"/>
              </w:rPr>
            </w:pPr>
            <w:r w:rsidRPr="009B47B5">
              <w:rPr>
                <w:rFonts w:ascii="Times New Roman" w:hAnsi="Times New Roman" w:cs="Times New Roman"/>
                <w:color w:val="auto"/>
              </w:rPr>
              <w:t>13MSK-2P _K12</w:t>
            </w:r>
          </w:p>
        </w:tc>
        <w:tc>
          <w:tcPr>
            <w:tcW w:w="6237" w:type="dxa"/>
          </w:tcPr>
          <w:p w14:paraId="33E09845" w14:textId="77777777" w:rsidR="001C1074" w:rsidRPr="009B47B5" w:rsidRDefault="00170DC5" w:rsidP="00170DC5">
            <w:pPr>
              <w:spacing w:line="240" w:lineRule="auto"/>
              <w:rPr>
                <w:szCs w:val="24"/>
              </w:rPr>
            </w:pPr>
            <w:r>
              <w:rPr>
                <w:szCs w:val="24"/>
              </w:rPr>
              <w:t>- ż</w:t>
            </w:r>
            <w:r w:rsidR="001C1074" w:rsidRPr="009B47B5">
              <w:rPr>
                <w:szCs w:val="24"/>
              </w:rPr>
              <w:t>ywo interes</w:t>
            </w:r>
            <w:r>
              <w:rPr>
                <w:szCs w:val="24"/>
              </w:rPr>
              <w:t>ować</w:t>
            </w:r>
            <w:r w:rsidR="001C1074" w:rsidRPr="009B47B5">
              <w:rPr>
                <w:szCs w:val="24"/>
              </w:rPr>
              <w:t xml:space="preserve"> się różnorodnymi zjawiskami kulturowymi i politycznymi zarówno w skali globalnej jak i lokalnej, stara się je zidentyfikować i zdefiniować.</w:t>
            </w:r>
          </w:p>
        </w:tc>
        <w:tc>
          <w:tcPr>
            <w:tcW w:w="1701" w:type="dxa"/>
          </w:tcPr>
          <w:p w14:paraId="4A3E4F94" w14:textId="77777777" w:rsidR="00AD5663" w:rsidRDefault="00AD5663" w:rsidP="00AD5663">
            <w:pPr>
              <w:pStyle w:val="Default"/>
              <w:rPr>
                <w:rFonts w:ascii="Times New Roman" w:hAnsi="Times New Roman" w:cs="Times New Roman"/>
                <w:color w:val="auto"/>
              </w:rPr>
            </w:pPr>
            <w:r>
              <w:rPr>
                <w:rFonts w:ascii="Times New Roman" w:hAnsi="Times New Roman" w:cs="Times New Roman"/>
                <w:color w:val="auto"/>
              </w:rPr>
              <w:t>P7U_K</w:t>
            </w:r>
          </w:p>
          <w:p w14:paraId="537FC9AA" w14:textId="77777777" w:rsidR="001C1074" w:rsidRPr="009B47B5" w:rsidRDefault="001C1074" w:rsidP="007B2ACA">
            <w:pPr>
              <w:pStyle w:val="Default"/>
              <w:spacing w:line="360" w:lineRule="auto"/>
              <w:rPr>
                <w:rFonts w:ascii="Times New Roman" w:hAnsi="Times New Roman" w:cs="Times New Roman"/>
                <w:strike/>
                <w:color w:val="auto"/>
              </w:rPr>
            </w:pPr>
            <w:r w:rsidRPr="009B47B5">
              <w:rPr>
                <w:color w:val="auto"/>
              </w:rPr>
              <w:t>P7S_KR</w:t>
            </w:r>
          </w:p>
        </w:tc>
      </w:tr>
    </w:tbl>
    <w:p w14:paraId="07D0A39A" w14:textId="77777777" w:rsidR="001C1074" w:rsidRPr="009B47B5" w:rsidRDefault="001C1074" w:rsidP="001C1074">
      <w:pPr>
        <w:ind w:left="357"/>
        <w:contextualSpacing/>
        <w:rPr>
          <w:strike/>
          <w:szCs w:val="24"/>
        </w:rPr>
      </w:pPr>
    </w:p>
    <w:p w14:paraId="6A20F162" w14:textId="77777777" w:rsidR="006E6365" w:rsidRDefault="006E6365" w:rsidP="006E6365">
      <w:pPr>
        <w:pStyle w:val="Akapitzlist"/>
        <w:numPr>
          <w:ilvl w:val="0"/>
          <w:numId w:val="1"/>
        </w:numPr>
        <w:ind w:left="360" w:right="567"/>
        <w:rPr>
          <w:b/>
          <w:szCs w:val="24"/>
        </w:rPr>
      </w:pPr>
      <w:r w:rsidRPr="00C63235">
        <w:rPr>
          <w:b/>
          <w:szCs w:val="24"/>
        </w:rPr>
        <w:lastRenderedPageBreak/>
        <w:t>Efekt  uczenia się z zakresu ochrony własności intelektualnej i prawa autorskiego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4"/>
        <w:gridCol w:w="5504"/>
        <w:gridCol w:w="1934"/>
      </w:tblGrid>
      <w:tr w:rsidR="006E6365" w:rsidRPr="009B47B5" w14:paraId="7CA563A7" w14:textId="77777777" w:rsidTr="006E6365">
        <w:tc>
          <w:tcPr>
            <w:tcW w:w="0" w:type="auto"/>
            <w:tcBorders>
              <w:top w:val="single" w:sz="4" w:space="0" w:color="000000"/>
              <w:left w:val="single" w:sz="4" w:space="0" w:color="000000"/>
              <w:bottom w:val="single" w:sz="4" w:space="0" w:color="000000"/>
              <w:right w:val="single" w:sz="4" w:space="0" w:color="000000"/>
            </w:tcBorders>
          </w:tcPr>
          <w:p w14:paraId="0CD91D6A" w14:textId="77777777" w:rsidR="006E6365" w:rsidRPr="009B47B5" w:rsidRDefault="006E6365" w:rsidP="006E6365">
            <w:pPr>
              <w:pStyle w:val="Default"/>
              <w:spacing w:line="276" w:lineRule="auto"/>
              <w:ind w:right="567"/>
              <w:rPr>
                <w:rFonts w:ascii="Times New Roman" w:hAnsi="Times New Roman" w:cs="Times New Roman"/>
                <w:color w:val="auto"/>
              </w:rPr>
            </w:pPr>
            <w:r w:rsidRPr="009B47B5">
              <w:rPr>
                <w:rFonts w:ascii="Times New Roman" w:hAnsi="Times New Roman" w:cs="Times New Roman"/>
                <w:color w:val="auto"/>
              </w:rPr>
              <w:t>13MSK-2P  _W18</w:t>
            </w:r>
          </w:p>
        </w:tc>
        <w:tc>
          <w:tcPr>
            <w:tcW w:w="5700" w:type="dxa"/>
            <w:tcBorders>
              <w:top w:val="single" w:sz="4" w:space="0" w:color="000000"/>
              <w:left w:val="single" w:sz="4" w:space="0" w:color="000000"/>
              <w:bottom w:val="single" w:sz="4" w:space="0" w:color="000000"/>
              <w:right w:val="single" w:sz="4" w:space="0" w:color="000000"/>
            </w:tcBorders>
          </w:tcPr>
          <w:p w14:paraId="004A12B3" w14:textId="77777777" w:rsidR="006E6365" w:rsidRPr="009B47B5" w:rsidRDefault="006E6365" w:rsidP="006E6365">
            <w:pPr>
              <w:pStyle w:val="Default"/>
              <w:spacing w:line="276" w:lineRule="auto"/>
              <w:ind w:right="567"/>
              <w:jc w:val="both"/>
              <w:rPr>
                <w:rFonts w:ascii="Times New Roman" w:hAnsi="Times New Roman" w:cs="Times New Roman"/>
                <w:color w:val="auto"/>
              </w:rPr>
            </w:pPr>
            <w:r>
              <w:rPr>
                <w:rFonts w:ascii="Times New Roman" w:hAnsi="Times New Roman" w:cs="Times New Roman"/>
                <w:color w:val="auto"/>
              </w:rPr>
              <w:t xml:space="preserve">Student zna i rozumie </w:t>
            </w:r>
            <w:r w:rsidRPr="009B47B5">
              <w:rPr>
                <w:rFonts w:ascii="Times New Roman" w:hAnsi="Times New Roman" w:cs="Times New Roman"/>
                <w:color w:val="auto"/>
              </w:rPr>
              <w:t xml:space="preserve">podstawowe pojęcia i zasady z zakresu ochrony prawa autorskiego oraz konieczność zarządzania zasobami własności intelektualnej indywidualnej i zbiorowej w oparciu o najnowsze międzynarodowe prawodawstwo. </w:t>
            </w:r>
          </w:p>
        </w:tc>
        <w:tc>
          <w:tcPr>
            <w:tcW w:w="1950" w:type="dxa"/>
            <w:tcBorders>
              <w:top w:val="single" w:sz="4" w:space="0" w:color="000000"/>
              <w:left w:val="single" w:sz="4" w:space="0" w:color="000000"/>
              <w:bottom w:val="single" w:sz="4" w:space="0" w:color="000000"/>
              <w:right w:val="single" w:sz="4" w:space="0" w:color="000000"/>
            </w:tcBorders>
          </w:tcPr>
          <w:p w14:paraId="34BC106E" w14:textId="77777777" w:rsidR="006E6365" w:rsidRPr="006E6365" w:rsidRDefault="006E6365" w:rsidP="006E6365">
            <w:pPr>
              <w:pStyle w:val="Default"/>
              <w:spacing w:line="276" w:lineRule="auto"/>
              <w:ind w:right="567"/>
              <w:rPr>
                <w:rFonts w:ascii="Times New Roman" w:hAnsi="Times New Roman" w:cs="Times New Roman"/>
                <w:color w:val="auto"/>
              </w:rPr>
            </w:pPr>
            <w:r w:rsidRPr="009B47B5">
              <w:rPr>
                <w:rFonts w:ascii="Times New Roman" w:hAnsi="Times New Roman" w:cs="Times New Roman"/>
                <w:color w:val="auto"/>
              </w:rPr>
              <w:t>P7S_WK</w:t>
            </w:r>
          </w:p>
          <w:p w14:paraId="2DCF16AB" w14:textId="77777777" w:rsidR="006E6365" w:rsidRPr="006E6365" w:rsidRDefault="006E6365" w:rsidP="006E6365">
            <w:pPr>
              <w:pStyle w:val="Default"/>
              <w:spacing w:line="276" w:lineRule="auto"/>
              <w:ind w:right="567"/>
              <w:rPr>
                <w:rFonts w:ascii="Times New Roman" w:hAnsi="Times New Roman" w:cs="Times New Roman"/>
                <w:color w:val="auto"/>
              </w:rPr>
            </w:pPr>
          </w:p>
        </w:tc>
      </w:tr>
    </w:tbl>
    <w:p w14:paraId="6FECED15" w14:textId="77777777" w:rsidR="006E6365" w:rsidRDefault="006E6365" w:rsidP="006E6365">
      <w:pPr>
        <w:spacing w:line="276" w:lineRule="auto"/>
        <w:ind w:right="567"/>
        <w:rPr>
          <w:szCs w:val="24"/>
        </w:rPr>
      </w:pPr>
    </w:p>
    <w:p w14:paraId="6F5042BA" w14:textId="77777777" w:rsidR="00D304CA" w:rsidRDefault="006E6365" w:rsidP="00D304CA">
      <w:pPr>
        <w:ind w:left="360"/>
        <w:rPr>
          <w:szCs w:val="24"/>
        </w:rPr>
      </w:pPr>
      <w:r w:rsidRPr="0083362F">
        <w:rPr>
          <w:szCs w:val="24"/>
        </w:rPr>
        <w:t xml:space="preserve">jest realizowany przede wszystkim w ramach obowiązkowego szkolenia oraz seminariów licencjackich </w:t>
      </w:r>
      <w:r w:rsidR="00D304CA">
        <w:rPr>
          <w:szCs w:val="24"/>
        </w:rPr>
        <w:t>i zajęć prowadzonych w formie konwersatoriów.</w:t>
      </w:r>
    </w:p>
    <w:p w14:paraId="751CBC66" w14:textId="77777777" w:rsidR="006E6365" w:rsidRPr="0083362F" w:rsidRDefault="006E6365" w:rsidP="006E6365">
      <w:pPr>
        <w:pStyle w:val="Akapitzlist3"/>
        <w:numPr>
          <w:ilvl w:val="0"/>
          <w:numId w:val="1"/>
        </w:numPr>
        <w:ind w:left="360" w:right="567"/>
        <w:jc w:val="both"/>
        <w:rPr>
          <w:rFonts w:ascii="Times New Roman" w:hAnsi="Times New Roman" w:cs="Times New Roman"/>
          <w:sz w:val="24"/>
          <w:szCs w:val="24"/>
        </w:rPr>
      </w:pPr>
      <w:r w:rsidRPr="0083362F">
        <w:rPr>
          <w:rFonts w:ascii="Times New Roman" w:hAnsi="Times New Roman" w:cs="Times New Roman"/>
          <w:b/>
          <w:sz w:val="24"/>
          <w:szCs w:val="24"/>
        </w:rPr>
        <w:t>Wnioski</w:t>
      </w:r>
      <w:r>
        <w:rPr>
          <w:rFonts w:ascii="Times New Roman" w:hAnsi="Times New Roman" w:cs="Times New Roman"/>
          <w:sz w:val="24"/>
          <w:szCs w:val="24"/>
        </w:rPr>
        <w:t xml:space="preserve"> </w:t>
      </w:r>
      <w:r w:rsidRPr="0083362F">
        <w:rPr>
          <w:rFonts w:ascii="Times New Roman" w:hAnsi="Times New Roman" w:cs="Times New Roman"/>
          <w:b/>
          <w:sz w:val="24"/>
          <w:szCs w:val="24"/>
        </w:rPr>
        <w:t>analizy zgodności efektów uczenia się z potrzebami rynku pracy i otoczenia społecznego, wnioski z analizy wyników monitoringu karier zawodowych absolwentów oraz sprawdzone wzorce międzynarodowe przy jednoczesnym uwzględnieniu specyfiki kierunku</w:t>
      </w:r>
    </w:p>
    <w:p w14:paraId="6A74855F" w14:textId="77777777" w:rsidR="006E6365" w:rsidRPr="006E6365" w:rsidRDefault="006E6365" w:rsidP="006E6365">
      <w:pPr>
        <w:pStyle w:val="Akapitzlist"/>
        <w:spacing w:after="0" w:line="240" w:lineRule="auto"/>
        <w:ind w:left="284"/>
        <w:rPr>
          <w:szCs w:val="24"/>
        </w:rPr>
      </w:pPr>
      <w:r w:rsidRPr="006E6365">
        <w:rPr>
          <w:szCs w:val="24"/>
        </w:rPr>
        <w:t xml:space="preserve">Interdyscyplinarny charakter studiów na kierunku Międzynarodowe studia kulturowe (MSK) II stopnia o profilu praktycznym jest bezpośrednio związany z i zagwarantowany przez wieloletnie doświadczenie WSMiP UŁ w zakresie kształcenia w obszarze nauk humanistycznych i społecznych. </w:t>
      </w:r>
    </w:p>
    <w:p w14:paraId="132D7225" w14:textId="77777777" w:rsidR="006E6365" w:rsidRPr="006E6365" w:rsidRDefault="00C1385D" w:rsidP="006E6365">
      <w:pPr>
        <w:pStyle w:val="Akapitzlist"/>
        <w:spacing w:after="0" w:line="240" w:lineRule="auto"/>
        <w:ind w:left="284"/>
        <w:rPr>
          <w:szCs w:val="24"/>
        </w:rPr>
      </w:pPr>
      <w:r w:rsidRPr="00C1385D">
        <w:rPr>
          <w:szCs w:val="24"/>
        </w:rPr>
        <w:t xml:space="preserve">Odpowiadają na potrzeby otoczenia społeczno-gospodarczego wobec coraz większych i coraz bardziej różnorodnych wyzwań  dla polityki państwa w wielu sferach życia społecznego-kulturowego. Przeprowadzone analizy pokazały, że zarówno w instytucjach kultury, służbie publicznej, jak i w organizacjach pozarządowych, które coraz aktywniej włączają się w rozwiazywanie problemów społecznych i realizację zadań publicznych w tym zakresie,  potrzebni są wszechstronnie wykształceni specjaliści, znający różne aspekty kultury krajowej i międzynarodowej, w tym regulacje i standardy europejskie, ich uwarunkowania i mechanizmy. Na tej podstawie zostały sformułowane zakładane efekty uczenia się i opracowany program studiów dla kierunku Międzynarodowe studia kulturowe. Program z dominująca rolą nauki o komunikacji społecznej i mediach, nauki o polityce i administracji; nauki o zarządzaniu i jakości ma charakter bardzo interdyscyplinarny. Uwzględniono w nim z jednej strony założenia praktycznego  profilu  kierunku i konieczność rozwijania kompetencji niezbędnych w wykonywaniu różnych zawodów, ale również starania by przygotować studentów do prowadzenia badań naukowych. Student ma możliwość – dzięki wprowadzeniu dużej liczby modułów wybieralnych – elastycznego i indywidualnego kształtowania własnej ścieżki dydaktycznej i rozwijania swoich zainteresowań. Program studiów pozwala zdobyć interdyscyplinarne wykształcenie humanistyczne i społeczne oraz przygotować praktycznie do wykonywania zawodów związanych z szeroko pojętą kulturą międzynarodową w globalizującym się świecie. Studia wzbogacają percepcję i pogłębiają wiedzę na temat wielokulturowości współczesnego świata oraz wielowymiarowości zjawisk i procesów społeczno-kulturowych, jak również </w:t>
      </w:r>
      <w:r w:rsidRPr="00C1385D">
        <w:rPr>
          <w:szCs w:val="24"/>
        </w:rPr>
        <w:lastRenderedPageBreak/>
        <w:t xml:space="preserve">wyjaśniają zasady funkcjonowania instytucji krajowych i międzynarodowych zajmujących się szeroko pojętymi zagadnieniami kultury. Absolwenci kierunku znajdują pracę w wydziałach kultury instytucji rządowych i samorządowych (np. Urząd Wojewódzki, Urząd Miasta oraz Urząd Marszałkowski) posiadających agendy międzynarodowej współpracy kulturalnej, w muzeach, teatrach, domach kultury i innych instytucjach upowszechniania kultury w ich działaniach krajowych i zagranicznych, w mediach krajowych i międzynarodowych, w takichż fundacjach, w międzynarodowych towarzystwach kulturalnych, stowarzyszeniach i innych organizacjach pozarządowych o charakterze kulturalnym o zasięgu krajowym,  i międzynarodowym. </w:t>
      </w:r>
      <w:r w:rsidR="006E6365" w:rsidRPr="006E6365">
        <w:rPr>
          <w:szCs w:val="24"/>
        </w:rPr>
        <w:t xml:space="preserve">Program uczenia się na studiach II stopnia pozwala zdobyć pogłębione interdyscyplinarne wykształcenie humanistyczne i społeczne oraz przygotować praktycznie do wykonywania zawodów związanych z szeroko pojętą kulturą międzynarodową w aspekcie antropologicznym. </w:t>
      </w:r>
      <w:r>
        <w:rPr>
          <w:szCs w:val="24"/>
        </w:rPr>
        <w:t>P</w:t>
      </w:r>
      <w:r w:rsidR="006E6365" w:rsidRPr="006E6365">
        <w:rPr>
          <w:szCs w:val="24"/>
        </w:rPr>
        <w:t xml:space="preserve">rofil praktyczny umożliwia wykształcenie umiejętności w zakresie komunikowania kulturowego na poziomie międzynarodowym, pracy w zespołach o ponadnarodowym charakterze, jak również prowadzenia działalności indywidualnej skierowanej na międzynarodową działalność kulturalną. Umożliwia również prowadzenie szkoleń praktycznych dla podmiotów o zasięgu krajowym i międzynarodowym w zakresie pełnienia określonych zadań za granicą. Przygotowuje do przekazywania wiedzy kulturowej i umiejętności w zakresie  międzynarodowego i międzykulturowego komunikowania w różnych aspektach pracy i życia codziennego. Absolwenci studiów II stopnia są zdolni podejmować studia III stopnia w zakresie nauk humanistycznych i społecznych (np. w zakresie antropologii polityki) oraz pracy i nauki w środowisku wielokulturowym. </w:t>
      </w:r>
    </w:p>
    <w:p w14:paraId="5180A6BE" w14:textId="77777777" w:rsidR="001C1074" w:rsidRPr="009B47B5" w:rsidRDefault="006E6365" w:rsidP="00C1385D">
      <w:pPr>
        <w:pStyle w:val="Akapitzlist"/>
        <w:spacing w:after="0" w:line="240" w:lineRule="auto"/>
        <w:ind w:left="284"/>
        <w:rPr>
          <w:szCs w:val="24"/>
        </w:rPr>
      </w:pPr>
      <w:r w:rsidRPr="006E6365">
        <w:rPr>
          <w:szCs w:val="24"/>
        </w:rPr>
        <w:t xml:space="preserve">Absolwenci międzynarodowych studiów kulturowych  (MSK) II stopnia o profilu praktycznym znajdują zatrudnienie w zawodach związanych z edukacją, kulturą, mediami i  kontaktami międzynarodowymi. Dlatego też opinie osób związanych z tymi branżami brane są pod uwagę w kształtowaniu programów studiów. Sugestie idące z kręgów interesariuszy zewnętrznych są ważnym głosem doradczym dla kierownictwa jednostek. Interesariuszami są osoby zatrudnione w instytucjach związanych z tymi branżami, które realizują zarówno część zajęć dydaktycznych zawartych w programie studiów, jak i zatrudniające studentów tego kierunku w ramach praktyk studenckich. </w:t>
      </w:r>
    </w:p>
    <w:p w14:paraId="4F89B4CB" w14:textId="77777777" w:rsidR="006E6365" w:rsidRPr="006E6365" w:rsidRDefault="006E6365" w:rsidP="006E6365">
      <w:pPr>
        <w:ind w:left="720"/>
        <w:rPr>
          <w:szCs w:val="24"/>
        </w:rPr>
      </w:pPr>
    </w:p>
    <w:p w14:paraId="70E9AD8E" w14:textId="77777777" w:rsidR="006E6365" w:rsidRDefault="006E6365" w:rsidP="006E6365">
      <w:pPr>
        <w:numPr>
          <w:ilvl w:val="0"/>
          <w:numId w:val="3"/>
        </w:numPr>
        <w:spacing w:line="276" w:lineRule="auto"/>
        <w:ind w:left="0" w:right="567" w:firstLine="0"/>
        <w:rPr>
          <w:szCs w:val="24"/>
        </w:rPr>
      </w:pPr>
      <w:r w:rsidRPr="00E37325">
        <w:rPr>
          <w:b/>
          <w:szCs w:val="24"/>
        </w:rPr>
        <w:t xml:space="preserve">Program </w:t>
      </w:r>
      <w:r>
        <w:rPr>
          <w:b/>
          <w:szCs w:val="24"/>
        </w:rPr>
        <w:t>studiów</w:t>
      </w:r>
      <w:r w:rsidRPr="00E37325">
        <w:rPr>
          <w:b/>
          <w:szCs w:val="24"/>
        </w:rPr>
        <w:t xml:space="preserve"> na kierunku </w:t>
      </w:r>
      <w:r>
        <w:rPr>
          <w:b/>
          <w:szCs w:val="24"/>
        </w:rPr>
        <w:t>Międzynarodowe Studia Kulturowe</w:t>
      </w:r>
      <w:r w:rsidRPr="00E37325">
        <w:rPr>
          <w:b/>
          <w:szCs w:val="24"/>
        </w:rPr>
        <w:t xml:space="preserve"> jest zgodny z misją i strategią Uniwersytetu Łódzkiego</w:t>
      </w:r>
      <w:r w:rsidRPr="004D2F40">
        <w:rPr>
          <w:szCs w:val="24"/>
        </w:rPr>
        <w:t xml:space="preserve"> </w:t>
      </w:r>
    </w:p>
    <w:p w14:paraId="4FB40A4F" w14:textId="77777777" w:rsidR="006E6365" w:rsidRPr="004D2F40" w:rsidRDefault="006E6365" w:rsidP="006E6365">
      <w:pPr>
        <w:spacing w:line="276" w:lineRule="auto"/>
        <w:rPr>
          <w:szCs w:val="24"/>
        </w:rPr>
      </w:pPr>
      <w:r w:rsidRPr="004D2F40">
        <w:rPr>
          <w:szCs w:val="24"/>
        </w:rPr>
        <w:t>Misją Wydziału</w:t>
      </w:r>
      <w:r>
        <w:rPr>
          <w:szCs w:val="24"/>
        </w:rPr>
        <w:t xml:space="preserve">, która wpisuje się w misję i strategię Uniwersytetu Łódzkiego, </w:t>
      </w:r>
      <w:r w:rsidRPr="004D2F40">
        <w:rPr>
          <w:szCs w:val="24"/>
        </w:rPr>
        <w:t xml:space="preserve">jest kształcenie młodych ludzi w taki sposób, aby mogli w dorosłym życiu zawodowym sprawnie odnajdywać się na konkurencyjnym, międzynarodowym rynku pracy. Wydział dąży do kształcenia ludzi przedsiębiorczych, twórczych i umiejących w elastyczny sposób reagować na nowe wyzwania stwarzane przez globalny rynek pracy. Studiując na kierunku międzynarodowe studia kulturowe student zdobywa umiejętności komunikowania się i profesjonalnego działania w różnych sferach zarządzania kulturą i jej upowszechniania oraz w międzynarodowych mediach. Student/ka ma możliwość wdrożenia własnej ścieżki </w:t>
      </w:r>
      <w:r>
        <w:rPr>
          <w:szCs w:val="24"/>
        </w:rPr>
        <w:t>dydaktycznej</w:t>
      </w:r>
      <w:r w:rsidRPr="004D2F40">
        <w:rPr>
          <w:szCs w:val="24"/>
        </w:rPr>
        <w:t xml:space="preserve">, która odpowiada jego/jej oczekiwaniom dotyczącym procesu zdobywania wiedzy i kształtowania umiejętności przydatnych na współczesnym rynku pracy. Dzięki programowi monitorowania losów </w:t>
      </w:r>
      <w:r w:rsidRPr="004D2F40">
        <w:rPr>
          <w:szCs w:val="24"/>
        </w:rPr>
        <w:lastRenderedPageBreak/>
        <w:t xml:space="preserve">absolwentów WSMiP stale rozwija sieć instytucji partnerskich i doskonali program </w:t>
      </w:r>
      <w:r>
        <w:rPr>
          <w:szCs w:val="24"/>
        </w:rPr>
        <w:t>studiów</w:t>
      </w:r>
      <w:r w:rsidRPr="004D2F40">
        <w:rPr>
          <w:szCs w:val="24"/>
        </w:rPr>
        <w:t xml:space="preserve">, co skutkuje wzmacnianiem międzynarodowego i wielokulturowego charakteru miasta i przygotowaniem kreatywnych kadr dla regionu. </w:t>
      </w:r>
    </w:p>
    <w:p w14:paraId="48FC5DED" w14:textId="77777777" w:rsidR="006E6365" w:rsidRDefault="006E6365" w:rsidP="006E6365">
      <w:pPr>
        <w:numPr>
          <w:ilvl w:val="0"/>
          <w:numId w:val="3"/>
        </w:numPr>
        <w:spacing w:line="276" w:lineRule="auto"/>
        <w:ind w:left="360" w:right="567"/>
        <w:rPr>
          <w:szCs w:val="24"/>
        </w:rPr>
      </w:pPr>
      <w:r w:rsidRPr="004D2F40">
        <w:rPr>
          <w:b/>
          <w:szCs w:val="24"/>
        </w:rPr>
        <w:t xml:space="preserve">Różnice w stosunku do innych programów o podobnie zdefiniowanych celach i efektach </w:t>
      </w:r>
      <w:r>
        <w:rPr>
          <w:b/>
          <w:szCs w:val="24"/>
        </w:rPr>
        <w:t>uczenia się</w:t>
      </w:r>
      <w:r w:rsidRPr="004D2F40">
        <w:rPr>
          <w:b/>
          <w:szCs w:val="24"/>
        </w:rPr>
        <w:t xml:space="preserve"> prowadzonych na uczelni:</w:t>
      </w:r>
      <w:r w:rsidRPr="004D2F40">
        <w:rPr>
          <w:szCs w:val="24"/>
        </w:rPr>
        <w:t xml:space="preserve"> </w:t>
      </w:r>
    </w:p>
    <w:p w14:paraId="14AC3626" w14:textId="77777777" w:rsidR="006E6365" w:rsidRDefault="006E6365" w:rsidP="006E6365">
      <w:pPr>
        <w:rPr>
          <w:szCs w:val="24"/>
        </w:rPr>
      </w:pPr>
      <w:r>
        <w:rPr>
          <w:szCs w:val="24"/>
        </w:rPr>
        <w:t>P</w:t>
      </w:r>
      <w:r w:rsidRPr="004D2F40">
        <w:rPr>
          <w:szCs w:val="24"/>
        </w:rPr>
        <w:t xml:space="preserve">rogram </w:t>
      </w:r>
      <w:r w:rsidRPr="00C63235">
        <w:rPr>
          <w:i/>
          <w:szCs w:val="24"/>
        </w:rPr>
        <w:t>Międzynarodowych studiów kulturowych</w:t>
      </w:r>
      <w:r w:rsidRPr="004D2F40">
        <w:rPr>
          <w:szCs w:val="24"/>
        </w:rPr>
        <w:t xml:space="preserve"> został zaproponowany jako autorski program kierunku unikatowego i zasadniczo różni się od </w:t>
      </w:r>
      <w:r w:rsidRPr="00C63235">
        <w:rPr>
          <w:i/>
          <w:szCs w:val="24"/>
        </w:rPr>
        <w:t xml:space="preserve">kulturoznawstwa </w:t>
      </w:r>
      <w:r>
        <w:rPr>
          <w:szCs w:val="24"/>
        </w:rPr>
        <w:t>(WF UŁ)</w:t>
      </w:r>
      <w:r w:rsidRPr="004D2F40">
        <w:rPr>
          <w:szCs w:val="24"/>
        </w:rPr>
        <w:t xml:space="preserve">, </w:t>
      </w:r>
      <w:r w:rsidR="00235D02" w:rsidRPr="00235D02">
        <w:rPr>
          <w:i/>
          <w:szCs w:val="24"/>
        </w:rPr>
        <w:t>etnologia i antropologia kulturowa</w:t>
      </w:r>
      <w:r w:rsidR="00235D02">
        <w:rPr>
          <w:szCs w:val="24"/>
        </w:rPr>
        <w:t xml:space="preserve"> (WFH UŁ) </w:t>
      </w:r>
      <w:r w:rsidRPr="004D2F40">
        <w:rPr>
          <w:szCs w:val="24"/>
        </w:rPr>
        <w:t>kładąc większy nacisk na relacje międzynarodowe wpływające na kultury regionów świata oraz kulturę globalną</w:t>
      </w:r>
      <w:r w:rsidR="0010483F">
        <w:rPr>
          <w:szCs w:val="24"/>
        </w:rPr>
        <w:t xml:space="preserve"> i jej aspekt polityczny</w:t>
      </w:r>
      <w:r w:rsidRPr="004D2F40">
        <w:rPr>
          <w:szCs w:val="24"/>
        </w:rPr>
        <w:t>. Praktyczny profil kierunku Międzynarodowe studia kulturowe  umożliwia współpracę ze środowiskiem lokalnym na rzecz planowania i wdrażania projektów z zakresu animacji kultury</w:t>
      </w:r>
      <w:r w:rsidR="0010483F">
        <w:rPr>
          <w:szCs w:val="24"/>
        </w:rPr>
        <w:t xml:space="preserve"> w wymiarze międzynarodowym</w:t>
      </w:r>
      <w:r w:rsidRPr="004D2F40">
        <w:rPr>
          <w:szCs w:val="24"/>
        </w:rPr>
        <w:t>. Dotychczasowa współpraca z wiodącymi łódzkimi instytucjami kultury, tj. Muzeum Sztuki, Centrum Dialogu im. Marka Edelmana i Teatrem Powszechnym zapewnia możliwość  nowatorskiego wykorzystania pozyskanej na uczelni wiedzy. Program studiów zakłada również udział w projektach o charakterze międzynarodowym, zwłaszcza podczas festiwali od lat organizowanych w Łodzi</w:t>
      </w:r>
      <w:r w:rsidR="002F50FE">
        <w:rPr>
          <w:szCs w:val="24"/>
        </w:rPr>
        <w:t>.</w:t>
      </w:r>
    </w:p>
    <w:p w14:paraId="2DA61C9C" w14:textId="77777777" w:rsidR="00570046" w:rsidRDefault="00570046" w:rsidP="006E6365">
      <w:pPr>
        <w:rPr>
          <w:szCs w:val="24"/>
        </w:rPr>
      </w:pPr>
      <w:r>
        <w:rPr>
          <w:szCs w:val="24"/>
        </w:rPr>
        <w:t>Poprzez połączenie w zakładanych efektach uczenia się wiedzy, umiejętności i kompetencji społecznych z dyscypliny nauki o kulturze i religii oraz uwzględnienie innych perspektyw badawczych i podejść akademickich, wypracowany został oryginalny i innowacyjny – w skali UŁ - program studiów.</w:t>
      </w:r>
    </w:p>
    <w:p w14:paraId="58A4471D" w14:textId="77777777" w:rsidR="002F50FE" w:rsidRPr="00856CAE" w:rsidRDefault="002F50FE" w:rsidP="002F50FE">
      <w:pPr>
        <w:pStyle w:val="Akapitzlist"/>
        <w:numPr>
          <w:ilvl w:val="0"/>
          <w:numId w:val="3"/>
        </w:numPr>
        <w:spacing w:after="0"/>
        <w:ind w:left="360" w:right="567"/>
        <w:rPr>
          <w:b/>
          <w:szCs w:val="24"/>
        </w:rPr>
      </w:pPr>
      <w:r w:rsidRPr="00E37325">
        <w:rPr>
          <w:b/>
          <w:szCs w:val="24"/>
        </w:rPr>
        <w:t xml:space="preserve">Plan studiów: </w:t>
      </w:r>
      <w:r>
        <w:rPr>
          <w:szCs w:val="24"/>
        </w:rPr>
        <w:t>Z</w:t>
      </w:r>
      <w:r w:rsidRPr="00E37325">
        <w:rPr>
          <w:szCs w:val="24"/>
        </w:rPr>
        <w:t xml:space="preserve">ałącznik </w:t>
      </w:r>
      <w:r>
        <w:rPr>
          <w:szCs w:val="24"/>
        </w:rPr>
        <w:t>nr 1.</w:t>
      </w:r>
    </w:p>
    <w:p w14:paraId="31491773" w14:textId="77777777" w:rsidR="001C1074" w:rsidRPr="009B47B5" w:rsidRDefault="002F50FE" w:rsidP="002F50FE">
      <w:pPr>
        <w:pStyle w:val="Akapitzlist"/>
        <w:numPr>
          <w:ilvl w:val="0"/>
          <w:numId w:val="3"/>
        </w:numPr>
        <w:spacing w:after="0"/>
        <w:ind w:left="360" w:right="567"/>
        <w:rPr>
          <w:szCs w:val="24"/>
        </w:rPr>
      </w:pPr>
      <w:r w:rsidRPr="00E37325">
        <w:rPr>
          <w:b/>
          <w:szCs w:val="24"/>
        </w:rPr>
        <w:t xml:space="preserve">Bilans punktów ECTS wraz ze wskaźnikami charakteryzującymi program studiów: </w:t>
      </w:r>
    </w:p>
    <w:p w14:paraId="5C15708A" w14:textId="77777777" w:rsidR="00B67057" w:rsidRPr="007C18B1" w:rsidRDefault="00B67057" w:rsidP="00B67057">
      <w:pPr>
        <w:pStyle w:val="Akapitzlist3"/>
        <w:jc w:val="both"/>
        <w:rPr>
          <w:rFonts w:ascii="Times New Roman" w:hAnsi="Times New Roman" w:cs="Times New Roman"/>
          <w:bCs/>
          <w:sz w:val="24"/>
          <w:szCs w:val="24"/>
        </w:rPr>
      </w:pPr>
      <w:r w:rsidRPr="007C18B1">
        <w:rPr>
          <w:rFonts w:ascii="Times New Roman" w:hAnsi="Times New Roman" w:cs="Times New Roman"/>
          <w:bCs/>
          <w:sz w:val="24"/>
          <w:szCs w:val="24"/>
        </w:rPr>
        <w:t xml:space="preserve">Studia </w:t>
      </w:r>
      <w:r>
        <w:rPr>
          <w:rFonts w:ascii="Times New Roman" w:hAnsi="Times New Roman" w:cs="Times New Roman"/>
          <w:bCs/>
          <w:sz w:val="24"/>
          <w:szCs w:val="24"/>
        </w:rPr>
        <w:t>cztery</w:t>
      </w:r>
      <w:r w:rsidRPr="007C18B1">
        <w:rPr>
          <w:rFonts w:ascii="Times New Roman" w:hAnsi="Times New Roman" w:cs="Times New Roman"/>
          <w:bCs/>
          <w:sz w:val="24"/>
          <w:szCs w:val="24"/>
        </w:rPr>
        <w:t xml:space="preserve"> semestr</w:t>
      </w:r>
      <w:r>
        <w:rPr>
          <w:rFonts w:ascii="Times New Roman" w:hAnsi="Times New Roman" w:cs="Times New Roman"/>
          <w:bCs/>
          <w:sz w:val="24"/>
          <w:szCs w:val="24"/>
        </w:rPr>
        <w:t>y</w:t>
      </w:r>
      <w:r w:rsidRPr="007C18B1">
        <w:rPr>
          <w:rFonts w:ascii="Times New Roman" w:hAnsi="Times New Roman" w:cs="Times New Roman"/>
          <w:bCs/>
          <w:sz w:val="24"/>
          <w:szCs w:val="24"/>
        </w:rPr>
        <w:t xml:space="preserve">. Student musi zdobyć w każdym roku akademickim co najmniej 60 punktów, łącznie w ciągu studiów stacjonarnych </w:t>
      </w:r>
      <w:r>
        <w:rPr>
          <w:rFonts w:ascii="Times New Roman" w:hAnsi="Times New Roman" w:cs="Times New Roman"/>
          <w:bCs/>
          <w:sz w:val="24"/>
          <w:szCs w:val="24"/>
        </w:rPr>
        <w:t>co 127 punktów</w:t>
      </w:r>
      <w:r w:rsidRPr="007C18B1">
        <w:rPr>
          <w:rFonts w:ascii="Times New Roman" w:hAnsi="Times New Roman" w:cs="Times New Roman"/>
          <w:bCs/>
          <w:sz w:val="24"/>
          <w:szCs w:val="24"/>
        </w:rPr>
        <w:t>.</w:t>
      </w:r>
    </w:p>
    <w:p w14:paraId="3D8B4F33" w14:textId="77777777" w:rsidR="001C1074" w:rsidRPr="009B47B5" w:rsidRDefault="00B67057" w:rsidP="001C1074">
      <w:pPr>
        <w:pStyle w:val="Akapitzlist"/>
        <w:numPr>
          <w:ilvl w:val="0"/>
          <w:numId w:val="4"/>
        </w:numPr>
        <w:rPr>
          <w:szCs w:val="24"/>
        </w:rPr>
      </w:pPr>
      <w:r w:rsidRPr="007C18B1">
        <w:rPr>
          <w:szCs w:val="24"/>
          <w:shd w:val="clear" w:color="auto" w:fill="FFFFFF"/>
        </w:rPr>
        <w:t xml:space="preserve">łączna liczba punków ECTS, którą student musi uzyskać na zajęciach wymagających bezpośredniego udziału wykładowców i studentów: </w:t>
      </w:r>
      <w:r w:rsidR="001C1074" w:rsidRPr="009B47B5">
        <w:rPr>
          <w:szCs w:val="24"/>
        </w:rPr>
        <w:t>1</w:t>
      </w:r>
      <w:r>
        <w:rPr>
          <w:szCs w:val="24"/>
        </w:rPr>
        <w:t>15</w:t>
      </w:r>
      <w:r w:rsidR="001C1074" w:rsidRPr="009B47B5">
        <w:rPr>
          <w:szCs w:val="24"/>
        </w:rPr>
        <w:t xml:space="preserve">; </w:t>
      </w:r>
    </w:p>
    <w:p w14:paraId="246A350A" w14:textId="77777777" w:rsidR="001C1074" w:rsidRPr="009B47B5" w:rsidRDefault="00B67057" w:rsidP="001C1074">
      <w:pPr>
        <w:pStyle w:val="Akapitzlist"/>
        <w:numPr>
          <w:ilvl w:val="0"/>
          <w:numId w:val="4"/>
        </w:numPr>
        <w:rPr>
          <w:szCs w:val="24"/>
        </w:rPr>
      </w:pPr>
      <w:r w:rsidRPr="007C18B1">
        <w:rPr>
          <w:szCs w:val="24"/>
          <w:shd w:val="clear" w:color="auto" w:fill="FFFFFF"/>
        </w:rPr>
        <w:t xml:space="preserve">łączna liczba punktów ECTS, którą student musi uzyskać w ramach zajęć z zakresu nauk podstawowych, do których odnoszą się efekty kształcenia dla określonego </w:t>
      </w:r>
      <w:r w:rsidRPr="007C18B1">
        <w:rPr>
          <w:szCs w:val="24"/>
          <w:shd w:val="clear" w:color="auto" w:fill="FFFFFF"/>
        </w:rPr>
        <w:lastRenderedPageBreak/>
        <w:t xml:space="preserve">kierunku, poziomu i profilu kształcenia: </w:t>
      </w:r>
      <w:r w:rsidR="00A3259F">
        <w:rPr>
          <w:szCs w:val="24"/>
          <w:shd w:val="clear" w:color="auto" w:fill="FFFFFF"/>
        </w:rPr>
        <w:t>127</w:t>
      </w:r>
      <w:r w:rsidRPr="007C18B1">
        <w:rPr>
          <w:szCs w:val="24"/>
          <w:shd w:val="clear" w:color="auto" w:fill="FFFFFF"/>
        </w:rPr>
        <w:t xml:space="preserve"> (</w:t>
      </w:r>
      <w:r>
        <w:rPr>
          <w:szCs w:val="24"/>
          <w:shd w:val="clear" w:color="auto" w:fill="FFFFFF"/>
        </w:rPr>
        <w:t xml:space="preserve">nauki humanistyczne </w:t>
      </w:r>
      <w:r w:rsidR="00A3259F">
        <w:rPr>
          <w:szCs w:val="24"/>
          <w:shd w:val="clear" w:color="auto" w:fill="FFFFFF"/>
        </w:rPr>
        <w:t>–</w:t>
      </w:r>
      <w:r>
        <w:rPr>
          <w:szCs w:val="24"/>
          <w:shd w:val="clear" w:color="auto" w:fill="FFFFFF"/>
        </w:rPr>
        <w:t xml:space="preserve"> </w:t>
      </w:r>
      <w:r w:rsidR="00A3259F">
        <w:rPr>
          <w:szCs w:val="24"/>
          <w:shd w:val="clear" w:color="auto" w:fill="FFFFFF"/>
        </w:rPr>
        <w:t>102 i nauki społeczne – 25</w:t>
      </w:r>
      <w:r w:rsidRPr="007C18B1">
        <w:rPr>
          <w:szCs w:val="24"/>
          <w:shd w:val="clear" w:color="auto" w:fill="FFFFFF"/>
        </w:rPr>
        <w:t>)</w:t>
      </w:r>
      <w:r w:rsidR="001C1074" w:rsidRPr="009B47B5">
        <w:rPr>
          <w:szCs w:val="24"/>
        </w:rPr>
        <w:t>;</w:t>
      </w:r>
    </w:p>
    <w:p w14:paraId="19818E7C" w14:textId="77777777" w:rsidR="001C1074" w:rsidRDefault="001C1074" w:rsidP="001C1074">
      <w:pPr>
        <w:pStyle w:val="Akapitzlist"/>
        <w:numPr>
          <w:ilvl w:val="0"/>
          <w:numId w:val="4"/>
        </w:numPr>
        <w:rPr>
          <w:szCs w:val="24"/>
        </w:rPr>
      </w:pPr>
      <w:r w:rsidRPr="009B47B5">
        <w:rPr>
          <w:szCs w:val="24"/>
        </w:rPr>
        <w:t>łączna liczba punktów ECTS, którą student musi uzyskać w ramach zajęć o charakterze praktycznym, w tym zajęć laboratoryjnych i projektowych: 73;</w:t>
      </w:r>
    </w:p>
    <w:p w14:paraId="1A43FA53" w14:textId="77777777" w:rsidR="002F50FE" w:rsidRPr="00A3259F" w:rsidRDefault="00A3259F" w:rsidP="001C1074">
      <w:pPr>
        <w:pStyle w:val="Akapitzlist"/>
        <w:numPr>
          <w:ilvl w:val="0"/>
          <w:numId w:val="4"/>
        </w:numPr>
        <w:rPr>
          <w:szCs w:val="24"/>
        </w:rPr>
      </w:pPr>
      <w:r w:rsidRPr="007C18B1">
        <w:rPr>
          <w:szCs w:val="24"/>
          <w:shd w:val="clear" w:color="auto" w:fill="FFFFFF"/>
        </w:rPr>
        <w:t>minimalna liczba punktów ECTS, którą student musi uzyskać</w:t>
      </w:r>
      <w:r>
        <w:rPr>
          <w:szCs w:val="24"/>
          <w:shd w:val="clear" w:color="auto" w:fill="FFFFFF"/>
        </w:rPr>
        <w:t>,</w:t>
      </w:r>
      <w:r w:rsidRPr="007C18B1">
        <w:rPr>
          <w:szCs w:val="24"/>
          <w:shd w:val="clear" w:color="auto" w:fill="FFFFFF"/>
        </w:rPr>
        <w:t xml:space="preserve"> realizując moduły kształcenia w zakresie zajęć ogólnouczelnianych lub na innym kierunku studiów: 0 (program studiów nie przewiduje).</w:t>
      </w:r>
    </w:p>
    <w:p w14:paraId="3CE6FC5F" w14:textId="77777777" w:rsidR="00A3259F" w:rsidRPr="009B47B5" w:rsidRDefault="00A3259F" w:rsidP="001C1074">
      <w:pPr>
        <w:pStyle w:val="Akapitzlist"/>
        <w:numPr>
          <w:ilvl w:val="0"/>
          <w:numId w:val="4"/>
        </w:numPr>
        <w:rPr>
          <w:szCs w:val="24"/>
        </w:rPr>
      </w:pPr>
      <w:r>
        <w:rPr>
          <w:szCs w:val="24"/>
          <w:shd w:val="clear" w:color="auto" w:fill="FFFFFF"/>
        </w:rPr>
        <w:t>proc</w:t>
      </w:r>
      <w:r w:rsidRPr="007C18B1">
        <w:rPr>
          <w:szCs w:val="24"/>
          <w:shd w:val="clear" w:color="auto" w:fill="FFFFFF"/>
        </w:rPr>
        <w:t xml:space="preserve">entowy udział liczby punktów ECTS dla każdego z obszarów kształcenia, jeśli program kształcenia na danym kierunku jest przyporządkowany do więcej niż jednego obszaru kształcenia: obszar nauk humanistycznych </w:t>
      </w:r>
      <w:r>
        <w:rPr>
          <w:szCs w:val="24"/>
          <w:shd w:val="clear" w:color="auto" w:fill="FFFFFF"/>
        </w:rPr>
        <w:t>79%,</w:t>
      </w:r>
      <w:r w:rsidRPr="00A3259F">
        <w:rPr>
          <w:szCs w:val="24"/>
          <w:shd w:val="clear" w:color="auto" w:fill="FFFFFF"/>
        </w:rPr>
        <w:t xml:space="preserve"> </w:t>
      </w:r>
      <w:r w:rsidRPr="007C18B1">
        <w:rPr>
          <w:szCs w:val="24"/>
          <w:shd w:val="clear" w:color="auto" w:fill="FFFFFF"/>
        </w:rPr>
        <w:t xml:space="preserve">obszar nauk społecznych </w:t>
      </w:r>
      <w:r>
        <w:rPr>
          <w:szCs w:val="24"/>
          <w:shd w:val="clear" w:color="auto" w:fill="FFFFFF"/>
        </w:rPr>
        <w:t>21%).</w:t>
      </w:r>
    </w:p>
    <w:p w14:paraId="046CA786" w14:textId="77777777" w:rsidR="002F50FE" w:rsidRPr="00EE2BE1" w:rsidRDefault="002F50FE" w:rsidP="002F50FE">
      <w:pPr>
        <w:pStyle w:val="Akapitzlist"/>
        <w:numPr>
          <w:ilvl w:val="0"/>
          <w:numId w:val="3"/>
        </w:numPr>
        <w:ind w:left="360" w:right="567"/>
        <w:rPr>
          <w:b/>
          <w:szCs w:val="24"/>
        </w:rPr>
      </w:pPr>
      <w:r w:rsidRPr="00EE2BE1">
        <w:rPr>
          <w:b/>
          <w:szCs w:val="24"/>
        </w:rPr>
        <w:t>Opis procesu prowadzącego do uzyskania efektów uczenia się, w tym:</w:t>
      </w:r>
    </w:p>
    <w:p w14:paraId="57637F71" w14:textId="77777777" w:rsidR="002F50FE" w:rsidRPr="00EE2BE1" w:rsidRDefault="002F50FE" w:rsidP="002F50FE">
      <w:pPr>
        <w:pStyle w:val="Akapitzlist"/>
        <w:ind w:left="360" w:right="567"/>
        <w:rPr>
          <w:b/>
          <w:szCs w:val="24"/>
        </w:rPr>
      </w:pPr>
      <w:r w:rsidRPr="00EE2BE1">
        <w:rPr>
          <w:b/>
          <w:szCs w:val="24"/>
        </w:rPr>
        <w:t>a) Opis poszczególnych przedmiotów lub modułów procesu kształcenia, zgodny z wymogami obowiązującymi w tym zakresie w Uniwersytecie Łódzkim, wraz z przypisanymi do nich punktami ECTS oraz sposoby weryfikacji i oceny osiągania przez studenta zakładanych efektów uczenia się</w:t>
      </w:r>
    </w:p>
    <w:p w14:paraId="1F1D01FF" w14:textId="77777777" w:rsidR="002F50FE" w:rsidRPr="00EE2BE1" w:rsidRDefault="002F50FE" w:rsidP="002F50FE">
      <w:pPr>
        <w:pStyle w:val="Akapitzlist"/>
        <w:ind w:left="360" w:right="567"/>
        <w:rPr>
          <w:szCs w:val="24"/>
        </w:rPr>
      </w:pPr>
      <w:r w:rsidRPr="00EE2BE1">
        <w:rPr>
          <w:szCs w:val="24"/>
        </w:rPr>
        <w:t xml:space="preserve">Weryfikacja osiągania przez studenta zakładanych efektów uczenia się następuje w formie egzaminów i zaliczeń, zgodnie z planem studiów. Sposoby weryfikacji i oceny osiągania efektów  uczenia się właściwe dla przyjętych na WSMiP UŁ form zajęć ogólnie opisane są w „Systemie określania wartości punktowej ECTS dla przedmiotów” a szczegółowo (ich zakres i kryteria)  określane są w sylabusach dla poszczególnych przedmiotów i modułów objętych planem studiów i uwzględniają specyfikę tych zajęć. Sylabusy dostępne są w katalogu przedmiotów USOS. W sylabusach przedmiotów określony został procentowy udział poszczególnych komponentów oceny osiągniętych efektów uczenia się oraz metody oceniania. </w:t>
      </w:r>
    </w:p>
    <w:p w14:paraId="36E2555A" w14:textId="77777777" w:rsidR="002F50FE" w:rsidRPr="00EE2BE1" w:rsidRDefault="002F50FE" w:rsidP="002F50FE">
      <w:pPr>
        <w:pStyle w:val="Akapitzlist"/>
        <w:ind w:left="360" w:right="567"/>
        <w:rPr>
          <w:szCs w:val="24"/>
        </w:rPr>
      </w:pPr>
      <w:r w:rsidRPr="00EE2BE1">
        <w:rPr>
          <w:szCs w:val="24"/>
        </w:rPr>
        <w:t xml:space="preserve">Dodatkowo, przewidziane są również zajęcia typowo praktyczne </w:t>
      </w:r>
      <w:r>
        <w:rPr>
          <w:szCs w:val="24"/>
        </w:rPr>
        <w:t>w formie warsztatów i zajęć studyjnych,</w:t>
      </w:r>
      <w:r w:rsidRPr="00EE2BE1">
        <w:rPr>
          <w:szCs w:val="24"/>
        </w:rPr>
        <w:t xml:space="preserve"> które będą zakończone zaliczeniem praktycznym.</w:t>
      </w:r>
      <w:r>
        <w:rPr>
          <w:szCs w:val="24"/>
        </w:rPr>
        <w:t xml:space="preserve"> </w:t>
      </w:r>
      <w:r w:rsidRPr="00601FEB">
        <w:rPr>
          <w:szCs w:val="24"/>
        </w:rPr>
        <w:t xml:space="preserve">Umiejętności te są doskonalone na ćwiczeniach, ćwiczeniach konwersatoryjnych oraz w ramach pracy własnej studenta przez korzystanie z literatury, wydawnictw profesjonalnych, podręczników. Wówczas większy nacisk położony jest na metody problemowe i praktyczne oraz wykorzystywanie aktywizujących form prowadzenia </w:t>
      </w:r>
      <w:r w:rsidRPr="00601FEB">
        <w:rPr>
          <w:szCs w:val="24"/>
        </w:rPr>
        <w:lastRenderedPageBreak/>
        <w:t>zajęć. Należą do nich: dyskusja, praca w grupie, projekty indywidualne, prezentacje Zajęcia ćwiczeniowe i seminaryjne pozwalają na bieżącą komunikację ze studentami i dają możliwość oceny nie tylko stopnia zapamiętywania wiadomości, ale także ich zrozumienia oraz możliwości ewentualnego poszerzenia/uzupełnienia. Zajęcia w formie ćwiczeń i ćwiczeń konwersatoryjnych charakteryzuje indywidualne podejście studenta do omawianego zjawiska pod ścisłym kierunkiem prowadzącego.</w:t>
      </w:r>
    </w:p>
    <w:p w14:paraId="23F11CA3" w14:textId="77777777" w:rsidR="002F50FE" w:rsidRPr="00EE2BE1" w:rsidRDefault="002F50FE" w:rsidP="002F50FE">
      <w:pPr>
        <w:pStyle w:val="Akapitzlist"/>
        <w:ind w:left="360" w:right="567"/>
        <w:rPr>
          <w:szCs w:val="24"/>
        </w:rPr>
      </w:pPr>
      <w:r w:rsidRPr="00EE2BE1">
        <w:rPr>
          <w:b/>
          <w:szCs w:val="24"/>
        </w:rPr>
        <w:t xml:space="preserve">b) Tabela określająca relacje między efektami kierunkowymi a efektami uczenia się zdefiniowanymi dla poszczególnych przedmiotów lub modułów procesu kształcenia: </w:t>
      </w:r>
      <w:r w:rsidRPr="00EE2BE1">
        <w:rPr>
          <w:szCs w:val="24"/>
        </w:rPr>
        <w:t>Załącznik nr 2</w:t>
      </w:r>
    </w:p>
    <w:p w14:paraId="73E462DE" w14:textId="77777777" w:rsidR="002F50FE" w:rsidRPr="00EE2BE1" w:rsidRDefault="002F50FE" w:rsidP="002F50FE">
      <w:pPr>
        <w:pStyle w:val="Akapitzlist"/>
        <w:ind w:left="360" w:right="567"/>
        <w:rPr>
          <w:szCs w:val="24"/>
        </w:rPr>
      </w:pPr>
      <w:r w:rsidRPr="00EE2BE1">
        <w:rPr>
          <w:b/>
          <w:szCs w:val="24"/>
        </w:rPr>
        <w:t>c) Wymiar, zasady i formy odbywania praktyk zawodowych</w:t>
      </w:r>
      <w:r w:rsidRPr="00EE2BE1">
        <w:rPr>
          <w:szCs w:val="24"/>
        </w:rPr>
        <w:t xml:space="preserve"> </w:t>
      </w:r>
    </w:p>
    <w:p w14:paraId="1BB1CDB2" w14:textId="77777777" w:rsidR="002F50FE" w:rsidRPr="00EE2BE1" w:rsidRDefault="002F50FE" w:rsidP="002F50FE">
      <w:pPr>
        <w:pStyle w:val="Akapitzlist"/>
        <w:ind w:left="360" w:right="567"/>
        <w:rPr>
          <w:szCs w:val="24"/>
        </w:rPr>
      </w:pPr>
      <w:r w:rsidRPr="00355D85">
        <w:rPr>
          <w:szCs w:val="24"/>
        </w:rPr>
        <w:t xml:space="preserve">Studenci studiów drugiego stopnia na kierunku </w:t>
      </w:r>
      <w:r w:rsidRPr="00EE2BE1">
        <w:rPr>
          <w:i/>
          <w:szCs w:val="24"/>
        </w:rPr>
        <w:t>Międzynarodowe studia kulturowe</w:t>
      </w:r>
      <w:r w:rsidRPr="00355D85">
        <w:rPr>
          <w:szCs w:val="24"/>
        </w:rPr>
        <w:t xml:space="preserve"> są zobowiązani do odbycia praktyki zawodowej. Praktyka zawodowa w wymiarze </w:t>
      </w:r>
      <w:r>
        <w:rPr>
          <w:szCs w:val="24"/>
        </w:rPr>
        <w:t xml:space="preserve">trzech </w:t>
      </w:r>
      <w:r w:rsidRPr="00355D85">
        <w:rPr>
          <w:szCs w:val="24"/>
        </w:rPr>
        <w:t>miesięcy jest realizowana w trybie ciągłym w trakcie trwania studiów oraz w okresie wakacji i zgodnie z regulaminem praktyk. Formalnego rozliczenia praktyki dokonuje się w semestrze 0</w:t>
      </w:r>
      <w:r>
        <w:rPr>
          <w:szCs w:val="24"/>
        </w:rPr>
        <w:t>3</w:t>
      </w:r>
      <w:r w:rsidRPr="00EE2BE1">
        <w:rPr>
          <w:szCs w:val="24"/>
        </w:rPr>
        <w:t xml:space="preserve">. </w:t>
      </w:r>
    </w:p>
    <w:p w14:paraId="0F2CE0A3" w14:textId="77777777" w:rsidR="002F50FE" w:rsidRPr="00EE2BE1" w:rsidRDefault="002F50FE" w:rsidP="002F50FE">
      <w:pPr>
        <w:pStyle w:val="Akapitzlist"/>
        <w:ind w:left="360" w:right="567"/>
        <w:rPr>
          <w:b/>
          <w:szCs w:val="24"/>
        </w:rPr>
      </w:pPr>
      <w:r w:rsidRPr="00EE2BE1">
        <w:rPr>
          <w:b/>
          <w:szCs w:val="24"/>
        </w:rPr>
        <w:t>d) Zajęcia przygotowujące do prowadzenia badań / zapewniające studentom udział w badaniach</w:t>
      </w:r>
    </w:p>
    <w:p w14:paraId="47B27ED1" w14:textId="77777777" w:rsidR="002F50FE" w:rsidRPr="00EE2BE1" w:rsidRDefault="002F50FE" w:rsidP="002F50FE">
      <w:pPr>
        <w:pStyle w:val="Akapitzlist"/>
        <w:ind w:left="360" w:right="567"/>
        <w:rPr>
          <w:szCs w:val="24"/>
        </w:rPr>
      </w:pPr>
      <w:r w:rsidRPr="00EE2BE1">
        <w:rPr>
          <w:szCs w:val="24"/>
        </w:rPr>
        <w:t xml:space="preserve">Przygotowanie studentów do prowadzenia badań naukowych, mimo praktycznego profilu kierunku, realizowane jest przede wszystkim w ramach seminariów dyplomowych i konwersatoriów. Zadanie to realizowane jest również w module przedmiotów wybieralnych dostępnych dla studentów kierunku </w:t>
      </w:r>
      <w:r w:rsidRPr="00EE2BE1">
        <w:rPr>
          <w:i/>
          <w:szCs w:val="24"/>
        </w:rPr>
        <w:t>Międzynarodowe studia kulturowe</w:t>
      </w:r>
      <w:r w:rsidRPr="00355D85">
        <w:rPr>
          <w:szCs w:val="24"/>
        </w:rPr>
        <w:t xml:space="preserve"> </w:t>
      </w:r>
      <w:r w:rsidRPr="00EE2BE1">
        <w:rPr>
          <w:szCs w:val="24"/>
        </w:rPr>
        <w:t xml:space="preserve">z puli przedmiotów ogólnowydziałowych. </w:t>
      </w:r>
    </w:p>
    <w:p w14:paraId="25B7FB35" w14:textId="77777777" w:rsidR="002F50FE" w:rsidRPr="00EE2BE1" w:rsidRDefault="002F50FE" w:rsidP="002F50FE">
      <w:pPr>
        <w:pStyle w:val="Akapitzlist"/>
        <w:ind w:left="360" w:right="567"/>
        <w:rPr>
          <w:szCs w:val="24"/>
        </w:rPr>
      </w:pPr>
      <w:r w:rsidRPr="00EE2BE1">
        <w:rPr>
          <w:b/>
          <w:szCs w:val="24"/>
        </w:rPr>
        <w:t>e) Wykaz i wymiar szkoleń obowiązkowych</w:t>
      </w:r>
      <w:r w:rsidRPr="00EE2BE1">
        <w:rPr>
          <w:szCs w:val="24"/>
        </w:rPr>
        <w:t xml:space="preserve"> </w:t>
      </w:r>
    </w:p>
    <w:p w14:paraId="1E2CED95" w14:textId="77777777" w:rsidR="002F50FE" w:rsidRPr="00601FEB" w:rsidRDefault="002F50FE" w:rsidP="002F50FE">
      <w:pPr>
        <w:ind w:right="567"/>
        <w:rPr>
          <w:szCs w:val="24"/>
        </w:rPr>
      </w:pPr>
      <w:r w:rsidRPr="00601FEB">
        <w:rPr>
          <w:szCs w:val="24"/>
        </w:rPr>
        <w:t xml:space="preserve">Student na I semestrze studiów pierwszego stopnia ma obowiązek odbyć następujące szkolenia: </w:t>
      </w:r>
    </w:p>
    <w:p w14:paraId="3CA331FD" w14:textId="77777777" w:rsidR="002F50FE" w:rsidRPr="00EE2BE1" w:rsidRDefault="002F50FE" w:rsidP="002F50FE">
      <w:pPr>
        <w:pStyle w:val="Akapitzlist"/>
        <w:numPr>
          <w:ilvl w:val="0"/>
          <w:numId w:val="16"/>
        </w:numPr>
        <w:ind w:right="567"/>
        <w:rPr>
          <w:szCs w:val="24"/>
        </w:rPr>
      </w:pPr>
      <w:r w:rsidRPr="00EE2BE1">
        <w:rPr>
          <w:szCs w:val="24"/>
        </w:rPr>
        <w:t xml:space="preserve">Szkolenie z zakresu bezpieczeństwa i higieny pracy oraz ochrony przeciwpożarowej, dla studentów rozpoczynających studia I stopnia, zgodnie z Zarządzeniem Rektora UŁ nr 155 z dn. 28.09.2012 r.;  </w:t>
      </w:r>
    </w:p>
    <w:p w14:paraId="5BC18DFA" w14:textId="77777777" w:rsidR="002F50FE" w:rsidRPr="00EE2BE1" w:rsidRDefault="002F50FE" w:rsidP="002F50FE">
      <w:pPr>
        <w:pStyle w:val="Akapitzlist"/>
        <w:numPr>
          <w:ilvl w:val="0"/>
          <w:numId w:val="16"/>
        </w:numPr>
        <w:ind w:right="567"/>
        <w:rPr>
          <w:szCs w:val="24"/>
        </w:rPr>
      </w:pPr>
      <w:r w:rsidRPr="00EE2BE1">
        <w:rPr>
          <w:szCs w:val="24"/>
        </w:rPr>
        <w:t>Szkolenie w zakresie prawa autorskiego</w:t>
      </w:r>
    </w:p>
    <w:p w14:paraId="2B708C35" w14:textId="77777777" w:rsidR="002F50FE" w:rsidRPr="00EE2BE1" w:rsidRDefault="002F50FE" w:rsidP="002F50FE">
      <w:pPr>
        <w:pStyle w:val="Akapitzlist"/>
        <w:numPr>
          <w:ilvl w:val="0"/>
          <w:numId w:val="16"/>
        </w:numPr>
        <w:ind w:right="567"/>
        <w:rPr>
          <w:szCs w:val="24"/>
        </w:rPr>
      </w:pPr>
      <w:r w:rsidRPr="00EE2BE1">
        <w:rPr>
          <w:i/>
          <w:szCs w:val="24"/>
        </w:rPr>
        <w:lastRenderedPageBreak/>
        <w:t>Szkolenie biblioteczne</w:t>
      </w:r>
      <w:r w:rsidRPr="00EE2BE1">
        <w:rPr>
          <w:szCs w:val="24"/>
        </w:rPr>
        <w:t xml:space="preserve"> w Bibliotece Uniwersytetu Łódzkiego dla studentów I roku, realizowane w dwóch pierwszych miesiącach nauki. Szkolenie to dostarcza studentom praktycznych umiejętności korzystania z bogatych i różnorodnych zbiorów Biblioteki UŁ oraz bibliotek wydziałowych. Szkolenie to przybliża terminologię stosowaną w katalogach bibliotecznych, objaśnia procedury biblioteczne (od zapisu do biblioteki, poprzez wyszukiwanie, po korzystanie ze zbiorów), prezentuje tradycyjne i elektroniczne zasoby biblioteczne.</w:t>
      </w:r>
    </w:p>
    <w:p w14:paraId="17BFA5AC" w14:textId="77777777" w:rsidR="002F50FE" w:rsidRDefault="002F50FE" w:rsidP="002F50FE">
      <w:pPr>
        <w:pStyle w:val="Akapitzlist"/>
        <w:spacing w:line="276" w:lineRule="auto"/>
        <w:ind w:left="0"/>
        <w:rPr>
          <w:szCs w:val="24"/>
        </w:rPr>
      </w:pPr>
      <w:r>
        <w:rPr>
          <w:szCs w:val="24"/>
        </w:rPr>
        <w:br w:type="column"/>
      </w:r>
      <w:r w:rsidRPr="00601FEB">
        <w:rPr>
          <w:sz w:val="20"/>
          <w:szCs w:val="20"/>
        </w:rPr>
        <w:lastRenderedPageBreak/>
        <w:t>Załącznik nr 1</w:t>
      </w:r>
      <w:r>
        <w:rPr>
          <w:sz w:val="20"/>
          <w:szCs w:val="20"/>
        </w:rPr>
        <w:t xml:space="preserve"> </w:t>
      </w:r>
      <w:r>
        <w:rPr>
          <w:szCs w:val="24"/>
        </w:rPr>
        <w:t xml:space="preserve"> (Plan studiów)</w:t>
      </w:r>
    </w:p>
    <w:p w14:paraId="2E4377D9" w14:textId="77777777" w:rsidR="005D1AB9" w:rsidRDefault="00B67057" w:rsidP="002F50FE">
      <w:pPr>
        <w:pStyle w:val="Akapitzlist"/>
        <w:spacing w:line="276" w:lineRule="auto"/>
        <w:ind w:left="-709" w:right="-567"/>
        <w:rPr>
          <w:sz w:val="20"/>
          <w:szCs w:val="20"/>
        </w:rPr>
      </w:pPr>
      <w:r w:rsidRPr="00B67057">
        <w:rPr>
          <w:noProof/>
          <w:lang w:eastAsia="pl-PL"/>
        </w:rPr>
        <w:drawing>
          <wp:inline distT="0" distB="0" distL="0" distR="0" wp14:anchorId="7082008B" wp14:editId="465BC50A">
            <wp:extent cx="6410325" cy="7177051"/>
            <wp:effectExtent l="0" t="0" r="0" b="508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5060" cy="7182353"/>
                    </a:xfrm>
                    <a:prstGeom prst="rect">
                      <a:avLst/>
                    </a:prstGeom>
                    <a:noFill/>
                    <a:ln>
                      <a:noFill/>
                    </a:ln>
                  </pic:spPr>
                </pic:pic>
              </a:graphicData>
            </a:graphic>
          </wp:inline>
        </w:drawing>
      </w:r>
    </w:p>
    <w:p w14:paraId="6D599ACB" w14:textId="77777777" w:rsidR="005D1AB9" w:rsidRDefault="00B67057" w:rsidP="005D1AB9">
      <w:pPr>
        <w:pStyle w:val="Akapitzlist3"/>
        <w:ind w:left="0"/>
        <w:jc w:val="both"/>
        <w:rPr>
          <w:rFonts w:ascii="Times New Roman" w:hAnsi="Times New Roman" w:cs="Times New Roman"/>
          <w:sz w:val="24"/>
          <w:szCs w:val="24"/>
        </w:rPr>
      </w:pPr>
      <w:r w:rsidRPr="00B67057">
        <w:t xml:space="preserve"> </w:t>
      </w:r>
      <w:r w:rsidR="005D1AB9">
        <w:rPr>
          <w:sz w:val="20"/>
          <w:szCs w:val="20"/>
        </w:rPr>
        <w:br w:type="column"/>
      </w:r>
      <w:r w:rsidR="005D1AB9" w:rsidRPr="00562667">
        <w:rPr>
          <w:rFonts w:ascii="Times New Roman" w:hAnsi="Times New Roman" w:cs="Times New Roman"/>
          <w:sz w:val="24"/>
          <w:szCs w:val="24"/>
        </w:rPr>
        <w:lastRenderedPageBreak/>
        <w:t>Załącznik nr 2 (Tabela określająca relacje między efektami kierunkowymi a efektami uczenia się zdefiniowanymi dla poszczególnych przedmiotów lub modułów procesu kształcenia)</w:t>
      </w:r>
    </w:p>
    <w:p w14:paraId="21944B38" w14:textId="77777777" w:rsidR="002F50FE" w:rsidRPr="00601FEB" w:rsidRDefault="003A011F" w:rsidP="002F50FE">
      <w:pPr>
        <w:pStyle w:val="Akapitzlist"/>
        <w:spacing w:line="276" w:lineRule="auto"/>
        <w:ind w:left="-709" w:right="-567"/>
        <w:rPr>
          <w:sz w:val="20"/>
          <w:szCs w:val="20"/>
        </w:rPr>
      </w:pPr>
      <w:r w:rsidRPr="003A011F">
        <w:rPr>
          <w:noProof/>
          <w:lang w:eastAsia="pl-PL"/>
        </w:rPr>
        <w:drawing>
          <wp:inline distT="0" distB="0" distL="0" distR="0" wp14:anchorId="49A2E3E1" wp14:editId="090D0103">
            <wp:extent cx="6210300" cy="74104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12279" cy="7412811"/>
                    </a:xfrm>
                    <a:prstGeom prst="rect">
                      <a:avLst/>
                    </a:prstGeom>
                    <a:noFill/>
                    <a:ln>
                      <a:noFill/>
                    </a:ln>
                  </pic:spPr>
                </pic:pic>
              </a:graphicData>
            </a:graphic>
          </wp:inline>
        </w:drawing>
      </w:r>
    </w:p>
    <w:sectPr w:rsidR="002F50FE" w:rsidRPr="00601FEB" w:rsidSect="009A7EDB">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09F8" w14:textId="77777777" w:rsidR="00052549" w:rsidRDefault="00052549">
      <w:pPr>
        <w:spacing w:after="0" w:line="240" w:lineRule="auto"/>
      </w:pPr>
      <w:r>
        <w:separator/>
      </w:r>
    </w:p>
  </w:endnote>
  <w:endnote w:type="continuationSeparator" w:id="0">
    <w:p w14:paraId="5272AD9A" w14:textId="77777777" w:rsidR="00052549" w:rsidRDefault="0005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31F1" w14:textId="77777777" w:rsidR="007B2ACA" w:rsidRPr="00C35B98" w:rsidRDefault="007B2ACA">
    <w:pPr>
      <w:pStyle w:val="Stopka"/>
      <w:jc w:val="right"/>
      <w:rPr>
        <w:sz w:val="23"/>
        <w:szCs w:val="23"/>
      </w:rPr>
    </w:pPr>
    <w:r w:rsidRPr="00C35B98">
      <w:rPr>
        <w:sz w:val="23"/>
        <w:szCs w:val="23"/>
      </w:rPr>
      <w:fldChar w:fldCharType="begin"/>
    </w:r>
    <w:r w:rsidRPr="00C35B98">
      <w:rPr>
        <w:sz w:val="23"/>
        <w:szCs w:val="23"/>
      </w:rPr>
      <w:instrText xml:space="preserve"> PAGE   \* MERGEFORMAT </w:instrText>
    </w:r>
    <w:r w:rsidRPr="00C35B98">
      <w:rPr>
        <w:sz w:val="23"/>
        <w:szCs w:val="23"/>
      </w:rPr>
      <w:fldChar w:fldCharType="separate"/>
    </w:r>
    <w:r w:rsidR="001534A4">
      <w:rPr>
        <w:noProof/>
        <w:sz w:val="23"/>
        <w:szCs w:val="23"/>
      </w:rPr>
      <w:t>2</w:t>
    </w:r>
    <w:r w:rsidRPr="00C35B98">
      <w:rPr>
        <w:sz w:val="23"/>
        <w:szCs w:val="23"/>
      </w:rPr>
      <w:fldChar w:fldCharType="end"/>
    </w:r>
  </w:p>
  <w:p w14:paraId="0793BB54" w14:textId="77777777" w:rsidR="007B2ACA" w:rsidRPr="00C35B98" w:rsidRDefault="007B2ACA">
    <w:pPr>
      <w:pStyle w:val="Stopka"/>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51E8" w14:textId="77777777" w:rsidR="00052549" w:rsidRDefault="00052549">
      <w:pPr>
        <w:spacing w:after="0" w:line="240" w:lineRule="auto"/>
      </w:pPr>
      <w:r>
        <w:separator/>
      </w:r>
    </w:p>
  </w:footnote>
  <w:footnote w:type="continuationSeparator" w:id="0">
    <w:p w14:paraId="59B420ED" w14:textId="77777777" w:rsidR="00052549" w:rsidRDefault="00052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98DE" w14:textId="77777777" w:rsidR="009A7EDB" w:rsidRDefault="009A7EDB" w:rsidP="009A7EDB">
    <w:pPr>
      <w:pStyle w:val="Nagwek"/>
      <w:jc w:val="right"/>
    </w:pPr>
    <w:r w:rsidRPr="00981475">
      <w:rPr>
        <w:b/>
        <w:noProof/>
        <w:szCs w:val="24"/>
        <w:lang w:eastAsia="pl-PL"/>
      </w:rPr>
      <w:drawing>
        <wp:inline distT="0" distB="0" distL="0" distR="0" wp14:anchorId="6CD84904" wp14:editId="407614B1">
          <wp:extent cx="1714500" cy="783933"/>
          <wp:effectExtent l="0" t="0" r="0" b="0"/>
          <wp:docPr id="1" name="Obraz 1" descr="logo_wsmip_ul_h_p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_wsmip_ul_h_p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839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B9C"/>
    <w:multiLevelType w:val="hybridMultilevel"/>
    <w:tmpl w:val="D3260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C20C8"/>
    <w:multiLevelType w:val="hybridMultilevel"/>
    <w:tmpl w:val="874E2F98"/>
    <w:lvl w:ilvl="0" w:tplc="0948714C">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5941D3"/>
    <w:multiLevelType w:val="hybridMultilevel"/>
    <w:tmpl w:val="0E1C9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9240C"/>
    <w:multiLevelType w:val="hybridMultilevel"/>
    <w:tmpl w:val="6A50E5F2"/>
    <w:lvl w:ilvl="0" w:tplc="244E18B6">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D9118D4"/>
    <w:multiLevelType w:val="hybridMultilevel"/>
    <w:tmpl w:val="FAA668F0"/>
    <w:lvl w:ilvl="0" w:tplc="E6E438F2">
      <w:start w:val="7"/>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F6AC6"/>
    <w:multiLevelType w:val="hybridMultilevel"/>
    <w:tmpl w:val="2F1A6A42"/>
    <w:lvl w:ilvl="0" w:tplc="3916664C">
      <w:start w:val="14"/>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412D82"/>
    <w:multiLevelType w:val="hybridMultilevel"/>
    <w:tmpl w:val="10BEA5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7C7FD3"/>
    <w:multiLevelType w:val="hybridMultilevel"/>
    <w:tmpl w:val="4A68CE1E"/>
    <w:lvl w:ilvl="0" w:tplc="76507E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5684BC6"/>
    <w:multiLevelType w:val="hybridMultilevel"/>
    <w:tmpl w:val="EB3602B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8A668A0"/>
    <w:multiLevelType w:val="hybridMultilevel"/>
    <w:tmpl w:val="26061244"/>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9562F79"/>
    <w:multiLevelType w:val="hybridMultilevel"/>
    <w:tmpl w:val="CB306A6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2FF531A"/>
    <w:multiLevelType w:val="hybridMultilevel"/>
    <w:tmpl w:val="8D9E84CA"/>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8D65D70"/>
    <w:multiLevelType w:val="hybridMultilevel"/>
    <w:tmpl w:val="9AC04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C85672"/>
    <w:multiLevelType w:val="hybridMultilevel"/>
    <w:tmpl w:val="3424C8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0EC124E"/>
    <w:multiLevelType w:val="hybridMultilevel"/>
    <w:tmpl w:val="EC482E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C740D0"/>
    <w:multiLevelType w:val="hybridMultilevel"/>
    <w:tmpl w:val="6D502A8E"/>
    <w:lvl w:ilvl="0" w:tplc="F7725D70">
      <w:start w:val="1"/>
      <w:numFmt w:val="decimal"/>
      <w:lvlText w:val="%1."/>
      <w:lvlJc w:val="left"/>
      <w:pPr>
        <w:ind w:left="644"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E0113F"/>
    <w:multiLevelType w:val="hybridMultilevel"/>
    <w:tmpl w:val="ACC0E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1B59DB"/>
    <w:multiLevelType w:val="hybridMultilevel"/>
    <w:tmpl w:val="2F1A6A42"/>
    <w:lvl w:ilvl="0" w:tplc="3916664C">
      <w:start w:val="14"/>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1"/>
  </w:num>
  <w:num w:numId="3">
    <w:abstractNumId w:val="5"/>
  </w:num>
  <w:num w:numId="4">
    <w:abstractNumId w:val="7"/>
  </w:num>
  <w:num w:numId="5">
    <w:abstractNumId w:val="10"/>
  </w:num>
  <w:num w:numId="6">
    <w:abstractNumId w:val="14"/>
  </w:num>
  <w:num w:numId="7">
    <w:abstractNumId w:val="6"/>
  </w:num>
  <w:num w:numId="8">
    <w:abstractNumId w:val="13"/>
  </w:num>
  <w:num w:numId="9">
    <w:abstractNumId w:val="0"/>
  </w:num>
  <w:num w:numId="10">
    <w:abstractNumId w:val="12"/>
  </w:num>
  <w:num w:numId="11">
    <w:abstractNumId w:val="2"/>
  </w:num>
  <w:num w:numId="12">
    <w:abstractNumId w:val="4"/>
  </w:num>
  <w:num w:numId="13">
    <w:abstractNumId w:val="1"/>
  </w:num>
  <w:num w:numId="14">
    <w:abstractNumId w:val="8"/>
  </w:num>
  <w:num w:numId="15">
    <w:abstractNumId w:val="17"/>
  </w:num>
  <w:num w:numId="16">
    <w:abstractNumId w:val="9"/>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74"/>
    <w:rsid w:val="00052549"/>
    <w:rsid w:val="0010483F"/>
    <w:rsid w:val="001534A4"/>
    <w:rsid w:val="00170DC5"/>
    <w:rsid w:val="00174F5F"/>
    <w:rsid w:val="001A2A71"/>
    <w:rsid w:val="001C1074"/>
    <w:rsid w:val="001D1E46"/>
    <w:rsid w:val="001E1BD7"/>
    <w:rsid w:val="00216F21"/>
    <w:rsid w:val="00235D02"/>
    <w:rsid w:val="002E471D"/>
    <w:rsid w:val="002F50FE"/>
    <w:rsid w:val="003A011F"/>
    <w:rsid w:val="003F137F"/>
    <w:rsid w:val="00400324"/>
    <w:rsid w:val="004505E0"/>
    <w:rsid w:val="004F3C57"/>
    <w:rsid w:val="00502A8D"/>
    <w:rsid w:val="00523C0A"/>
    <w:rsid w:val="00570046"/>
    <w:rsid w:val="005C2B4F"/>
    <w:rsid w:val="005D1AB9"/>
    <w:rsid w:val="006374F2"/>
    <w:rsid w:val="006A7F00"/>
    <w:rsid w:val="006E6365"/>
    <w:rsid w:val="007275DC"/>
    <w:rsid w:val="007956A4"/>
    <w:rsid w:val="007B2ACA"/>
    <w:rsid w:val="00803FC5"/>
    <w:rsid w:val="00810CFE"/>
    <w:rsid w:val="008A2ED9"/>
    <w:rsid w:val="00956B79"/>
    <w:rsid w:val="009751E7"/>
    <w:rsid w:val="009A7EDB"/>
    <w:rsid w:val="009C170E"/>
    <w:rsid w:val="00A3259F"/>
    <w:rsid w:val="00AB2773"/>
    <w:rsid w:val="00AD5663"/>
    <w:rsid w:val="00B50225"/>
    <w:rsid w:val="00B67057"/>
    <w:rsid w:val="00C1385D"/>
    <w:rsid w:val="00C615E5"/>
    <w:rsid w:val="00C85438"/>
    <w:rsid w:val="00CF0264"/>
    <w:rsid w:val="00D304CA"/>
    <w:rsid w:val="00D6233E"/>
    <w:rsid w:val="00D80FC4"/>
    <w:rsid w:val="00E0652E"/>
    <w:rsid w:val="00E3523B"/>
    <w:rsid w:val="00F16163"/>
    <w:rsid w:val="00F822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6311"/>
  <w15:docId w15:val="{3D650948-0C47-417E-AA3E-897BEC9B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1074"/>
    <w:pPr>
      <w:spacing w:after="200" w:line="360"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1074"/>
    <w:pPr>
      <w:ind w:left="720"/>
      <w:contextualSpacing/>
    </w:pPr>
  </w:style>
  <w:style w:type="paragraph" w:styleId="Stopka">
    <w:name w:val="footer"/>
    <w:basedOn w:val="Normalny"/>
    <w:link w:val="StopkaZnak"/>
    <w:uiPriority w:val="99"/>
    <w:unhideWhenUsed/>
    <w:rsid w:val="001C1074"/>
    <w:pPr>
      <w:tabs>
        <w:tab w:val="center" w:pos="4536"/>
        <w:tab w:val="right" w:pos="9072"/>
      </w:tabs>
    </w:pPr>
  </w:style>
  <w:style w:type="character" w:customStyle="1" w:styleId="StopkaZnak">
    <w:name w:val="Stopka Znak"/>
    <w:basedOn w:val="Domylnaczcionkaakapitu"/>
    <w:link w:val="Stopka"/>
    <w:uiPriority w:val="99"/>
    <w:rsid w:val="001C1074"/>
    <w:rPr>
      <w:rFonts w:ascii="Times New Roman" w:eastAsia="Calibri" w:hAnsi="Times New Roman" w:cs="Times New Roman"/>
      <w:sz w:val="24"/>
    </w:rPr>
  </w:style>
  <w:style w:type="paragraph" w:customStyle="1" w:styleId="Default">
    <w:name w:val="Default"/>
    <w:rsid w:val="001C107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Bezodstpw">
    <w:name w:val="No Spacing"/>
    <w:uiPriority w:val="1"/>
    <w:qFormat/>
    <w:rsid w:val="001C1074"/>
    <w:pPr>
      <w:spacing w:after="0" w:line="240" w:lineRule="auto"/>
      <w:jc w:val="both"/>
    </w:pPr>
    <w:rPr>
      <w:rFonts w:ascii="Times New Roman" w:eastAsia="Calibri" w:hAnsi="Times New Roman" w:cs="Times New Roman"/>
      <w:sz w:val="24"/>
    </w:rPr>
  </w:style>
  <w:style w:type="paragraph" w:customStyle="1" w:styleId="Akapitzlist3">
    <w:name w:val="Akapit z listą3"/>
    <w:basedOn w:val="Normalny"/>
    <w:qFormat/>
    <w:rsid w:val="00170DC5"/>
    <w:pPr>
      <w:spacing w:line="276" w:lineRule="auto"/>
      <w:ind w:left="720"/>
      <w:jc w:val="left"/>
    </w:pPr>
    <w:rPr>
      <w:rFonts w:ascii="Calibri" w:eastAsia="Times New Roman" w:hAnsi="Calibri" w:cs="Calibri"/>
      <w:sz w:val="22"/>
    </w:rPr>
  </w:style>
  <w:style w:type="paragraph" w:styleId="Tekstdymka">
    <w:name w:val="Balloon Text"/>
    <w:basedOn w:val="Normalny"/>
    <w:link w:val="TekstdymkaZnak"/>
    <w:uiPriority w:val="99"/>
    <w:semiHidden/>
    <w:unhideWhenUsed/>
    <w:rsid w:val="009A7E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7EDB"/>
    <w:rPr>
      <w:rFonts w:ascii="Tahoma" w:eastAsia="Calibri" w:hAnsi="Tahoma" w:cs="Tahoma"/>
      <w:sz w:val="16"/>
      <w:szCs w:val="16"/>
    </w:rPr>
  </w:style>
  <w:style w:type="paragraph" w:styleId="Nagwek">
    <w:name w:val="header"/>
    <w:basedOn w:val="Normalny"/>
    <w:link w:val="NagwekZnak"/>
    <w:uiPriority w:val="99"/>
    <w:unhideWhenUsed/>
    <w:rsid w:val="009A7E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7EDB"/>
    <w:rPr>
      <w:rFonts w:ascii="Times New Roman" w:eastAsia="Calibri" w:hAnsi="Times New Roman" w:cs="Times New Roman"/>
      <w:sz w:val="24"/>
    </w:rPr>
  </w:style>
  <w:style w:type="paragraph" w:styleId="Tekstprzypisudolnego">
    <w:name w:val="footnote text"/>
    <w:basedOn w:val="Normalny"/>
    <w:link w:val="TekstprzypisudolnegoZnak"/>
    <w:uiPriority w:val="99"/>
    <w:semiHidden/>
    <w:unhideWhenUsed/>
    <w:rsid w:val="00B67057"/>
    <w:pPr>
      <w:spacing w:after="0" w:line="240" w:lineRule="auto"/>
      <w:jc w:val="left"/>
    </w:pPr>
    <w:rPr>
      <w:rFonts w:ascii="Calibri" w:eastAsia="Times New Roman" w:hAnsi="Calibri" w:cs="Calibri"/>
      <w:sz w:val="20"/>
      <w:szCs w:val="20"/>
    </w:rPr>
  </w:style>
  <w:style w:type="character" w:customStyle="1" w:styleId="TekstprzypisudolnegoZnak">
    <w:name w:val="Tekst przypisu dolnego Znak"/>
    <w:basedOn w:val="Domylnaczcionkaakapitu"/>
    <w:link w:val="Tekstprzypisudolnego"/>
    <w:uiPriority w:val="99"/>
    <w:semiHidden/>
    <w:rsid w:val="00B67057"/>
    <w:rPr>
      <w:rFonts w:ascii="Calibri" w:eastAsia="Times New Roman" w:hAnsi="Calibri" w:cs="Calibri"/>
      <w:sz w:val="20"/>
      <w:szCs w:val="20"/>
    </w:rPr>
  </w:style>
  <w:style w:type="character" w:styleId="Odwoanieprzypisudolnego">
    <w:name w:val="footnote reference"/>
    <w:basedOn w:val="Domylnaczcionkaakapitu"/>
    <w:uiPriority w:val="99"/>
    <w:semiHidden/>
    <w:unhideWhenUsed/>
    <w:rsid w:val="00B670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793">
      <w:bodyDiv w:val="1"/>
      <w:marLeft w:val="0"/>
      <w:marRight w:val="0"/>
      <w:marTop w:val="0"/>
      <w:marBottom w:val="0"/>
      <w:divBdr>
        <w:top w:val="none" w:sz="0" w:space="0" w:color="auto"/>
        <w:left w:val="none" w:sz="0" w:space="0" w:color="auto"/>
        <w:bottom w:val="none" w:sz="0" w:space="0" w:color="auto"/>
        <w:right w:val="none" w:sz="0" w:space="0" w:color="auto"/>
      </w:divBdr>
    </w:div>
    <w:div w:id="194465597">
      <w:bodyDiv w:val="1"/>
      <w:marLeft w:val="0"/>
      <w:marRight w:val="0"/>
      <w:marTop w:val="0"/>
      <w:marBottom w:val="0"/>
      <w:divBdr>
        <w:top w:val="none" w:sz="0" w:space="0" w:color="auto"/>
        <w:left w:val="none" w:sz="0" w:space="0" w:color="auto"/>
        <w:bottom w:val="none" w:sz="0" w:space="0" w:color="auto"/>
        <w:right w:val="none" w:sz="0" w:space="0" w:color="auto"/>
      </w:divBdr>
    </w:div>
    <w:div w:id="333073960">
      <w:bodyDiv w:val="1"/>
      <w:marLeft w:val="0"/>
      <w:marRight w:val="0"/>
      <w:marTop w:val="0"/>
      <w:marBottom w:val="0"/>
      <w:divBdr>
        <w:top w:val="none" w:sz="0" w:space="0" w:color="auto"/>
        <w:left w:val="none" w:sz="0" w:space="0" w:color="auto"/>
        <w:bottom w:val="none" w:sz="0" w:space="0" w:color="auto"/>
        <w:right w:val="none" w:sz="0" w:space="0" w:color="auto"/>
      </w:divBdr>
    </w:div>
    <w:div w:id="719013634">
      <w:bodyDiv w:val="1"/>
      <w:marLeft w:val="0"/>
      <w:marRight w:val="0"/>
      <w:marTop w:val="0"/>
      <w:marBottom w:val="0"/>
      <w:divBdr>
        <w:top w:val="none" w:sz="0" w:space="0" w:color="auto"/>
        <w:left w:val="none" w:sz="0" w:space="0" w:color="auto"/>
        <w:bottom w:val="none" w:sz="0" w:space="0" w:color="auto"/>
        <w:right w:val="none" w:sz="0" w:space="0" w:color="auto"/>
      </w:divBdr>
    </w:div>
    <w:div w:id="1333684523">
      <w:bodyDiv w:val="1"/>
      <w:marLeft w:val="0"/>
      <w:marRight w:val="0"/>
      <w:marTop w:val="0"/>
      <w:marBottom w:val="0"/>
      <w:divBdr>
        <w:top w:val="none" w:sz="0" w:space="0" w:color="auto"/>
        <w:left w:val="none" w:sz="0" w:space="0" w:color="auto"/>
        <w:bottom w:val="none" w:sz="0" w:space="0" w:color="auto"/>
        <w:right w:val="none" w:sz="0" w:space="0" w:color="auto"/>
      </w:divBdr>
    </w:div>
    <w:div w:id="1516116823">
      <w:bodyDiv w:val="1"/>
      <w:marLeft w:val="0"/>
      <w:marRight w:val="0"/>
      <w:marTop w:val="0"/>
      <w:marBottom w:val="0"/>
      <w:divBdr>
        <w:top w:val="none" w:sz="0" w:space="0" w:color="auto"/>
        <w:left w:val="none" w:sz="0" w:space="0" w:color="auto"/>
        <w:bottom w:val="none" w:sz="0" w:space="0" w:color="auto"/>
        <w:right w:val="none" w:sz="0" w:space="0" w:color="auto"/>
      </w:divBdr>
    </w:div>
    <w:div w:id="1672416969">
      <w:bodyDiv w:val="1"/>
      <w:marLeft w:val="0"/>
      <w:marRight w:val="0"/>
      <w:marTop w:val="0"/>
      <w:marBottom w:val="0"/>
      <w:divBdr>
        <w:top w:val="none" w:sz="0" w:space="0" w:color="auto"/>
        <w:left w:val="none" w:sz="0" w:space="0" w:color="auto"/>
        <w:bottom w:val="none" w:sz="0" w:space="0" w:color="auto"/>
        <w:right w:val="none" w:sz="0" w:space="0" w:color="auto"/>
      </w:divBdr>
    </w:div>
    <w:div w:id="1738815979">
      <w:bodyDiv w:val="1"/>
      <w:marLeft w:val="0"/>
      <w:marRight w:val="0"/>
      <w:marTop w:val="0"/>
      <w:marBottom w:val="0"/>
      <w:divBdr>
        <w:top w:val="none" w:sz="0" w:space="0" w:color="auto"/>
        <w:left w:val="none" w:sz="0" w:space="0" w:color="auto"/>
        <w:bottom w:val="none" w:sz="0" w:space="0" w:color="auto"/>
        <w:right w:val="none" w:sz="0" w:space="0" w:color="auto"/>
      </w:divBdr>
    </w:div>
    <w:div w:id="20386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87E4-4A63-4EF9-8536-A0374B19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4822</Words>
  <Characters>28937</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Łukowska</dc:creator>
  <cp:lastModifiedBy>Natalia Halicka</cp:lastModifiedBy>
  <cp:revision>2</cp:revision>
  <dcterms:created xsi:type="dcterms:W3CDTF">2021-06-12T17:09:00Z</dcterms:created>
  <dcterms:modified xsi:type="dcterms:W3CDTF">2021-06-12T17:09:00Z</dcterms:modified>
</cp:coreProperties>
</file>