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773AA" w14:textId="77777777" w:rsidR="005C19EE" w:rsidRPr="005C19EE" w:rsidRDefault="005C19EE" w:rsidP="005C19EE">
      <w:pPr>
        <w:spacing w:after="0" w:line="240" w:lineRule="auto"/>
        <w:jc w:val="right"/>
        <w:rPr>
          <w:rFonts w:ascii="Calibri" w:eastAsia="Times New Roman" w:hAnsi="Calibri" w:cs="Calibri"/>
          <w:b/>
          <w:i/>
          <w:sz w:val="20"/>
          <w:szCs w:val="20"/>
          <w:lang w:eastAsia="pl-PL"/>
        </w:rPr>
      </w:pPr>
      <w:r>
        <w:rPr>
          <w:rFonts w:ascii="Calibri" w:eastAsia="Times New Roman" w:hAnsi="Calibri" w:cs="Calibri"/>
          <w:b/>
          <w:i/>
          <w:sz w:val="20"/>
          <w:szCs w:val="20"/>
          <w:lang w:eastAsia="pl-PL"/>
        </w:rPr>
        <w:t>Załącznik do uchwały nr 563</w:t>
      </w:r>
      <w:r w:rsidRPr="005C19EE">
        <w:rPr>
          <w:rFonts w:ascii="Calibri" w:eastAsia="Times New Roman" w:hAnsi="Calibri" w:cs="Calibri"/>
          <w:b/>
          <w:i/>
          <w:sz w:val="20"/>
          <w:szCs w:val="20"/>
          <w:lang w:eastAsia="pl-PL"/>
        </w:rPr>
        <w:t xml:space="preserve"> Senatu UŁ </w:t>
      </w:r>
    </w:p>
    <w:p w14:paraId="765D3C16" w14:textId="77777777" w:rsidR="005C19EE" w:rsidRPr="005C19EE" w:rsidRDefault="005C19EE" w:rsidP="005C19EE">
      <w:pPr>
        <w:spacing w:after="0" w:line="240" w:lineRule="auto"/>
        <w:jc w:val="right"/>
        <w:rPr>
          <w:rFonts w:ascii="Calibri" w:eastAsia="Times New Roman" w:hAnsi="Calibri" w:cs="Calibri"/>
          <w:b/>
          <w:i/>
          <w:sz w:val="20"/>
          <w:szCs w:val="20"/>
          <w:lang w:eastAsia="pl-PL"/>
        </w:rPr>
      </w:pPr>
      <w:r w:rsidRPr="005C19EE">
        <w:rPr>
          <w:rFonts w:ascii="Calibri" w:eastAsia="Times New Roman" w:hAnsi="Calibri" w:cs="Calibri"/>
          <w:b/>
          <w:i/>
          <w:sz w:val="20"/>
          <w:szCs w:val="20"/>
          <w:lang w:eastAsia="pl-PL"/>
        </w:rPr>
        <w:t>z dnia 14 czerwca 2019 r.</w:t>
      </w:r>
    </w:p>
    <w:p w14:paraId="71D71798" w14:textId="77777777" w:rsidR="005C19EE" w:rsidRPr="005C19EE" w:rsidRDefault="00277238" w:rsidP="005C19EE">
      <w:pPr>
        <w:spacing w:after="0" w:line="240" w:lineRule="auto"/>
        <w:jc w:val="left"/>
        <w:rPr>
          <w:rFonts w:ascii="Calibri" w:eastAsia="Times New Roman" w:hAnsi="Calibri" w:cs="Calibri"/>
          <w:b/>
          <w:i/>
          <w:sz w:val="20"/>
          <w:szCs w:val="20"/>
          <w:lang w:eastAsia="pl-PL"/>
        </w:rPr>
      </w:pPr>
      <w:r w:rsidRPr="00E307F4">
        <w:rPr>
          <w:b/>
          <w:noProof/>
          <w:szCs w:val="24"/>
          <w:lang w:eastAsia="pl-PL"/>
        </w:rPr>
        <w:drawing>
          <wp:inline distT="0" distB="0" distL="0" distR="0" wp14:anchorId="6F976FAF" wp14:editId="1FA47A33">
            <wp:extent cx="3270570" cy="1495425"/>
            <wp:effectExtent l="0" t="0" r="0" b="0"/>
            <wp:docPr id="3" name="Obraz 3" descr="logo_wsmip_ul_h_p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logo_wsmip_ul_h_pl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0570" cy="1495425"/>
                    </a:xfrm>
                    <a:prstGeom prst="rect">
                      <a:avLst/>
                    </a:prstGeom>
                    <a:noFill/>
                    <a:ln>
                      <a:noFill/>
                    </a:ln>
                  </pic:spPr>
                </pic:pic>
              </a:graphicData>
            </a:graphic>
          </wp:inline>
        </w:drawing>
      </w:r>
    </w:p>
    <w:p w14:paraId="63B108F2" w14:textId="77777777" w:rsidR="007F3873" w:rsidRPr="00E307F4" w:rsidRDefault="007F3873" w:rsidP="007F3873">
      <w:pPr>
        <w:ind w:left="-709"/>
        <w:rPr>
          <w:rFonts w:eastAsia="Times New Roman"/>
          <w:sz w:val="72"/>
          <w:szCs w:val="72"/>
          <w:lang w:eastAsia="pl-PL"/>
        </w:rPr>
      </w:pPr>
    </w:p>
    <w:p w14:paraId="19B106F4" w14:textId="77777777" w:rsidR="007F3873" w:rsidRPr="00E307F4" w:rsidRDefault="00A229EC" w:rsidP="007F3873">
      <w:pPr>
        <w:spacing w:line="276" w:lineRule="auto"/>
        <w:jc w:val="right"/>
        <w:rPr>
          <w:b/>
          <w:sz w:val="72"/>
          <w:szCs w:val="72"/>
        </w:rPr>
      </w:pPr>
      <w:r w:rsidRPr="00E307F4">
        <w:rPr>
          <w:rFonts w:eastAsia="Times New Roman"/>
          <w:sz w:val="72"/>
          <w:szCs w:val="72"/>
          <w:lang w:eastAsia="pl-PL"/>
        </w:rPr>
        <w:fldChar w:fldCharType="begin"/>
      </w:r>
      <w:r w:rsidR="007F3873" w:rsidRPr="00E307F4">
        <w:rPr>
          <w:rFonts w:eastAsia="Times New Roman"/>
          <w:sz w:val="72"/>
          <w:szCs w:val="72"/>
          <w:lang w:eastAsia="pl-PL"/>
        </w:rPr>
        <w:instrText xml:space="preserve"> INCLUDEPICTURE "C:\\var\\folders\\1n\\r4my6_611zjgb_fbfchy3s9r0000gn\\T\\com.microsoft.Word\\WebArchiveCopyPasteTempFiles\\page1image45188944" \* MERGEFORMAT </w:instrText>
      </w:r>
      <w:r w:rsidRPr="00E307F4">
        <w:rPr>
          <w:rFonts w:eastAsia="Times New Roman"/>
          <w:sz w:val="72"/>
          <w:szCs w:val="72"/>
          <w:lang w:eastAsia="pl-PL"/>
        </w:rPr>
        <w:fldChar w:fldCharType="end"/>
      </w:r>
      <w:r w:rsidR="007F3873" w:rsidRPr="00E307F4">
        <w:rPr>
          <w:b/>
          <w:sz w:val="72"/>
          <w:szCs w:val="72"/>
        </w:rPr>
        <w:t>Uniwersytet Łódzki</w:t>
      </w:r>
    </w:p>
    <w:p w14:paraId="37648CB7" w14:textId="77777777" w:rsidR="007F3873" w:rsidRPr="00E307F4" w:rsidRDefault="007F3873" w:rsidP="007F3873">
      <w:pPr>
        <w:spacing w:line="276" w:lineRule="auto"/>
        <w:jc w:val="right"/>
        <w:rPr>
          <w:b/>
          <w:sz w:val="52"/>
          <w:szCs w:val="52"/>
        </w:rPr>
      </w:pPr>
      <w:r w:rsidRPr="00E307F4">
        <w:rPr>
          <w:b/>
          <w:sz w:val="52"/>
          <w:szCs w:val="52"/>
        </w:rPr>
        <w:t>Wydział Studiów Międzynarodowych i Politologicznych</w:t>
      </w:r>
    </w:p>
    <w:p w14:paraId="27772CA9" w14:textId="77777777" w:rsidR="007F3873" w:rsidRPr="00E307F4" w:rsidRDefault="007F3873" w:rsidP="007F3873">
      <w:pPr>
        <w:spacing w:line="276" w:lineRule="auto"/>
        <w:jc w:val="center"/>
        <w:rPr>
          <w:b/>
          <w:sz w:val="32"/>
          <w:szCs w:val="32"/>
        </w:rPr>
      </w:pPr>
    </w:p>
    <w:p w14:paraId="21F9239E" w14:textId="77777777" w:rsidR="007F3873" w:rsidRPr="00E307F4" w:rsidRDefault="007F3873" w:rsidP="007F3873">
      <w:pPr>
        <w:spacing w:line="276" w:lineRule="auto"/>
        <w:jc w:val="center"/>
        <w:rPr>
          <w:b/>
          <w:sz w:val="32"/>
          <w:szCs w:val="32"/>
        </w:rPr>
      </w:pPr>
    </w:p>
    <w:p w14:paraId="6DD81E2A" w14:textId="77777777" w:rsidR="007F3873" w:rsidRPr="00E307F4" w:rsidRDefault="007F3873" w:rsidP="007F3873">
      <w:pPr>
        <w:spacing w:line="276" w:lineRule="auto"/>
        <w:jc w:val="center"/>
        <w:rPr>
          <w:b/>
          <w:sz w:val="32"/>
          <w:szCs w:val="32"/>
        </w:rPr>
      </w:pPr>
    </w:p>
    <w:p w14:paraId="170A3330" w14:textId="77777777" w:rsidR="007F3873" w:rsidRPr="00E307F4" w:rsidRDefault="007F3873" w:rsidP="007F3873">
      <w:pPr>
        <w:spacing w:line="276" w:lineRule="auto"/>
        <w:jc w:val="right"/>
        <w:rPr>
          <w:b/>
          <w:sz w:val="48"/>
          <w:szCs w:val="48"/>
        </w:rPr>
      </w:pPr>
    </w:p>
    <w:p w14:paraId="7D5A6AB6" w14:textId="77777777" w:rsidR="007F3873" w:rsidRPr="00E307F4" w:rsidRDefault="007F3873" w:rsidP="007F3873">
      <w:pPr>
        <w:spacing w:line="276" w:lineRule="auto"/>
        <w:jc w:val="right"/>
        <w:rPr>
          <w:sz w:val="48"/>
          <w:szCs w:val="48"/>
        </w:rPr>
      </w:pPr>
      <w:r w:rsidRPr="00E307F4">
        <w:rPr>
          <w:sz w:val="48"/>
          <w:szCs w:val="48"/>
        </w:rPr>
        <w:t>Program studiów II stopnia</w:t>
      </w:r>
    </w:p>
    <w:p w14:paraId="10BCC3C1" w14:textId="77777777" w:rsidR="007F3873" w:rsidRPr="00E307F4" w:rsidRDefault="007F3873" w:rsidP="007F3873">
      <w:pPr>
        <w:spacing w:line="276" w:lineRule="auto"/>
        <w:jc w:val="right"/>
        <w:rPr>
          <w:b/>
          <w:sz w:val="40"/>
          <w:szCs w:val="40"/>
        </w:rPr>
      </w:pPr>
      <w:r w:rsidRPr="00E307F4">
        <w:rPr>
          <w:sz w:val="40"/>
          <w:szCs w:val="40"/>
        </w:rPr>
        <w:t>Kierunek:</w:t>
      </w:r>
      <w:r w:rsidRPr="00E307F4">
        <w:rPr>
          <w:b/>
          <w:sz w:val="40"/>
          <w:szCs w:val="40"/>
        </w:rPr>
        <w:t xml:space="preserve"> International and </w:t>
      </w:r>
      <w:r w:rsidR="00F67D6A" w:rsidRPr="00E307F4">
        <w:rPr>
          <w:b/>
          <w:sz w:val="40"/>
          <w:szCs w:val="40"/>
        </w:rPr>
        <w:t xml:space="preserve">Political </w:t>
      </w:r>
      <w:r w:rsidRPr="00E307F4">
        <w:rPr>
          <w:b/>
          <w:sz w:val="40"/>
          <w:szCs w:val="40"/>
        </w:rPr>
        <w:t>Studies</w:t>
      </w:r>
    </w:p>
    <w:p w14:paraId="34AE6B80" w14:textId="77777777" w:rsidR="007F3873" w:rsidRPr="00E307F4" w:rsidRDefault="007F3873" w:rsidP="007F3873">
      <w:pPr>
        <w:spacing w:line="276" w:lineRule="auto"/>
        <w:jc w:val="center"/>
        <w:rPr>
          <w:b/>
          <w:sz w:val="32"/>
          <w:szCs w:val="32"/>
        </w:rPr>
      </w:pPr>
    </w:p>
    <w:p w14:paraId="225EE3AB" w14:textId="77777777" w:rsidR="007F3873" w:rsidRPr="00E307F4" w:rsidRDefault="007F3873" w:rsidP="007F3873">
      <w:pPr>
        <w:spacing w:line="276" w:lineRule="auto"/>
        <w:jc w:val="center"/>
        <w:rPr>
          <w:b/>
          <w:sz w:val="32"/>
          <w:szCs w:val="32"/>
        </w:rPr>
      </w:pPr>
    </w:p>
    <w:p w14:paraId="2D50EC9E" w14:textId="77777777" w:rsidR="007F3873" w:rsidRPr="00E307F4" w:rsidRDefault="007F3873" w:rsidP="007F3873">
      <w:pPr>
        <w:spacing w:line="276" w:lineRule="auto"/>
        <w:jc w:val="center"/>
        <w:rPr>
          <w:rFonts w:eastAsia="Times New Roman"/>
          <w:lang w:eastAsia="pl-PL"/>
        </w:rPr>
      </w:pPr>
      <w:r w:rsidRPr="00E307F4">
        <w:rPr>
          <w:sz w:val="32"/>
          <w:szCs w:val="32"/>
        </w:rPr>
        <w:t>Łódź 2019</w:t>
      </w:r>
    </w:p>
    <w:p w14:paraId="1492268B" w14:textId="77777777" w:rsidR="00E61C1C" w:rsidRPr="00E307F4" w:rsidRDefault="007F3873" w:rsidP="00893438">
      <w:pPr>
        <w:ind w:left="284" w:hanging="284"/>
        <w:jc w:val="center"/>
        <w:rPr>
          <w:b/>
          <w:szCs w:val="24"/>
          <w:u w:val="single"/>
        </w:rPr>
      </w:pPr>
      <w:r w:rsidRPr="00E307F4">
        <w:rPr>
          <w:b/>
          <w:szCs w:val="24"/>
          <w:u w:val="single"/>
        </w:rPr>
        <w:br w:type="column"/>
      </w:r>
      <w:r w:rsidR="00E61C1C" w:rsidRPr="00E307F4">
        <w:rPr>
          <w:b/>
          <w:szCs w:val="24"/>
          <w:u w:val="single"/>
        </w:rPr>
        <w:lastRenderedPageBreak/>
        <w:t xml:space="preserve">PROGRAM </w:t>
      </w:r>
      <w:r w:rsidR="009E42AF" w:rsidRPr="00E307F4">
        <w:rPr>
          <w:b/>
          <w:szCs w:val="24"/>
          <w:u w:val="single"/>
        </w:rPr>
        <w:t>STUDIÓW</w:t>
      </w:r>
    </w:p>
    <w:p w14:paraId="45DD5E5D" w14:textId="77777777" w:rsidR="00277238" w:rsidRPr="00E307F4" w:rsidRDefault="00277238" w:rsidP="00277238">
      <w:pPr>
        <w:pStyle w:val="Akapitzlist"/>
        <w:numPr>
          <w:ilvl w:val="0"/>
          <w:numId w:val="1"/>
        </w:numPr>
        <w:rPr>
          <w:b/>
          <w:strike/>
          <w:szCs w:val="24"/>
          <w:lang w:val="en-AU"/>
        </w:rPr>
      </w:pPr>
      <w:r w:rsidRPr="00E307F4">
        <w:rPr>
          <w:b/>
          <w:szCs w:val="24"/>
        </w:rPr>
        <w:t>Nazwa kierunku:</w:t>
      </w:r>
      <w:r w:rsidRPr="00E307F4">
        <w:rPr>
          <w:b/>
          <w:szCs w:val="24"/>
          <w:lang w:val="en-AU"/>
        </w:rPr>
        <w:t xml:space="preserve"> International and Political Studies</w:t>
      </w:r>
    </w:p>
    <w:p w14:paraId="5879F4A5" w14:textId="77777777" w:rsidR="00E61C1C" w:rsidRPr="00E307F4" w:rsidRDefault="00BC0281" w:rsidP="00893438">
      <w:pPr>
        <w:pStyle w:val="Akapitzlist"/>
        <w:numPr>
          <w:ilvl w:val="0"/>
          <w:numId w:val="1"/>
        </w:numPr>
        <w:ind w:left="284" w:hanging="284"/>
        <w:rPr>
          <w:b/>
          <w:szCs w:val="24"/>
        </w:rPr>
      </w:pPr>
      <w:r w:rsidRPr="00E307F4">
        <w:rPr>
          <w:b/>
          <w:szCs w:val="24"/>
        </w:rPr>
        <w:t>Zwięzły</w:t>
      </w:r>
      <w:r w:rsidR="00E61C1C" w:rsidRPr="00E307F4">
        <w:rPr>
          <w:b/>
          <w:szCs w:val="24"/>
        </w:rPr>
        <w:t xml:space="preserve"> opis kierunku</w:t>
      </w:r>
    </w:p>
    <w:p w14:paraId="59AB3621" w14:textId="77777777" w:rsidR="00E61C1C" w:rsidRPr="00E307F4" w:rsidRDefault="0045153B" w:rsidP="00893438">
      <w:pPr>
        <w:rPr>
          <w:szCs w:val="24"/>
        </w:rPr>
      </w:pPr>
      <w:r w:rsidRPr="00E307F4">
        <w:rPr>
          <w:szCs w:val="24"/>
        </w:rPr>
        <w:t xml:space="preserve">International </w:t>
      </w:r>
      <w:r w:rsidR="00BC0281" w:rsidRPr="00E307F4">
        <w:rPr>
          <w:szCs w:val="24"/>
        </w:rPr>
        <w:t>and</w:t>
      </w:r>
      <w:r w:rsidR="00F67D6A" w:rsidRPr="00E307F4">
        <w:rPr>
          <w:szCs w:val="24"/>
        </w:rPr>
        <w:t xml:space="preserve"> Political </w:t>
      </w:r>
      <w:r w:rsidRPr="00E307F4">
        <w:rPr>
          <w:szCs w:val="24"/>
        </w:rPr>
        <w:t>Studies</w:t>
      </w:r>
      <w:r w:rsidR="00F67D6A" w:rsidRPr="00E307F4">
        <w:rPr>
          <w:szCs w:val="24"/>
        </w:rPr>
        <w:t xml:space="preserve"> </w:t>
      </w:r>
      <w:r w:rsidR="0062437F" w:rsidRPr="00E307F4">
        <w:rPr>
          <w:szCs w:val="24"/>
        </w:rPr>
        <w:t>I</w:t>
      </w:r>
      <w:r w:rsidR="009263FA" w:rsidRPr="00E307F4">
        <w:rPr>
          <w:szCs w:val="24"/>
        </w:rPr>
        <w:t>I</w:t>
      </w:r>
      <w:r w:rsidR="0062437F" w:rsidRPr="00E307F4">
        <w:rPr>
          <w:szCs w:val="24"/>
        </w:rPr>
        <w:t xml:space="preserve"> stopnia są kierunkiem łączącym </w:t>
      </w:r>
      <w:r w:rsidR="00277238" w:rsidRPr="00E307F4">
        <w:rPr>
          <w:szCs w:val="24"/>
        </w:rPr>
        <w:t>efekty uczenia się</w:t>
      </w:r>
      <w:r w:rsidR="0062437F" w:rsidRPr="00E307F4">
        <w:rPr>
          <w:szCs w:val="24"/>
        </w:rPr>
        <w:t xml:space="preserve"> z zakresu</w:t>
      </w:r>
      <w:r w:rsidR="00277238" w:rsidRPr="00E307F4">
        <w:rPr>
          <w:szCs w:val="24"/>
        </w:rPr>
        <w:t xml:space="preserve"> dyscypliny</w:t>
      </w:r>
      <w:r w:rsidR="0062437F" w:rsidRPr="00E307F4">
        <w:rPr>
          <w:szCs w:val="24"/>
        </w:rPr>
        <w:t xml:space="preserve"> </w:t>
      </w:r>
      <w:r w:rsidR="009263FA" w:rsidRPr="00E307F4">
        <w:rPr>
          <w:szCs w:val="24"/>
        </w:rPr>
        <w:t xml:space="preserve">nauk o polityce </w:t>
      </w:r>
      <w:r w:rsidR="00277238" w:rsidRPr="00E307F4">
        <w:rPr>
          <w:szCs w:val="24"/>
        </w:rPr>
        <w:t xml:space="preserve">i administracji </w:t>
      </w:r>
      <w:r w:rsidR="009263FA" w:rsidRPr="00E307F4">
        <w:rPr>
          <w:szCs w:val="24"/>
        </w:rPr>
        <w:t xml:space="preserve">(z uwzględnieniem subdyscypliny </w:t>
      </w:r>
      <w:r w:rsidRPr="00E307F4">
        <w:rPr>
          <w:szCs w:val="24"/>
        </w:rPr>
        <w:t>stosunków międzynarodowych</w:t>
      </w:r>
      <w:r w:rsidR="009263FA" w:rsidRPr="00E307F4">
        <w:rPr>
          <w:szCs w:val="24"/>
        </w:rPr>
        <w:t>)</w:t>
      </w:r>
      <w:r w:rsidR="0062437F" w:rsidRPr="00E307F4">
        <w:rPr>
          <w:szCs w:val="24"/>
        </w:rPr>
        <w:t xml:space="preserve">, </w:t>
      </w:r>
      <w:r w:rsidRPr="00E307F4">
        <w:rPr>
          <w:szCs w:val="24"/>
        </w:rPr>
        <w:t>ekonomicznych</w:t>
      </w:r>
      <w:r w:rsidR="00277238" w:rsidRPr="00E307F4">
        <w:rPr>
          <w:szCs w:val="24"/>
        </w:rPr>
        <w:t xml:space="preserve"> </w:t>
      </w:r>
      <w:r w:rsidRPr="00E307F4">
        <w:rPr>
          <w:szCs w:val="24"/>
        </w:rPr>
        <w:t>oraz studiów kulturowych</w:t>
      </w:r>
      <w:r w:rsidR="0062437F" w:rsidRPr="00E307F4">
        <w:rPr>
          <w:szCs w:val="24"/>
        </w:rPr>
        <w:t xml:space="preserve">. Program </w:t>
      </w:r>
      <w:r w:rsidR="00277238" w:rsidRPr="00E307F4">
        <w:rPr>
          <w:szCs w:val="24"/>
        </w:rPr>
        <w:t xml:space="preserve">studiów </w:t>
      </w:r>
      <w:r w:rsidR="0062437F" w:rsidRPr="00E307F4">
        <w:rPr>
          <w:szCs w:val="24"/>
        </w:rPr>
        <w:t xml:space="preserve">pozwala zdobyć interdyscyplinarne wykształcenie </w:t>
      </w:r>
      <w:r w:rsidRPr="00E307F4">
        <w:rPr>
          <w:szCs w:val="24"/>
        </w:rPr>
        <w:t xml:space="preserve">w zakresie </w:t>
      </w:r>
      <w:r w:rsidR="00277238" w:rsidRPr="00E307F4">
        <w:rPr>
          <w:szCs w:val="24"/>
        </w:rPr>
        <w:t xml:space="preserve">dziedzin </w:t>
      </w:r>
      <w:r w:rsidRPr="00E307F4">
        <w:rPr>
          <w:szCs w:val="24"/>
        </w:rPr>
        <w:t>nauk społecznych i humanistycznych</w:t>
      </w:r>
      <w:r w:rsidR="00277238" w:rsidRPr="00E307F4">
        <w:rPr>
          <w:szCs w:val="24"/>
        </w:rPr>
        <w:t xml:space="preserve"> </w:t>
      </w:r>
      <w:r w:rsidR="009263FA" w:rsidRPr="00E307F4">
        <w:rPr>
          <w:szCs w:val="24"/>
        </w:rPr>
        <w:t xml:space="preserve">przewidzianych dla </w:t>
      </w:r>
      <w:r w:rsidR="0062437F" w:rsidRPr="00E307F4">
        <w:rPr>
          <w:szCs w:val="24"/>
        </w:rPr>
        <w:t>studiów drugiego stopnia</w:t>
      </w:r>
      <w:r w:rsidRPr="00E307F4">
        <w:rPr>
          <w:szCs w:val="24"/>
        </w:rPr>
        <w:t xml:space="preserve"> (PRK 7)</w:t>
      </w:r>
      <w:r w:rsidR="0062437F" w:rsidRPr="00E307F4">
        <w:rPr>
          <w:szCs w:val="24"/>
        </w:rPr>
        <w:t xml:space="preserve">. </w:t>
      </w:r>
      <w:r w:rsidRPr="00E307F4">
        <w:rPr>
          <w:szCs w:val="24"/>
        </w:rPr>
        <w:t xml:space="preserve">Poprzez interdyscyplinarne zespolenie treści dziedzin z zakresu nauk społecznych i humanistycznych, których  wspólnym mianownikiem pozostaje polityka, studenci uzyskają solidną podstawę do rozwijania zainteresowań sektorowych – realizowanych w ramach </w:t>
      </w:r>
      <w:r w:rsidR="009263FA" w:rsidRPr="00E307F4">
        <w:rPr>
          <w:szCs w:val="24"/>
        </w:rPr>
        <w:t>trzech specjalności</w:t>
      </w:r>
      <w:r w:rsidRPr="00E307F4">
        <w:rPr>
          <w:szCs w:val="24"/>
        </w:rPr>
        <w:t>. Ponadto studia zorientowane są na poszerzenie percepcji</w:t>
      </w:r>
      <w:r w:rsidR="00277238" w:rsidRPr="00E307F4">
        <w:rPr>
          <w:szCs w:val="24"/>
        </w:rPr>
        <w:t xml:space="preserve"> </w:t>
      </w:r>
      <w:r w:rsidRPr="00E307F4">
        <w:rPr>
          <w:szCs w:val="24"/>
        </w:rPr>
        <w:t xml:space="preserve">złożoności </w:t>
      </w:r>
      <w:r w:rsidR="00E61C1C" w:rsidRPr="00E307F4">
        <w:rPr>
          <w:szCs w:val="24"/>
        </w:rPr>
        <w:t xml:space="preserve">współczesnego świata oraz wielowymiarowości zjawisk i procesów społeczno-kulturowych, służą </w:t>
      </w:r>
      <w:r w:rsidR="00D303A9" w:rsidRPr="00E307F4">
        <w:rPr>
          <w:szCs w:val="24"/>
        </w:rPr>
        <w:t xml:space="preserve">również </w:t>
      </w:r>
      <w:r w:rsidR="00E61C1C" w:rsidRPr="00E307F4">
        <w:rPr>
          <w:szCs w:val="24"/>
        </w:rPr>
        <w:t xml:space="preserve">wyjaśnieniu zasad funkcjonowania </w:t>
      </w:r>
      <w:r w:rsidRPr="00E307F4">
        <w:rPr>
          <w:szCs w:val="24"/>
        </w:rPr>
        <w:t xml:space="preserve">organizacji i </w:t>
      </w:r>
      <w:r w:rsidR="00E61C1C" w:rsidRPr="00E307F4">
        <w:rPr>
          <w:szCs w:val="24"/>
        </w:rPr>
        <w:t xml:space="preserve">instytucji </w:t>
      </w:r>
      <w:r w:rsidR="00207011" w:rsidRPr="00E307F4">
        <w:rPr>
          <w:szCs w:val="24"/>
        </w:rPr>
        <w:t xml:space="preserve">krajowych </w:t>
      </w:r>
      <w:r w:rsidR="00D303A9" w:rsidRPr="00E307F4">
        <w:rPr>
          <w:szCs w:val="24"/>
        </w:rPr>
        <w:t xml:space="preserve">oraz międzynarodowych </w:t>
      </w:r>
      <w:r w:rsidR="00E61C1C" w:rsidRPr="00E307F4">
        <w:rPr>
          <w:szCs w:val="24"/>
        </w:rPr>
        <w:t xml:space="preserve">zajmujących się szeroko pojętymi zagadnieniami </w:t>
      </w:r>
      <w:r w:rsidRPr="00E307F4">
        <w:rPr>
          <w:szCs w:val="24"/>
        </w:rPr>
        <w:t>polityki</w:t>
      </w:r>
      <w:r w:rsidR="00E61C1C" w:rsidRPr="00E307F4">
        <w:rPr>
          <w:szCs w:val="24"/>
        </w:rPr>
        <w:t xml:space="preserve">. </w:t>
      </w:r>
      <w:r w:rsidR="00277238" w:rsidRPr="00E307F4">
        <w:rPr>
          <w:szCs w:val="24"/>
        </w:rPr>
        <w:t xml:space="preserve">Zaawansowane treści i zakładane efekty uczenia się mają na celu wyposażenie absolwentów w wiedzę, umiejętności i kompetencje istotne z perspektywy przyszłej pracy zawodowej, jak również dalszego rozwoju naukowego i osobowościowego – na przykład w postaci prowadzenia samodzielnych badań i prac analitycznych. </w:t>
      </w:r>
    </w:p>
    <w:p w14:paraId="1848882D" w14:textId="77777777" w:rsidR="000A524F" w:rsidRPr="00E307F4" w:rsidRDefault="000A524F" w:rsidP="000A524F">
      <w:pPr>
        <w:pStyle w:val="Akapitzlist"/>
        <w:numPr>
          <w:ilvl w:val="0"/>
          <w:numId w:val="1"/>
        </w:numPr>
        <w:autoSpaceDE w:val="0"/>
        <w:autoSpaceDN w:val="0"/>
        <w:adjustRightInd w:val="0"/>
        <w:spacing w:after="0"/>
        <w:rPr>
          <w:b/>
          <w:szCs w:val="24"/>
        </w:rPr>
      </w:pPr>
      <w:r w:rsidRPr="00E307F4">
        <w:rPr>
          <w:b/>
          <w:szCs w:val="24"/>
        </w:rPr>
        <w:t>Poziom kierunku studiów: II stopnia</w:t>
      </w:r>
    </w:p>
    <w:p w14:paraId="319CE750" w14:textId="77777777" w:rsidR="000A524F" w:rsidRPr="00E307F4" w:rsidRDefault="000A524F" w:rsidP="000A524F">
      <w:pPr>
        <w:pStyle w:val="Akapitzlist"/>
        <w:numPr>
          <w:ilvl w:val="0"/>
          <w:numId w:val="1"/>
        </w:numPr>
        <w:autoSpaceDE w:val="0"/>
        <w:autoSpaceDN w:val="0"/>
        <w:adjustRightInd w:val="0"/>
        <w:spacing w:after="0"/>
        <w:rPr>
          <w:b/>
          <w:szCs w:val="24"/>
        </w:rPr>
      </w:pPr>
      <w:r w:rsidRPr="00E307F4">
        <w:rPr>
          <w:b/>
          <w:szCs w:val="24"/>
        </w:rPr>
        <w:t>Profil kierunku studiów: profil ogólnoakademicki</w:t>
      </w:r>
    </w:p>
    <w:p w14:paraId="6B62AE0B" w14:textId="77777777" w:rsidR="000A524F" w:rsidRPr="00E307F4" w:rsidRDefault="000A524F" w:rsidP="000A524F">
      <w:pPr>
        <w:pStyle w:val="Akapitzlist"/>
        <w:numPr>
          <w:ilvl w:val="0"/>
          <w:numId w:val="1"/>
        </w:numPr>
        <w:autoSpaceDE w:val="0"/>
        <w:autoSpaceDN w:val="0"/>
        <w:adjustRightInd w:val="0"/>
        <w:spacing w:after="0"/>
        <w:rPr>
          <w:b/>
          <w:szCs w:val="24"/>
        </w:rPr>
      </w:pPr>
      <w:r w:rsidRPr="00E307F4">
        <w:rPr>
          <w:b/>
          <w:szCs w:val="24"/>
        </w:rPr>
        <w:t>Forma kierunku studiów: studia stacjonarne</w:t>
      </w:r>
    </w:p>
    <w:p w14:paraId="43BBCEDC" w14:textId="77777777" w:rsidR="000A524F" w:rsidRPr="00E307F4" w:rsidRDefault="000A524F" w:rsidP="000A524F">
      <w:pPr>
        <w:pStyle w:val="Akapitzlist"/>
        <w:numPr>
          <w:ilvl w:val="0"/>
          <w:numId w:val="1"/>
        </w:numPr>
        <w:autoSpaceDE w:val="0"/>
        <w:autoSpaceDN w:val="0"/>
        <w:adjustRightInd w:val="0"/>
        <w:spacing w:after="0"/>
        <w:rPr>
          <w:b/>
          <w:szCs w:val="24"/>
        </w:rPr>
      </w:pPr>
      <w:r w:rsidRPr="00E307F4">
        <w:rPr>
          <w:b/>
          <w:szCs w:val="24"/>
        </w:rPr>
        <w:t>Tytuł zawodowy uzyskany przez absolwenta: magister (MA)</w:t>
      </w:r>
    </w:p>
    <w:p w14:paraId="16FBB94C" w14:textId="77777777" w:rsidR="000A524F" w:rsidRPr="00E307F4" w:rsidRDefault="000A524F" w:rsidP="000A524F">
      <w:pPr>
        <w:pStyle w:val="Akapitzlist"/>
        <w:numPr>
          <w:ilvl w:val="0"/>
          <w:numId w:val="1"/>
        </w:numPr>
        <w:autoSpaceDE w:val="0"/>
        <w:autoSpaceDN w:val="0"/>
        <w:adjustRightInd w:val="0"/>
        <w:spacing w:after="0"/>
        <w:rPr>
          <w:b/>
          <w:szCs w:val="24"/>
        </w:rPr>
      </w:pPr>
      <w:r w:rsidRPr="00E307F4">
        <w:rPr>
          <w:b/>
          <w:szCs w:val="24"/>
        </w:rPr>
        <w:t>Zasadnicze cele kształcenia:</w:t>
      </w:r>
    </w:p>
    <w:p w14:paraId="52005740" w14:textId="77777777" w:rsidR="000A524F" w:rsidRPr="00E307F4" w:rsidRDefault="00F30DAB" w:rsidP="00893438">
      <w:pPr>
        <w:pStyle w:val="Akapitzlist"/>
        <w:numPr>
          <w:ilvl w:val="0"/>
          <w:numId w:val="5"/>
        </w:numPr>
        <w:autoSpaceDE w:val="0"/>
        <w:autoSpaceDN w:val="0"/>
        <w:adjustRightInd w:val="0"/>
        <w:spacing w:after="0"/>
        <w:ind w:left="284" w:hanging="284"/>
        <w:rPr>
          <w:szCs w:val="24"/>
        </w:rPr>
      </w:pPr>
      <w:r w:rsidRPr="00E307F4">
        <w:rPr>
          <w:szCs w:val="24"/>
        </w:rPr>
        <w:t xml:space="preserve">Przekazywanie wiedzy </w:t>
      </w:r>
      <w:r w:rsidR="00656372" w:rsidRPr="00E307F4">
        <w:rPr>
          <w:szCs w:val="24"/>
        </w:rPr>
        <w:t xml:space="preserve">o polityce, stosunkach międzynarodowych, systemach politycznych (w wymiarze właściwym poszczególnym państwom, jak również systemów międzynarodowych). </w:t>
      </w:r>
    </w:p>
    <w:p w14:paraId="72200664" w14:textId="77777777" w:rsidR="000A524F" w:rsidRPr="00E307F4" w:rsidRDefault="000A524F" w:rsidP="000A524F">
      <w:pPr>
        <w:pStyle w:val="Akapitzlist"/>
        <w:numPr>
          <w:ilvl w:val="0"/>
          <w:numId w:val="5"/>
        </w:numPr>
        <w:ind w:left="284" w:hanging="284"/>
        <w:rPr>
          <w:szCs w:val="24"/>
        </w:rPr>
      </w:pPr>
      <w:r w:rsidRPr="00E307F4">
        <w:rPr>
          <w:szCs w:val="24"/>
        </w:rPr>
        <w:t xml:space="preserve">Kształtowanie wiedzy, umiejętności i kompetencji umożliwiających własny rozwój naukowy, adekwatny do specyfiki dziedzin i dyscyplin naukowych właściwych dla kierunku. </w:t>
      </w:r>
    </w:p>
    <w:p w14:paraId="51A229DB" w14:textId="77777777" w:rsidR="00D0058C" w:rsidRPr="00E307F4" w:rsidRDefault="000A524F" w:rsidP="00893438">
      <w:pPr>
        <w:pStyle w:val="Akapitzlist"/>
        <w:numPr>
          <w:ilvl w:val="0"/>
          <w:numId w:val="5"/>
        </w:numPr>
        <w:autoSpaceDE w:val="0"/>
        <w:autoSpaceDN w:val="0"/>
        <w:adjustRightInd w:val="0"/>
        <w:spacing w:after="0"/>
        <w:ind w:left="284" w:hanging="284"/>
        <w:rPr>
          <w:szCs w:val="24"/>
        </w:rPr>
      </w:pPr>
      <w:r w:rsidRPr="00E307F4">
        <w:rPr>
          <w:szCs w:val="24"/>
        </w:rPr>
        <w:lastRenderedPageBreak/>
        <w:t>Poszerzanie</w:t>
      </w:r>
      <w:r w:rsidR="00D0058C" w:rsidRPr="00E307F4">
        <w:rPr>
          <w:szCs w:val="24"/>
        </w:rPr>
        <w:t xml:space="preserve"> wiedzy i </w:t>
      </w:r>
      <w:r w:rsidRPr="00E307F4">
        <w:rPr>
          <w:szCs w:val="24"/>
        </w:rPr>
        <w:t xml:space="preserve">rozwijanie umiejętności analitycznych i syntetyzujących </w:t>
      </w:r>
      <w:r w:rsidR="00D0058C" w:rsidRPr="00E307F4">
        <w:rPr>
          <w:szCs w:val="24"/>
        </w:rPr>
        <w:t xml:space="preserve">z zakresu polityki, zachowań społecznych i kultury w aspekcie międzynarodowym. </w:t>
      </w:r>
      <w:r w:rsidRPr="00E307F4">
        <w:rPr>
          <w:szCs w:val="24"/>
        </w:rPr>
        <w:t>Wykształcenie umiejętności badawczych z zakresu nauk społecznych (politologii, stosunków międzynarodowych i elementów socjologii) oraz nauk o humanistycznych (kulturoznawstwa, filologii, etnologii/antropologii), nauk historycznych i elementów nauk prawno-ekonomicznych.</w:t>
      </w:r>
    </w:p>
    <w:p w14:paraId="552C9664" w14:textId="77777777" w:rsidR="00EB7FD0" w:rsidRPr="00E307F4" w:rsidRDefault="000A524F" w:rsidP="00893438">
      <w:pPr>
        <w:pStyle w:val="Akapitzlist"/>
        <w:numPr>
          <w:ilvl w:val="0"/>
          <w:numId w:val="5"/>
        </w:numPr>
        <w:autoSpaceDE w:val="0"/>
        <w:autoSpaceDN w:val="0"/>
        <w:adjustRightInd w:val="0"/>
        <w:spacing w:after="0"/>
        <w:ind w:left="284" w:hanging="284"/>
        <w:rPr>
          <w:szCs w:val="24"/>
        </w:rPr>
      </w:pPr>
      <w:r w:rsidRPr="00E307F4">
        <w:rPr>
          <w:szCs w:val="24"/>
        </w:rPr>
        <w:t>R</w:t>
      </w:r>
      <w:r w:rsidR="00EB7FD0" w:rsidRPr="00E307F4">
        <w:rPr>
          <w:szCs w:val="24"/>
        </w:rPr>
        <w:t>ozwijanie świadomości tego, co polityczne</w:t>
      </w:r>
      <w:r w:rsidR="00F30DAB" w:rsidRPr="00E307F4">
        <w:rPr>
          <w:szCs w:val="24"/>
        </w:rPr>
        <w:t xml:space="preserve"> we współczesnym świecie, w tym zagadnień związanych z </w:t>
      </w:r>
      <w:r w:rsidR="00EB7FD0" w:rsidRPr="00E307F4">
        <w:rPr>
          <w:szCs w:val="24"/>
        </w:rPr>
        <w:t xml:space="preserve">mechanizmami polityki i ich ewolucją, </w:t>
      </w:r>
      <w:r w:rsidR="00F30DAB" w:rsidRPr="00E307F4">
        <w:rPr>
          <w:szCs w:val="24"/>
        </w:rPr>
        <w:t xml:space="preserve">badaniami nad tożsamościami (od lokalnych do globalnych, od etnicznych do narodowych i transnarodowych), wielokulturowością, relacjami międzykulturowymi (w tym studiów nad diasporami, procesami migracji </w:t>
      </w:r>
      <w:r w:rsidR="00EB7FD0" w:rsidRPr="00E307F4">
        <w:rPr>
          <w:szCs w:val="24"/>
        </w:rPr>
        <w:t>oraz sytuacją ludów tubylczych).</w:t>
      </w:r>
    </w:p>
    <w:p w14:paraId="2A926062" w14:textId="77777777" w:rsidR="00F30DAB" w:rsidRPr="00E307F4" w:rsidRDefault="000A524F" w:rsidP="00893438">
      <w:pPr>
        <w:pStyle w:val="Akapitzlist"/>
        <w:numPr>
          <w:ilvl w:val="0"/>
          <w:numId w:val="5"/>
        </w:numPr>
        <w:autoSpaceDE w:val="0"/>
        <w:autoSpaceDN w:val="0"/>
        <w:adjustRightInd w:val="0"/>
        <w:spacing w:after="0"/>
        <w:ind w:left="284" w:hanging="284"/>
        <w:rPr>
          <w:szCs w:val="24"/>
        </w:rPr>
      </w:pPr>
      <w:r w:rsidRPr="00E307F4">
        <w:rPr>
          <w:szCs w:val="24"/>
        </w:rPr>
        <w:t>Rozwijanie</w:t>
      </w:r>
      <w:r w:rsidR="00F30DAB" w:rsidRPr="00E307F4">
        <w:rPr>
          <w:szCs w:val="24"/>
        </w:rPr>
        <w:t xml:space="preserve"> umiejętności samodzielnego i analitycznego myślenia. </w:t>
      </w:r>
    </w:p>
    <w:p w14:paraId="4C885236" w14:textId="77777777" w:rsidR="00DC1272" w:rsidRPr="00E307F4" w:rsidRDefault="000A524F" w:rsidP="00893438">
      <w:pPr>
        <w:pStyle w:val="Akapitzlist"/>
        <w:numPr>
          <w:ilvl w:val="0"/>
          <w:numId w:val="5"/>
        </w:numPr>
        <w:autoSpaceDE w:val="0"/>
        <w:autoSpaceDN w:val="0"/>
        <w:adjustRightInd w:val="0"/>
        <w:spacing w:after="0"/>
        <w:ind w:left="284" w:hanging="284"/>
        <w:rPr>
          <w:szCs w:val="24"/>
        </w:rPr>
      </w:pPr>
      <w:r w:rsidRPr="00E307F4">
        <w:rPr>
          <w:szCs w:val="24"/>
        </w:rPr>
        <w:t>Ugruntowanie</w:t>
      </w:r>
      <w:r w:rsidR="00DC1272" w:rsidRPr="00E307F4">
        <w:rPr>
          <w:szCs w:val="24"/>
        </w:rPr>
        <w:t xml:space="preserve"> zdolności do twórczego udziału w badaniach naukowych.</w:t>
      </w:r>
    </w:p>
    <w:p w14:paraId="24C6CDD1" w14:textId="77777777" w:rsidR="003A1E0A" w:rsidRPr="00E307F4" w:rsidRDefault="003A1E0A" w:rsidP="00893438">
      <w:pPr>
        <w:pStyle w:val="Akapitzlist"/>
        <w:numPr>
          <w:ilvl w:val="0"/>
          <w:numId w:val="5"/>
        </w:numPr>
        <w:autoSpaceDE w:val="0"/>
        <w:autoSpaceDN w:val="0"/>
        <w:adjustRightInd w:val="0"/>
        <w:spacing w:after="0"/>
        <w:ind w:left="284" w:hanging="284"/>
        <w:rPr>
          <w:szCs w:val="24"/>
        </w:rPr>
      </w:pPr>
      <w:r w:rsidRPr="00E307F4">
        <w:rPr>
          <w:szCs w:val="24"/>
        </w:rPr>
        <w:t>Przygotowanie do odpowiedzialnej aktywności publikacyjnej w wymiarze naukowym.</w:t>
      </w:r>
    </w:p>
    <w:p w14:paraId="79D2897D" w14:textId="77777777" w:rsidR="009263FA" w:rsidRPr="00E307F4" w:rsidRDefault="009263FA" w:rsidP="00893438">
      <w:pPr>
        <w:pStyle w:val="Akapitzlist"/>
        <w:numPr>
          <w:ilvl w:val="0"/>
          <w:numId w:val="5"/>
        </w:numPr>
        <w:autoSpaceDE w:val="0"/>
        <w:autoSpaceDN w:val="0"/>
        <w:adjustRightInd w:val="0"/>
        <w:spacing w:after="0"/>
        <w:ind w:left="284" w:hanging="284"/>
        <w:rPr>
          <w:szCs w:val="24"/>
        </w:rPr>
      </w:pPr>
      <w:r w:rsidRPr="00E307F4">
        <w:rPr>
          <w:szCs w:val="24"/>
        </w:rPr>
        <w:t>Rozwijanie świadomości roli i miejsca konfliktu oraz współpracy w rzeczywistości społeczno-politycznej, metod i specyfiki zarządzania sporem oraz konfliktem, a także możliwości, technik i sposobów ich rozwiązywania w wymiarze politycznym i gospodarczym</w:t>
      </w:r>
      <w:r w:rsidR="00DC1272" w:rsidRPr="00E307F4">
        <w:rPr>
          <w:szCs w:val="24"/>
        </w:rPr>
        <w:t>.</w:t>
      </w:r>
    </w:p>
    <w:p w14:paraId="1CF173F4" w14:textId="77777777" w:rsidR="00F30DAB" w:rsidRPr="00E307F4" w:rsidRDefault="00F30DAB" w:rsidP="00893438">
      <w:pPr>
        <w:numPr>
          <w:ilvl w:val="0"/>
          <w:numId w:val="5"/>
        </w:numPr>
        <w:spacing w:after="0"/>
        <w:ind w:left="284" w:hanging="284"/>
        <w:rPr>
          <w:szCs w:val="24"/>
        </w:rPr>
      </w:pPr>
      <w:r w:rsidRPr="00E307F4">
        <w:rPr>
          <w:szCs w:val="24"/>
        </w:rPr>
        <w:t>Przygotowanie do pracy w krajowych i międzynarodowych (rządowych oraz pozarządowych) instytucjach</w:t>
      </w:r>
      <w:r w:rsidR="00EB7FD0" w:rsidRPr="00E307F4">
        <w:rPr>
          <w:szCs w:val="24"/>
        </w:rPr>
        <w:t xml:space="preserve"> politycznych</w:t>
      </w:r>
      <w:r w:rsidRPr="00E307F4">
        <w:rPr>
          <w:szCs w:val="24"/>
        </w:rPr>
        <w:t>, społeczno-gospodarczych</w:t>
      </w:r>
      <w:r w:rsidR="00EB7FD0" w:rsidRPr="00E307F4">
        <w:rPr>
          <w:szCs w:val="24"/>
        </w:rPr>
        <w:t>, kulturalnych</w:t>
      </w:r>
      <w:r w:rsidRPr="00E307F4">
        <w:rPr>
          <w:szCs w:val="24"/>
        </w:rPr>
        <w:t xml:space="preserve"> i medialnych: ambasadach i ministerstwach, </w:t>
      </w:r>
      <w:r w:rsidR="00EB7FD0" w:rsidRPr="00E307F4">
        <w:rPr>
          <w:szCs w:val="24"/>
        </w:rPr>
        <w:t xml:space="preserve">organizacjach międzynarodowych, organach administracji publicznej (samorządowej, państwowej, ponadnarodowej, itd.), </w:t>
      </w:r>
      <w:r w:rsidRPr="00E307F4">
        <w:rPr>
          <w:szCs w:val="24"/>
        </w:rPr>
        <w:t xml:space="preserve">instytucjach wymiany kulturalnej i społeczno-gospodarczej, mediach, reklamie, </w:t>
      </w:r>
      <w:r w:rsidRPr="00E307F4">
        <w:rPr>
          <w:i/>
          <w:szCs w:val="24"/>
        </w:rPr>
        <w:t>public relations</w:t>
      </w:r>
      <w:r w:rsidR="00EB7FD0" w:rsidRPr="00E307F4">
        <w:rPr>
          <w:szCs w:val="24"/>
        </w:rPr>
        <w:t xml:space="preserve"> itd</w:t>
      </w:r>
      <w:r w:rsidRPr="00E307F4">
        <w:rPr>
          <w:szCs w:val="24"/>
        </w:rPr>
        <w:t>.</w:t>
      </w:r>
    </w:p>
    <w:p w14:paraId="75FA0EB6" w14:textId="77777777" w:rsidR="00F30DAB" w:rsidRPr="00E307F4" w:rsidRDefault="00F30DAB" w:rsidP="00893438">
      <w:pPr>
        <w:numPr>
          <w:ilvl w:val="0"/>
          <w:numId w:val="5"/>
        </w:numPr>
        <w:spacing w:after="0"/>
        <w:ind w:left="284" w:hanging="284"/>
        <w:rPr>
          <w:szCs w:val="24"/>
        </w:rPr>
      </w:pPr>
      <w:r w:rsidRPr="00E307F4">
        <w:rPr>
          <w:szCs w:val="24"/>
        </w:rPr>
        <w:t xml:space="preserve">Zdobycie wiedzy i umiejętności umożliwiających rozpoczęcie kariery zawodowej w krajowych i międzynarodowych organizacjach (takich jak: </w:t>
      </w:r>
      <w:r w:rsidR="00EB7FD0" w:rsidRPr="00E307F4">
        <w:rPr>
          <w:szCs w:val="24"/>
        </w:rPr>
        <w:t xml:space="preserve">NATO, </w:t>
      </w:r>
      <w:r w:rsidRPr="00E307F4">
        <w:rPr>
          <w:szCs w:val="24"/>
        </w:rPr>
        <w:t xml:space="preserve">UE, </w:t>
      </w:r>
      <w:r w:rsidR="00EB7FD0" w:rsidRPr="00E307F4">
        <w:rPr>
          <w:szCs w:val="24"/>
        </w:rPr>
        <w:t>ONZ i innych</w:t>
      </w:r>
      <w:r w:rsidRPr="00E307F4">
        <w:rPr>
          <w:szCs w:val="24"/>
        </w:rPr>
        <w:t>).</w:t>
      </w:r>
    </w:p>
    <w:p w14:paraId="1513495E" w14:textId="77777777" w:rsidR="00E61C1C" w:rsidRPr="00E307F4" w:rsidRDefault="00E61C1C" w:rsidP="00893438">
      <w:pPr>
        <w:autoSpaceDE w:val="0"/>
        <w:autoSpaceDN w:val="0"/>
        <w:adjustRightInd w:val="0"/>
        <w:spacing w:after="14"/>
        <w:ind w:left="284" w:hanging="284"/>
        <w:rPr>
          <w:b/>
          <w:szCs w:val="24"/>
        </w:rPr>
      </w:pPr>
    </w:p>
    <w:p w14:paraId="1FF24855" w14:textId="77777777" w:rsidR="000A524F" w:rsidRPr="00E307F4" w:rsidRDefault="000A524F" w:rsidP="000A524F">
      <w:pPr>
        <w:pStyle w:val="Akapitzlist"/>
        <w:numPr>
          <w:ilvl w:val="0"/>
          <w:numId w:val="1"/>
        </w:numPr>
        <w:spacing w:after="0" w:line="259" w:lineRule="auto"/>
        <w:jc w:val="left"/>
        <w:rPr>
          <w:b/>
          <w:szCs w:val="24"/>
        </w:rPr>
      </w:pPr>
      <w:r w:rsidRPr="00E307F4">
        <w:rPr>
          <w:b/>
          <w:szCs w:val="24"/>
        </w:rPr>
        <w:t>Możliwości zatrudnienia/kontynuowania kształcenia absolwenta:</w:t>
      </w:r>
    </w:p>
    <w:p w14:paraId="2CCDACA9" w14:textId="77777777" w:rsidR="000A524F" w:rsidRPr="00E307F4" w:rsidRDefault="000A524F" w:rsidP="000A524F">
      <w:pPr>
        <w:ind w:left="709"/>
        <w:rPr>
          <w:szCs w:val="24"/>
        </w:rPr>
      </w:pPr>
      <w:r w:rsidRPr="00E307F4">
        <w:rPr>
          <w:szCs w:val="24"/>
        </w:rPr>
        <w:t xml:space="preserve">Po ukończeniu International and Political Studies II stopnia absolwent, w oparciu o zdobyte kwalifikacje, może znaleźć zatrudnienie w krajowych i międzynarodowych (rządowych oraz pozarządowych) instytucjach politycznych, społeczno-gospodarczych, kulturalnych i medialnych: ambasadach i ministerstwach, organizacjach </w:t>
      </w:r>
      <w:r w:rsidRPr="00E307F4">
        <w:rPr>
          <w:szCs w:val="24"/>
        </w:rPr>
        <w:lastRenderedPageBreak/>
        <w:t xml:space="preserve">międzynarodowych (IGO’s, NGO’s, TBO’s), organach administracji publicznej (samorządowej, państwowej, ponadnarodowej, itd., instytucjach wymiany kulturalnej i społeczno-gospodarczej, mediach, reklamie, public relations itd. Szczególny nacisk położony został na wykształcenie i rozwijanie zdolności analitycznych i syntetyzujących, co da absolwentom możliwość ubiegania się o zatrudnienie w międzynarodowych i krajowych instytucjach analitycznych (np. think-tankach, zespołach eksperckich itp.). Ponadto realizacja studiów w języku angielskim oraz wprowadzenie do programu dodatkowego języka obcego (konferencyjnego) na poziomie B2 pozwoli na zdobycie wiedzy i umiejętności umożliwiających rozpoczęcie kariery zawodowej w międzynarodowych organizacjach (takich jak: NATO, UE, ONZ i innych) i ich oddziałach/sekcjach krajowych. W rozumieniu Rozporządzenia Ministra Pracy i Polityki Socjalnej z dnia 7 sierpnia 2014 r. w sprawie klasyfikacji zawodów i specjalności na potrzeby rynku pracy oraz zakresu jej stosowania (Dz. U. z 2014 r. poz. 1145, z uwzględnieniem zmian wynikających z rozporządzenia Ministra Rodziny, Pracy i Polityki Społecznej z dnia 7 listopada 2016 r., Dz. U. z 2016 r., poz. 1876, tekst jednolity według stanu na dzień 25 stycznia 2018 r., Dz. U. z 2018 r. poz. 227) absolwent kierunku </w:t>
      </w:r>
      <w:r w:rsidRPr="00E307F4">
        <w:rPr>
          <w:i/>
          <w:szCs w:val="24"/>
        </w:rPr>
        <w:t>International and Politological Studies</w:t>
      </w:r>
      <w:r w:rsidRPr="00E307F4">
        <w:rPr>
          <w:szCs w:val="24"/>
        </w:rPr>
        <w:t xml:space="preserve"> szczególnie predysponowany do podjęcia zatrudnienia między innymi w następujących zawodach i specjalnościach zawodowych: </w:t>
      </w:r>
      <w:r w:rsidR="003A1E0A" w:rsidRPr="00E307F4">
        <w:rPr>
          <w:szCs w:val="24"/>
        </w:rPr>
        <w:t xml:space="preserve">(21302) Kierownik do spraw strategii i planowania, </w:t>
      </w:r>
      <w:r w:rsidRPr="00E307F4">
        <w:rPr>
          <w:szCs w:val="24"/>
        </w:rPr>
        <w:t>(242223) Specjalista do spraw planowania strategicznego, (242224) Specjalista do spraw stosunków międzynarodowych, (111290) Pozostali wyżsi urzędnicy administracji rządowej, (263304) Politolog, (343901) Animator kultury, (111402) Zawodowy działacz organizacji politycznej, (111403) Zawodowy działacz organizacji pozarządowej, (263502) Mediator</w:t>
      </w:r>
      <w:r w:rsidR="003A1E0A" w:rsidRPr="00E307F4">
        <w:rPr>
          <w:szCs w:val="24"/>
        </w:rPr>
        <w:t>, (122290) Pozostali kierownicy do spraw reklamy i public relations.</w:t>
      </w:r>
    </w:p>
    <w:p w14:paraId="6965A9AE" w14:textId="77777777" w:rsidR="000A524F" w:rsidRPr="00E307F4" w:rsidRDefault="000A524F" w:rsidP="000A524F">
      <w:pPr>
        <w:ind w:left="709"/>
        <w:rPr>
          <w:szCs w:val="24"/>
        </w:rPr>
      </w:pPr>
      <w:r w:rsidRPr="00E307F4">
        <w:rPr>
          <w:szCs w:val="24"/>
        </w:rPr>
        <w:t xml:space="preserve">Absolwent studiów </w:t>
      </w:r>
      <w:r w:rsidR="003A1E0A" w:rsidRPr="00E307F4">
        <w:rPr>
          <w:szCs w:val="24"/>
        </w:rPr>
        <w:t>drugiego</w:t>
      </w:r>
      <w:r w:rsidRPr="00E307F4">
        <w:rPr>
          <w:szCs w:val="24"/>
        </w:rPr>
        <w:t xml:space="preserve"> stopnia jest przygotowany do kontynuowania studiów na poziomie </w:t>
      </w:r>
      <w:r w:rsidR="003A1E0A" w:rsidRPr="00E307F4">
        <w:rPr>
          <w:szCs w:val="24"/>
        </w:rPr>
        <w:t>szkoły doktorskiej</w:t>
      </w:r>
      <w:r w:rsidRPr="00E307F4">
        <w:rPr>
          <w:szCs w:val="24"/>
        </w:rPr>
        <w:t xml:space="preserve"> (studia I</w:t>
      </w:r>
      <w:r w:rsidR="003A1E0A" w:rsidRPr="00E307F4">
        <w:rPr>
          <w:szCs w:val="24"/>
        </w:rPr>
        <w:t>I</w:t>
      </w:r>
      <w:r w:rsidRPr="00E307F4">
        <w:rPr>
          <w:szCs w:val="24"/>
        </w:rPr>
        <w:t>I stopnia),</w:t>
      </w:r>
    </w:p>
    <w:p w14:paraId="7C2B73B0" w14:textId="77777777" w:rsidR="003A1E0A" w:rsidRPr="00E307F4" w:rsidRDefault="00E61C1C" w:rsidP="003A1E0A">
      <w:pPr>
        <w:numPr>
          <w:ilvl w:val="0"/>
          <w:numId w:val="1"/>
        </w:numPr>
        <w:rPr>
          <w:b/>
          <w:szCs w:val="24"/>
        </w:rPr>
      </w:pPr>
      <w:r w:rsidRPr="00E307F4">
        <w:rPr>
          <w:b/>
          <w:szCs w:val="24"/>
        </w:rPr>
        <w:t xml:space="preserve">Wymagania wstępne, oczekiwane kompetencje: </w:t>
      </w:r>
    </w:p>
    <w:p w14:paraId="2A023454" w14:textId="77777777" w:rsidR="000D3329" w:rsidRPr="000D3329" w:rsidRDefault="000D3329" w:rsidP="000D3329">
      <w:pPr>
        <w:pStyle w:val="Akapitzlist"/>
        <w:numPr>
          <w:ilvl w:val="1"/>
          <w:numId w:val="1"/>
        </w:numPr>
        <w:spacing w:after="0"/>
        <w:ind w:left="851"/>
        <w:rPr>
          <w:szCs w:val="24"/>
        </w:rPr>
      </w:pPr>
      <w:r w:rsidRPr="000D3329">
        <w:rPr>
          <w:szCs w:val="24"/>
        </w:rPr>
        <w:t xml:space="preserve">na studia stacjonarne  II stopnia na kierunku International and Politological Studies  kandydatami mogą być absolwenci studiów licencjackich i magisterskich wszystkich kierunków, </w:t>
      </w:r>
    </w:p>
    <w:p w14:paraId="319E4B11" w14:textId="77777777" w:rsidR="000D3329" w:rsidRPr="000D3329" w:rsidRDefault="000D3329" w:rsidP="000D3329">
      <w:pPr>
        <w:pStyle w:val="Akapitzlist"/>
        <w:numPr>
          <w:ilvl w:val="1"/>
          <w:numId w:val="1"/>
        </w:numPr>
        <w:spacing w:after="0"/>
        <w:ind w:left="851"/>
        <w:rPr>
          <w:szCs w:val="24"/>
        </w:rPr>
      </w:pPr>
      <w:r w:rsidRPr="000D3329">
        <w:rPr>
          <w:szCs w:val="24"/>
        </w:rPr>
        <w:lastRenderedPageBreak/>
        <w:t>znajomość języka angielskiego na poziomie B2+</w:t>
      </w:r>
    </w:p>
    <w:p w14:paraId="20B288C5" w14:textId="77777777" w:rsidR="000D3329" w:rsidRPr="000D3329" w:rsidRDefault="000D3329" w:rsidP="000D3329">
      <w:pPr>
        <w:pStyle w:val="Akapitzlist"/>
        <w:numPr>
          <w:ilvl w:val="1"/>
          <w:numId w:val="1"/>
        </w:numPr>
        <w:spacing w:after="0"/>
        <w:ind w:left="851"/>
        <w:rPr>
          <w:szCs w:val="24"/>
        </w:rPr>
      </w:pPr>
      <w:r w:rsidRPr="000D3329">
        <w:rPr>
          <w:szCs w:val="24"/>
        </w:rPr>
        <w:t xml:space="preserve">orientacja w problemach politycznych, społecznych i gospodarczych współczesnego świata, </w:t>
      </w:r>
    </w:p>
    <w:p w14:paraId="7C35ACE1" w14:textId="77777777" w:rsidR="000D3329" w:rsidRPr="000D3329" w:rsidRDefault="000D3329" w:rsidP="000D3329">
      <w:pPr>
        <w:pStyle w:val="Akapitzlist"/>
        <w:numPr>
          <w:ilvl w:val="1"/>
          <w:numId w:val="1"/>
        </w:numPr>
        <w:spacing w:after="0"/>
        <w:ind w:left="851"/>
        <w:rPr>
          <w:szCs w:val="24"/>
        </w:rPr>
      </w:pPr>
      <w:r w:rsidRPr="000D3329">
        <w:rPr>
          <w:szCs w:val="24"/>
        </w:rPr>
        <w:t xml:space="preserve">zainteresowania związane z procesami międzynarodowymi, relacjami zachodzącymi między państwami i innymi uczestnikami stosunków międzynarodowych. </w:t>
      </w:r>
    </w:p>
    <w:p w14:paraId="3236203C" w14:textId="77777777" w:rsidR="000D3329" w:rsidRPr="000D3329" w:rsidRDefault="000D3329" w:rsidP="000D3329">
      <w:pPr>
        <w:pStyle w:val="Akapitzlist"/>
        <w:numPr>
          <w:ilvl w:val="1"/>
          <w:numId w:val="1"/>
        </w:numPr>
        <w:spacing w:after="0"/>
        <w:ind w:left="851"/>
        <w:rPr>
          <w:szCs w:val="24"/>
        </w:rPr>
      </w:pPr>
      <w:r w:rsidRPr="000D3329">
        <w:rPr>
          <w:szCs w:val="24"/>
        </w:rPr>
        <w:t xml:space="preserve">zainteresowanie problematyką społeczno-polityczną, </w:t>
      </w:r>
    </w:p>
    <w:p w14:paraId="617F783C" w14:textId="77777777" w:rsidR="000D3329" w:rsidRDefault="000D3329" w:rsidP="003A1E0A">
      <w:pPr>
        <w:ind w:left="360"/>
        <w:rPr>
          <w:szCs w:val="24"/>
        </w:rPr>
      </w:pPr>
    </w:p>
    <w:p w14:paraId="723478D9" w14:textId="77777777" w:rsidR="00BC48B2" w:rsidRPr="00E307F4" w:rsidRDefault="00BC48B2" w:rsidP="00BC48B2">
      <w:pPr>
        <w:ind w:left="284" w:hanging="284"/>
        <w:contextualSpacing/>
        <w:rPr>
          <w:b/>
          <w:szCs w:val="24"/>
        </w:rPr>
      </w:pPr>
      <w:r w:rsidRPr="00E307F4">
        <w:rPr>
          <w:b/>
          <w:szCs w:val="24"/>
        </w:rPr>
        <w:t>Wymagana znajomość języka angielskiego na poziomie średniozaawansowanym.</w:t>
      </w:r>
    </w:p>
    <w:p w14:paraId="620D21FA" w14:textId="77777777" w:rsidR="00BC48B2" w:rsidRPr="00E307F4" w:rsidRDefault="00BC48B2" w:rsidP="00BC48B2">
      <w:pPr>
        <w:ind w:left="284" w:hanging="284"/>
        <w:contextualSpacing/>
        <w:rPr>
          <w:szCs w:val="24"/>
        </w:rPr>
      </w:pPr>
    </w:p>
    <w:p w14:paraId="2CDD6B7B" w14:textId="77777777" w:rsidR="003A1E0A" w:rsidRPr="00E307F4" w:rsidRDefault="003A1E0A" w:rsidP="003A1E0A">
      <w:pPr>
        <w:numPr>
          <w:ilvl w:val="0"/>
          <w:numId w:val="1"/>
        </w:numPr>
        <w:ind w:left="284" w:hanging="284"/>
        <w:rPr>
          <w:b/>
          <w:szCs w:val="24"/>
        </w:rPr>
      </w:pPr>
      <w:r w:rsidRPr="00E307F4">
        <w:rPr>
          <w:b/>
          <w:szCs w:val="24"/>
        </w:rPr>
        <w:t xml:space="preserve">Dziedziny i dyscypliny naukowe, do których odnoszą się uczenia się: </w:t>
      </w:r>
    </w:p>
    <w:p w14:paraId="45712A98" w14:textId="77777777" w:rsidR="003A1E0A" w:rsidRPr="00E307F4" w:rsidRDefault="003A1E0A" w:rsidP="003A1E0A">
      <w:pPr>
        <w:spacing w:after="0"/>
        <w:ind w:left="284"/>
        <w:rPr>
          <w:szCs w:val="24"/>
        </w:rPr>
      </w:pPr>
      <w:r w:rsidRPr="00E307F4">
        <w:rPr>
          <w:szCs w:val="24"/>
        </w:rPr>
        <w:t>Dziedzina nauk społecznych (82%), dziedzina nauk humanistycznych (18%)</w:t>
      </w:r>
    </w:p>
    <w:p w14:paraId="217BEC0D" w14:textId="77777777" w:rsidR="003A1E0A" w:rsidRPr="00E307F4" w:rsidRDefault="003A1E0A" w:rsidP="003A1E0A">
      <w:pPr>
        <w:spacing w:after="0"/>
        <w:ind w:left="284"/>
        <w:rPr>
          <w:szCs w:val="24"/>
        </w:rPr>
      </w:pPr>
      <w:r w:rsidRPr="00E307F4">
        <w:rPr>
          <w:szCs w:val="24"/>
        </w:rPr>
        <w:t>DNS: dyscyplina: nauki o polityce i administracji (62%); nauki o komunikacji społecznej i mediach (16%); nauki socjologiczne (4%)</w:t>
      </w:r>
    </w:p>
    <w:p w14:paraId="2A1B789B" w14:textId="77777777" w:rsidR="003A1E0A" w:rsidRPr="00E307F4" w:rsidRDefault="003A1E0A" w:rsidP="003A1E0A">
      <w:pPr>
        <w:spacing w:after="0"/>
        <w:ind w:left="284"/>
        <w:rPr>
          <w:szCs w:val="24"/>
        </w:rPr>
      </w:pPr>
      <w:r w:rsidRPr="00E307F4">
        <w:rPr>
          <w:szCs w:val="24"/>
        </w:rPr>
        <w:t xml:space="preserve">DNH: filozofia (5%), historia (4%), nauki o kulturze i religii (7%) </w:t>
      </w:r>
    </w:p>
    <w:p w14:paraId="7AEE8987" w14:textId="77777777" w:rsidR="003A1E0A" w:rsidRPr="00E307F4" w:rsidRDefault="003A1E0A" w:rsidP="003A1E0A">
      <w:pPr>
        <w:ind w:left="284"/>
        <w:rPr>
          <w:b/>
          <w:szCs w:val="24"/>
        </w:rPr>
      </w:pPr>
      <w:r w:rsidRPr="00E307F4">
        <w:rPr>
          <w:b/>
          <w:szCs w:val="24"/>
        </w:rPr>
        <w:t>Dyscyplina wiodąca: nauki o polityce i administracji</w:t>
      </w:r>
    </w:p>
    <w:p w14:paraId="2C1EFB3A" w14:textId="77777777" w:rsidR="003A1E0A" w:rsidRPr="00E307F4" w:rsidRDefault="003A1E0A" w:rsidP="003A1E0A">
      <w:pPr>
        <w:numPr>
          <w:ilvl w:val="0"/>
          <w:numId w:val="1"/>
        </w:numPr>
        <w:ind w:left="284" w:hanging="284"/>
        <w:rPr>
          <w:b/>
          <w:szCs w:val="24"/>
        </w:rPr>
      </w:pPr>
      <w:r w:rsidRPr="00E307F4">
        <w:rPr>
          <w:b/>
          <w:szCs w:val="24"/>
        </w:rPr>
        <w:t>Szczegółowe efekty uczenia się</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6379"/>
        <w:gridCol w:w="1559"/>
      </w:tblGrid>
      <w:tr w:rsidR="00E307F4" w:rsidRPr="00E307F4" w14:paraId="7FD73E1E" w14:textId="77777777" w:rsidTr="00E307F4">
        <w:tc>
          <w:tcPr>
            <w:tcW w:w="1526" w:type="dxa"/>
            <w:vMerge w:val="restart"/>
            <w:shd w:val="clear" w:color="auto" w:fill="BFBFBF" w:themeFill="background1" w:themeFillShade="BF"/>
          </w:tcPr>
          <w:p w14:paraId="3B98AB39" w14:textId="77777777" w:rsidR="00E307F4" w:rsidRPr="00E307F4" w:rsidRDefault="00E307F4" w:rsidP="00051251">
            <w:pPr>
              <w:pStyle w:val="Default"/>
              <w:ind w:left="142" w:hanging="142"/>
              <w:jc w:val="center"/>
              <w:rPr>
                <w:rFonts w:ascii="Times New Roman" w:hAnsi="Times New Roman" w:cs="Times New Roman"/>
                <w:b/>
                <w:color w:val="auto"/>
                <w:sz w:val="20"/>
                <w:szCs w:val="20"/>
              </w:rPr>
            </w:pPr>
          </w:p>
          <w:p w14:paraId="6AED8AA9" w14:textId="77777777" w:rsidR="00E307F4" w:rsidRPr="00E307F4" w:rsidRDefault="00E307F4" w:rsidP="00051251">
            <w:pPr>
              <w:pStyle w:val="Default"/>
              <w:ind w:left="142" w:hanging="142"/>
              <w:jc w:val="center"/>
              <w:rPr>
                <w:rFonts w:ascii="Times New Roman" w:hAnsi="Times New Roman" w:cs="Times New Roman"/>
                <w:b/>
                <w:color w:val="auto"/>
                <w:sz w:val="20"/>
                <w:szCs w:val="20"/>
              </w:rPr>
            </w:pPr>
            <w:r w:rsidRPr="00E307F4">
              <w:rPr>
                <w:rFonts w:ascii="Times New Roman" w:hAnsi="Times New Roman" w:cs="Times New Roman"/>
                <w:b/>
                <w:color w:val="auto"/>
                <w:sz w:val="20"/>
                <w:szCs w:val="20"/>
              </w:rPr>
              <w:t>Symbole efektów uczenia się dla kierunku</w:t>
            </w:r>
          </w:p>
        </w:tc>
        <w:tc>
          <w:tcPr>
            <w:tcW w:w="6379" w:type="dxa"/>
            <w:shd w:val="clear" w:color="auto" w:fill="BFBFBF" w:themeFill="background1" w:themeFillShade="BF"/>
          </w:tcPr>
          <w:p w14:paraId="35ED773F" w14:textId="77777777" w:rsidR="00E307F4" w:rsidRPr="00E307F4" w:rsidRDefault="00E307F4" w:rsidP="00051251">
            <w:pPr>
              <w:pStyle w:val="Default"/>
              <w:ind w:left="284" w:hanging="284"/>
              <w:jc w:val="center"/>
              <w:rPr>
                <w:rFonts w:ascii="Times New Roman" w:hAnsi="Times New Roman" w:cs="Times New Roman"/>
                <w:b/>
                <w:sz w:val="20"/>
                <w:szCs w:val="20"/>
              </w:rPr>
            </w:pPr>
          </w:p>
          <w:p w14:paraId="72047D7B" w14:textId="77777777" w:rsidR="00E307F4" w:rsidRPr="00E307F4" w:rsidRDefault="00E307F4" w:rsidP="00051251">
            <w:pPr>
              <w:pStyle w:val="Default"/>
              <w:ind w:left="284" w:hanging="284"/>
              <w:jc w:val="center"/>
              <w:rPr>
                <w:rFonts w:ascii="Times New Roman" w:hAnsi="Times New Roman" w:cs="Times New Roman"/>
                <w:b/>
                <w:sz w:val="20"/>
                <w:szCs w:val="20"/>
              </w:rPr>
            </w:pPr>
            <w:r w:rsidRPr="00E307F4">
              <w:rPr>
                <w:rFonts w:ascii="Times New Roman" w:hAnsi="Times New Roman" w:cs="Times New Roman"/>
                <w:b/>
                <w:sz w:val="20"/>
                <w:szCs w:val="20"/>
              </w:rPr>
              <w:t xml:space="preserve">Opis kierunkowych efektów uczenia się na kierunku </w:t>
            </w:r>
          </w:p>
          <w:p w14:paraId="314ED078" w14:textId="77777777" w:rsidR="00E307F4" w:rsidRPr="00E307F4" w:rsidRDefault="00E307F4" w:rsidP="00051251">
            <w:pPr>
              <w:pStyle w:val="Default"/>
              <w:ind w:left="284" w:hanging="284"/>
              <w:jc w:val="center"/>
              <w:rPr>
                <w:rFonts w:ascii="Times New Roman" w:hAnsi="Times New Roman" w:cs="Times New Roman"/>
                <w:b/>
                <w:i/>
                <w:sz w:val="20"/>
                <w:szCs w:val="20"/>
              </w:rPr>
            </w:pPr>
            <w:r w:rsidRPr="00E307F4">
              <w:rPr>
                <w:rFonts w:ascii="Times New Roman" w:hAnsi="Times New Roman" w:cs="Times New Roman"/>
                <w:b/>
                <w:i/>
                <w:sz w:val="20"/>
                <w:szCs w:val="20"/>
              </w:rPr>
              <w:t xml:space="preserve">International and Politological Studies </w:t>
            </w:r>
          </w:p>
          <w:p w14:paraId="37A05DF1" w14:textId="77777777" w:rsidR="00E307F4" w:rsidRPr="00E307F4" w:rsidRDefault="00E307F4" w:rsidP="00051251">
            <w:pPr>
              <w:pStyle w:val="Default"/>
              <w:ind w:left="284" w:hanging="284"/>
              <w:jc w:val="center"/>
              <w:rPr>
                <w:rFonts w:ascii="Times New Roman" w:hAnsi="Times New Roman" w:cs="Times New Roman"/>
                <w:b/>
                <w:bCs/>
                <w:sz w:val="20"/>
                <w:szCs w:val="20"/>
              </w:rPr>
            </w:pPr>
            <w:r w:rsidRPr="00E307F4">
              <w:rPr>
                <w:rFonts w:ascii="Times New Roman" w:hAnsi="Times New Roman" w:cs="Times New Roman"/>
                <w:b/>
                <w:bCs/>
                <w:sz w:val="20"/>
                <w:szCs w:val="20"/>
              </w:rPr>
              <w:t>Po ukończeniu studiów II stopnia absolwent:</w:t>
            </w:r>
          </w:p>
          <w:p w14:paraId="1E40B1EE" w14:textId="77777777" w:rsidR="00E307F4" w:rsidRPr="00E307F4" w:rsidRDefault="00E307F4" w:rsidP="00051251">
            <w:pPr>
              <w:pStyle w:val="Default"/>
              <w:ind w:left="284" w:hanging="284"/>
              <w:jc w:val="center"/>
              <w:rPr>
                <w:rFonts w:ascii="Times New Roman" w:hAnsi="Times New Roman" w:cs="Times New Roman"/>
                <w:b/>
                <w:bCs/>
                <w:sz w:val="20"/>
                <w:szCs w:val="20"/>
              </w:rPr>
            </w:pPr>
          </w:p>
          <w:p w14:paraId="32F6C6F6" w14:textId="77777777" w:rsidR="00E307F4" w:rsidRPr="00E307F4" w:rsidRDefault="00E307F4" w:rsidP="00051251">
            <w:pPr>
              <w:pStyle w:val="Default"/>
              <w:ind w:left="284" w:hanging="284"/>
              <w:jc w:val="center"/>
              <w:rPr>
                <w:rFonts w:ascii="Times New Roman" w:hAnsi="Times New Roman" w:cs="Times New Roman"/>
                <w:b/>
                <w:bCs/>
                <w:sz w:val="20"/>
                <w:szCs w:val="20"/>
              </w:rPr>
            </w:pPr>
          </w:p>
          <w:p w14:paraId="403B9A7E" w14:textId="77777777" w:rsidR="00E307F4" w:rsidRPr="00E307F4" w:rsidRDefault="00E307F4" w:rsidP="00051251">
            <w:pPr>
              <w:pStyle w:val="Default"/>
              <w:ind w:left="284" w:hanging="284"/>
              <w:jc w:val="center"/>
              <w:rPr>
                <w:rFonts w:ascii="Times New Roman" w:hAnsi="Times New Roman" w:cs="Times New Roman"/>
                <w:b/>
                <w:color w:val="auto"/>
                <w:sz w:val="20"/>
                <w:szCs w:val="20"/>
              </w:rPr>
            </w:pPr>
          </w:p>
        </w:tc>
        <w:tc>
          <w:tcPr>
            <w:tcW w:w="1559" w:type="dxa"/>
            <w:vMerge w:val="restart"/>
            <w:shd w:val="clear" w:color="auto" w:fill="BFBFBF" w:themeFill="background1" w:themeFillShade="BF"/>
          </w:tcPr>
          <w:p w14:paraId="49A2A66B" w14:textId="77777777" w:rsidR="00E307F4" w:rsidRPr="00E307F4" w:rsidRDefault="00E307F4" w:rsidP="00051251">
            <w:pPr>
              <w:pStyle w:val="Default"/>
              <w:ind w:right="-85"/>
              <w:rPr>
                <w:rFonts w:ascii="Times New Roman" w:hAnsi="Times New Roman" w:cs="Times New Roman"/>
                <w:b/>
                <w:color w:val="auto"/>
                <w:sz w:val="20"/>
                <w:szCs w:val="20"/>
              </w:rPr>
            </w:pPr>
            <w:r w:rsidRPr="00E307F4">
              <w:rPr>
                <w:rFonts w:ascii="Times New Roman" w:hAnsi="Times New Roman" w:cs="Times New Roman"/>
                <w:b/>
                <w:color w:val="auto"/>
                <w:sz w:val="20"/>
                <w:szCs w:val="20"/>
              </w:rPr>
              <w:t>Odniesienie do składnika opisu charakterystyk pierwszego i drugiego stopnia PRK</w:t>
            </w:r>
          </w:p>
        </w:tc>
      </w:tr>
      <w:tr w:rsidR="00E307F4" w:rsidRPr="00E307F4" w14:paraId="261C2E19" w14:textId="77777777" w:rsidTr="00E307F4">
        <w:tc>
          <w:tcPr>
            <w:tcW w:w="1526" w:type="dxa"/>
            <w:vMerge/>
            <w:shd w:val="clear" w:color="auto" w:fill="BFBFBF" w:themeFill="background1" w:themeFillShade="BF"/>
          </w:tcPr>
          <w:p w14:paraId="7F7710A3" w14:textId="77777777" w:rsidR="00E307F4" w:rsidRPr="00E307F4" w:rsidRDefault="00E307F4" w:rsidP="00051251">
            <w:pPr>
              <w:pStyle w:val="Default"/>
              <w:ind w:left="142" w:hanging="142"/>
              <w:jc w:val="center"/>
              <w:rPr>
                <w:rFonts w:ascii="Times New Roman" w:hAnsi="Times New Roman" w:cs="Times New Roman"/>
                <w:b/>
                <w:color w:val="auto"/>
                <w:sz w:val="20"/>
                <w:szCs w:val="20"/>
              </w:rPr>
            </w:pPr>
          </w:p>
        </w:tc>
        <w:tc>
          <w:tcPr>
            <w:tcW w:w="6379" w:type="dxa"/>
            <w:shd w:val="clear" w:color="auto" w:fill="BFBFBF" w:themeFill="background1" w:themeFillShade="BF"/>
          </w:tcPr>
          <w:p w14:paraId="15C63447" w14:textId="77777777" w:rsidR="00E307F4" w:rsidRPr="00E307F4" w:rsidRDefault="00E307F4" w:rsidP="00051251">
            <w:pPr>
              <w:pStyle w:val="Default"/>
              <w:ind w:left="284" w:hanging="284"/>
              <w:jc w:val="center"/>
              <w:rPr>
                <w:rFonts w:ascii="Times New Roman" w:hAnsi="Times New Roman" w:cs="Times New Roman"/>
                <w:b/>
                <w:sz w:val="20"/>
                <w:szCs w:val="20"/>
              </w:rPr>
            </w:pPr>
            <w:r w:rsidRPr="00E307F4">
              <w:rPr>
                <w:rFonts w:ascii="Times New Roman" w:hAnsi="Times New Roman" w:cs="Times New Roman"/>
                <w:b/>
                <w:color w:val="auto"/>
                <w:sz w:val="20"/>
                <w:szCs w:val="20"/>
              </w:rPr>
              <w:t>11.1 Wiedza</w:t>
            </w:r>
          </w:p>
        </w:tc>
        <w:tc>
          <w:tcPr>
            <w:tcW w:w="1559" w:type="dxa"/>
            <w:vMerge/>
            <w:shd w:val="clear" w:color="auto" w:fill="BFBFBF" w:themeFill="background1" w:themeFillShade="BF"/>
          </w:tcPr>
          <w:p w14:paraId="6FD05365" w14:textId="77777777" w:rsidR="00E307F4" w:rsidRPr="00E307F4" w:rsidRDefault="00E307F4" w:rsidP="00051251">
            <w:pPr>
              <w:pStyle w:val="Default"/>
              <w:ind w:right="-85"/>
              <w:rPr>
                <w:rFonts w:ascii="Times New Roman" w:hAnsi="Times New Roman" w:cs="Times New Roman"/>
                <w:b/>
                <w:color w:val="auto"/>
                <w:sz w:val="20"/>
                <w:szCs w:val="20"/>
              </w:rPr>
            </w:pPr>
          </w:p>
        </w:tc>
      </w:tr>
      <w:tr w:rsidR="00BC0281" w:rsidRPr="00E307F4" w14:paraId="4FCD4032" w14:textId="77777777" w:rsidTr="00E307F4">
        <w:trPr>
          <w:cantSplit/>
          <w:trHeight w:val="1134"/>
        </w:trPr>
        <w:tc>
          <w:tcPr>
            <w:tcW w:w="1526" w:type="dxa"/>
            <w:vAlign w:val="center"/>
          </w:tcPr>
          <w:p w14:paraId="222137D8"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_W01</w:t>
            </w:r>
          </w:p>
        </w:tc>
        <w:tc>
          <w:tcPr>
            <w:tcW w:w="6379" w:type="dxa"/>
            <w:vAlign w:val="center"/>
          </w:tcPr>
          <w:p w14:paraId="6F682D3C" w14:textId="77777777" w:rsidR="00AB6EA1" w:rsidRPr="00E307F4" w:rsidRDefault="004815E1" w:rsidP="00BB2C4A">
            <w:pPr>
              <w:spacing w:line="240" w:lineRule="auto"/>
            </w:pPr>
            <w:r w:rsidRPr="00E307F4">
              <w:rPr>
                <w:sz w:val="22"/>
              </w:rPr>
              <w:t xml:space="preserve">Zna i rozumie </w:t>
            </w:r>
            <w:r w:rsidR="00E307F4" w:rsidRPr="00E307F4">
              <w:rPr>
                <w:sz w:val="22"/>
              </w:rPr>
              <w:t xml:space="preserve">w zaawansowanym stopniu </w:t>
            </w:r>
            <w:r w:rsidRPr="00E307F4">
              <w:rPr>
                <w:sz w:val="22"/>
              </w:rPr>
              <w:t>zagadnienia wiedzy</w:t>
            </w:r>
            <w:r w:rsidR="00AB6EA1" w:rsidRPr="00E307F4">
              <w:rPr>
                <w:sz w:val="22"/>
              </w:rPr>
              <w:t xml:space="preserve"> o stosunkach międzynarodowych i politologii jako dyscyplinach naukowych i ich relacjach z naukami ekonomicznymi, społecznymi i prawnymi oraz o ich specyfice przedmiotowej i metodologicznej. </w:t>
            </w:r>
          </w:p>
        </w:tc>
        <w:tc>
          <w:tcPr>
            <w:tcW w:w="1559" w:type="dxa"/>
            <w:vAlign w:val="center"/>
          </w:tcPr>
          <w:p w14:paraId="0A9C59DA" w14:textId="77777777" w:rsidR="00621E4C" w:rsidRDefault="00621E4C" w:rsidP="00BB2C4A">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P7U_W</w:t>
            </w:r>
          </w:p>
          <w:p w14:paraId="2B2FA7D5" w14:textId="77777777" w:rsidR="00E307F4" w:rsidRPr="00E307F4" w:rsidRDefault="00E307F4"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P7S_WG</w:t>
            </w:r>
          </w:p>
          <w:p w14:paraId="5E467397" w14:textId="77777777" w:rsidR="00AB6EA1" w:rsidRPr="00E307F4" w:rsidRDefault="00AB6EA1" w:rsidP="00BB2C4A">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P7S_WK</w:t>
            </w:r>
          </w:p>
        </w:tc>
      </w:tr>
      <w:tr w:rsidR="00BC0281" w:rsidRPr="00E307F4" w14:paraId="181CEF6A" w14:textId="77777777" w:rsidTr="00E307F4">
        <w:trPr>
          <w:cantSplit/>
          <w:trHeight w:val="1134"/>
        </w:trPr>
        <w:tc>
          <w:tcPr>
            <w:tcW w:w="1526" w:type="dxa"/>
            <w:vAlign w:val="center"/>
          </w:tcPr>
          <w:p w14:paraId="10249DED"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_W02</w:t>
            </w:r>
          </w:p>
        </w:tc>
        <w:tc>
          <w:tcPr>
            <w:tcW w:w="6379" w:type="dxa"/>
            <w:vAlign w:val="center"/>
          </w:tcPr>
          <w:p w14:paraId="67CB45D1" w14:textId="77777777" w:rsidR="00AB6EA1" w:rsidRPr="00E307F4" w:rsidRDefault="00E307F4" w:rsidP="00E307F4">
            <w:pPr>
              <w:spacing w:line="240" w:lineRule="auto"/>
            </w:pPr>
            <w:r w:rsidRPr="00E307F4">
              <w:rPr>
                <w:sz w:val="22"/>
              </w:rPr>
              <w:t>W zaawansowanym stopniu, umożliwiającym autonomiczne badania, z</w:t>
            </w:r>
            <w:r w:rsidR="00AB6EA1" w:rsidRPr="00E307F4">
              <w:rPr>
                <w:sz w:val="22"/>
              </w:rPr>
              <w:t>na</w:t>
            </w:r>
            <w:r w:rsidR="00AB10F7" w:rsidRPr="00E307F4">
              <w:rPr>
                <w:sz w:val="22"/>
              </w:rPr>
              <w:t xml:space="preserve"> i rozumie</w:t>
            </w:r>
            <w:r w:rsidR="00AB6EA1" w:rsidRPr="00E307F4">
              <w:rPr>
                <w:sz w:val="22"/>
              </w:rPr>
              <w:t xml:space="preserve"> na terminologię nauk społecznych, w zakresie  politologii i stosunków międzynarodowych oraz i jej zastosowania w obrębie pokrewnych dyscyplin naukowych (nauk prawnych, ekonomicznych, historycznych, filozoficznych, antropologicznych, kulturowych, itd.)</w:t>
            </w:r>
          </w:p>
        </w:tc>
        <w:tc>
          <w:tcPr>
            <w:tcW w:w="1559" w:type="dxa"/>
            <w:vAlign w:val="center"/>
          </w:tcPr>
          <w:p w14:paraId="7C425005"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P7U_W</w:t>
            </w:r>
          </w:p>
          <w:p w14:paraId="1704BBA4" w14:textId="77777777" w:rsidR="00E307F4" w:rsidRPr="00E307F4" w:rsidRDefault="00E307F4"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P7S_WG</w:t>
            </w:r>
          </w:p>
          <w:p w14:paraId="2B9F44BE" w14:textId="77777777" w:rsidR="00AB6EA1" w:rsidRPr="00E307F4" w:rsidRDefault="00E307F4" w:rsidP="00BB2C4A">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P7S_WK</w:t>
            </w:r>
          </w:p>
        </w:tc>
      </w:tr>
      <w:tr w:rsidR="00BC0281" w:rsidRPr="00E307F4" w14:paraId="4373CE09" w14:textId="77777777" w:rsidTr="00E307F4">
        <w:trPr>
          <w:cantSplit/>
          <w:trHeight w:val="1134"/>
        </w:trPr>
        <w:tc>
          <w:tcPr>
            <w:tcW w:w="1526" w:type="dxa"/>
            <w:vAlign w:val="center"/>
          </w:tcPr>
          <w:p w14:paraId="29196670"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lastRenderedPageBreak/>
              <w:t>13IPS-2A _W03</w:t>
            </w:r>
          </w:p>
        </w:tc>
        <w:tc>
          <w:tcPr>
            <w:tcW w:w="6379" w:type="dxa"/>
            <w:vAlign w:val="center"/>
          </w:tcPr>
          <w:p w14:paraId="4E7BA19E" w14:textId="77777777" w:rsidR="00AB6EA1" w:rsidRPr="00E307F4" w:rsidRDefault="004815E1" w:rsidP="004815E1">
            <w:pPr>
              <w:spacing w:line="240" w:lineRule="auto"/>
            </w:pPr>
            <w:r w:rsidRPr="00E307F4">
              <w:rPr>
                <w:sz w:val="22"/>
              </w:rPr>
              <w:t>Zna i rozumie w wymiarze operacyjnym</w:t>
            </w:r>
            <w:r w:rsidR="00AB6EA1" w:rsidRPr="00E307F4">
              <w:rPr>
                <w:sz w:val="22"/>
              </w:rPr>
              <w:t xml:space="preserve"> </w:t>
            </w:r>
            <w:r w:rsidRPr="00E307F4">
              <w:rPr>
                <w:sz w:val="22"/>
              </w:rPr>
              <w:t>zaawansowany zakres</w:t>
            </w:r>
            <w:r w:rsidR="00AB6EA1" w:rsidRPr="00E307F4">
              <w:rPr>
                <w:sz w:val="22"/>
              </w:rPr>
              <w:t xml:space="preserve"> teorii oraz metodologii badawczej nauk o polityce i stosunkach międzynarodowych, a także dyscyplin naukowych uznawanych za pomocnicze dla badań nad polityką. Ma uporządkowaną</w:t>
            </w:r>
            <w:r w:rsidR="00E307F4" w:rsidRPr="00E307F4">
              <w:rPr>
                <w:sz w:val="22"/>
              </w:rPr>
              <w:t xml:space="preserve"> i </w:t>
            </w:r>
            <w:r w:rsidR="00164336" w:rsidRPr="00E307F4">
              <w:rPr>
                <w:sz w:val="22"/>
              </w:rPr>
              <w:t>pogłębioną</w:t>
            </w:r>
            <w:r w:rsidR="00AB6EA1" w:rsidRPr="00E307F4">
              <w:rPr>
                <w:sz w:val="22"/>
              </w:rPr>
              <w:t xml:space="preserve"> wiedzę na temat subdyscyplin politologii i stosunków międzynarodowych, obejmującą terminologię, teorię i metodykę.  </w:t>
            </w:r>
          </w:p>
        </w:tc>
        <w:tc>
          <w:tcPr>
            <w:tcW w:w="1559" w:type="dxa"/>
            <w:vAlign w:val="center"/>
          </w:tcPr>
          <w:p w14:paraId="77F3F673"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P7U_W</w:t>
            </w:r>
          </w:p>
          <w:p w14:paraId="654281A0" w14:textId="77777777" w:rsidR="00AB6EA1" w:rsidRPr="00E307F4" w:rsidRDefault="00E307F4" w:rsidP="00BB2C4A">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P7S_WG</w:t>
            </w:r>
          </w:p>
        </w:tc>
      </w:tr>
      <w:tr w:rsidR="00BC0281" w:rsidRPr="00E307F4" w14:paraId="7F4B9571" w14:textId="77777777" w:rsidTr="00E307F4">
        <w:trPr>
          <w:cantSplit/>
          <w:trHeight w:val="1134"/>
        </w:trPr>
        <w:tc>
          <w:tcPr>
            <w:tcW w:w="1526" w:type="dxa"/>
            <w:vAlign w:val="center"/>
          </w:tcPr>
          <w:p w14:paraId="4CB41339"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_W04</w:t>
            </w:r>
          </w:p>
        </w:tc>
        <w:tc>
          <w:tcPr>
            <w:tcW w:w="6379" w:type="dxa"/>
            <w:vAlign w:val="center"/>
          </w:tcPr>
          <w:p w14:paraId="33525763" w14:textId="77777777" w:rsidR="00AB6EA1" w:rsidRPr="00E307F4" w:rsidRDefault="00AB6EA1" w:rsidP="00BB2C4A">
            <w:pPr>
              <w:spacing w:line="240" w:lineRule="auto"/>
            </w:pPr>
            <w:r w:rsidRPr="00E307F4">
              <w:rPr>
                <w:sz w:val="22"/>
              </w:rPr>
              <w:t xml:space="preserve">Posiada </w:t>
            </w:r>
            <w:r w:rsidR="00E307F4" w:rsidRPr="00E307F4">
              <w:rPr>
                <w:sz w:val="22"/>
              </w:rPr>
              <w:t xml:space="preserve">zaawansowaną </w:t>
            </w:r>
            <w:r w:rsidRPr="00E307F4">
              <w:rPr>
                <w:sz w:val="22"/>
              </w:rPr>
              <w:t xml:space="preserve">wiedzę o instytucjach, organizacjach politycznych, gospodarczych i społecznych; ich otoczeniu i wzajemnych relacjach, a także o roli, jaką odgrywały i odgrywają we współczesnym świecie. Zna </w:t>
            </w:r>
            <w:r w:rsidR="004815E1" w:rsidRPr="00E307F4">
              <w:rPr>
                <w:sz w:val="22"/>
              </w:rPr>
              <w:t xml:space="preserve">i rozumie </w:t>
            </w:r>
            <w:r w:rsidRPr="00E307F4">
              <w:rPr>
                <w:sz w:val="22"/>
              </w:rPr>
              <w:t xml:space="preserve">mechanizmy </w:t>
            </w:r>
            <w:r w:rsidR="004815E1" w:rsidRPr="00E307F4">
              <w:rPr>
                <w:sz w:val="22"/>
              </w:rPr>
              <w:t xml:space="preserve">polityczne i </w:t>
            </w:r>
            <w:r w:rsidRPr="00E307F4">
              <w:rPr>
                <w:sz w:val="22"/>
              </w:rPr>
              <w:t>ekonomiczne działające w sferze polityki i stosunków międzynarodowych.</w:t>
            </w:r>
          </w:p>
        </w:tc>
        <w:tc>
          <w:tcPr>
            <w:tcW w:w="1559" w:type="dxa"/>
            <w:vAlign w:val="center"/>
          </w:tcPr>
          <w:p w14:paraId="78EF3718"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P7U_W</w:t>
            </w:r>
          </w:p>
          <w:p w14:paraId="0C219486" w14:textId="77777777" w:rsidR="00AB6EA1" w:rsidRPr="00E307F4" w:rsidRDefault="00AB6EA1" w:rsidP="00BB2C4A">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P7S_WK</w:t>
            </w:r>
          </w:p>
        </w:tc>
      </w:tr>
      <w:tr w:rsidR="00BC0281" w:rsidRPr="00E307F4" w14:paraId="348B1ED7" w14:textId="77777777" w:rsidTr="00E307F4">
        <w:trPr>
          <w:cantSplit/>
          <w:trHeight w:val="1134"/>
        </w:trPr>
        <w:tc>
          <w:tcPr>
            <w:tcW w:w="1526" w:type="dxa"/>
            <w:vAlign w:val="center"/>
          </w:tcPr>
          <w:p w14:paraId="11B11C2B"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_W05</w:t>
            </w:r>
          </w:p>
        </w:tc>
        <w:tc>
          <w:tcPr>
            <w:tcW w:w="6379" w:type="dxa"/>
            <w:vAlign w:val="center"/>
          </w:tcPr>
          <w:p w14:paraId="52926ADF" w14:textId="77777777" w:rsidR="00AB6EA1" w:rsidRPr="00E307F4" w:rsidRDefault="00AB6EA1" w:rsidP="00BB2C4A">
            <w:pPr>
              <w:spacing w:line="240" w:lineRule="auto"/>
            </w:pPr>
            <w:r w:rsidRPr="00E307F4">
              <w:rPr>
                <w:sz w:val="22"/>
              </w:rPr>
              <w:t xml:space="preserve">Zna </w:t>
            </w:r>
            <w:r w:rsidR="00AB10F7" w:rsidRPr="00E307F4">
              <w:rPr>
                <w:sz w:val="22"/>
              </w:rPr>
              <w:t xml:space="preserve">i rozumie </w:t>
            </w:r>
            <w:r w:rsidR="00E307F4" w:rsidRPr="00E307F4">
              <w:rPr>
                <w:sz w:val="22"/>
              </w:rPr>
              <w:t xml:space="preserve">w zaawansowanym stopniu </w:t>
            </w:r>
            <w:r w:rsidRPr="00E307F4">
              <w:rPr>
                <w:sz w:val="22"/>
              </w:rPr>
              <w:t>specyfikę międzynarodowych stosunków polityczno-kulturowych jako pola interdyscyplinarnego i świadomość jego rozszerzania się, prowadzącego do specjalizacji z zakresu dziedzin nauki i dyscyplin naukowych, koniecznych do opracowania szczegółowych zagadnień.</w:t>
            </w:r>
          </w:p>
        </w:tc>
        <w:tc>
          <w:tcPr>
            <w:tcW w:w="1559" w:type="dxa"/>
            <w:vAlign w:val="center"/>
          </w:tcPr>
          <w:p w14:paraId="561AD144"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P7U_W</w:t>
            </w:r>
          </w:p>
          <w:p w14:paraId="5DDAF8E4" w14:textId="77777777" w:rsidR="00AB6EA1" w:rsidRPr="00E307F4" w:rsidRDefault="00AB6EA1" w:rsidP="00BB2C4A">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P7S_WK</w:t>
            </w:r>
          </w:p>
        </w:tc>
      </w:tr>
      <w:tr w:rsidR="00BC0281" w:rsidRPr="00E307F4" w14:paraId="4602A79A" w14:textId="77777777" w:rsidTr="00E307F4">
        <w:trPr>
          <w:cantSplit/>
          <w:trHeight w:val="1134"/>
        </w:trPr>
        <w:tc>
          <w:tcPr>
            <w:tcW w:w="1526" w:type="dxa"/>
            <w:vAlign w:val="center"/>
          </w:tcPr>
          <w:p w14:paraId="582AFA0B"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_W06</w:t>
            </w:r>
          </w:p>
        </w:tc>
        <w:tc>
          <w:tcPr>
            <w:tcW w:w="6379" w:type="dxa"/>
            <w:vAlign w:val="center"/>
          </w:tcPr>
          <w:p w14:paraId="03C74CF8" w14:textId="77777777" w:rsidR="00AB6EA1" w:rsidRPr="00E307F4" w:rsidRDefault="00E307F4" w:rsidP="004815E1">
            <w:pPr>
              <w:spacing w:line="240" w:lineRule="auto"/>
            </w:pPr>
            <w:r w:rsidRPr="00E307F4">
              <w:rPr>
                <w:sz w:val="22"/>
              </w:rPr>
              <w:t>Zna</w:t>
            </w:r>
            <w:r w:rsidR="004815E1" w:rsidRPr="00E307F4">
              <w:rPr>
                <w:sz w:val="22"/>
              </w:rPr>
              <w:t xml:space="preserve"> i rozumie prawidłowości i tendencje zachodzące</w:t>
            </w:r>
            <w:r w:rsidR="00AB6EA1" w:rsidRPr="00E307F4">
              <w:rPr>
                <w:sz w:val="22"/>
              </w:rPr>
              <w:t xml:space="preserve"> w polityce zarówno w przeszłości, jak i współcześnie, w wymiarze europejskim i światowym. Zna </w:t>
            </w:r>
            <w:r w:rsidR="00AB10F7" w:rsidRPr="00E307F4">
              <w:rPr>
                <w:sz w:val="22"/>
              </w:rPr>
              <w:t xml:space="preserve">i rozumie </w:t>
            </w:r>
            <w:r w:rsidR="00AB6EA1" w:rsidRPr="00E307F4">
              <w:rPr>
                <w:sz w:val="22"/>
              </w:rPr>
              <w:t xml:space="preserve">zasady współpracy pomiędzy instytucjami międzynarodowymi a organami krajowymi i podmiotami gospodarczymi. </w:t>
            </w:r>
            <w:r w:rsidRPr="00E307F4">
              <w:rPr>
                <w:sz w:val="22"/>
              </w:rPr>
              <w:t>Ma pogłębioną wiedzę o koncepcjach stosunków międzynarodowych oraz o funkcjonowaniu państwa w systemie międzynarodowym.</w:t>
            </w:r>
          </w:p>
        </w:tc>
        <w:tc>
          <w:tcPr>
            <w:tcW w:w="1559" w:type="dxa"/>
            <w:vAlign w:val="center"/>
          </w:tcPr>
          <w:p w14:paraId="0FE078D3"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P7U_W</w:t>
            </w:r>
          </w:p>
          <w:p w14:paraId="3187E901" w14:textId="77777777" w:rsidR="00AB6EA1" w:rsidRPr="00E307F4" w:rsidRDefault="00AB6EA1" w:rsidP="00BB2C4A">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P7S_WG</w:t>
            </w:r>
          </w:p>
        </w:tc>
      </w:tr>
      <w:tr w:rsidR="00BC0281" w:rsidRPr="00E307F4" w14:paraId="1787DD0B" w14:textId="77777777" w:rsidTr="00E307F4">
        <w:trPr>
          <w:cantSplit/>
          <w:trHeight w:val="1134"/>
        </w:trPr>
        <w:tc>
          <w:tcPr>
            <w:tcW w:w="1526" w:type="dxa"/>
            <w:vAlign w:val="center"/>
          </w:tcPr>
          <w:p w14:paraId="6EE4896C"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_W07</w:t>
            </w:r>
          </w:p>
        </w:tc>
        <w:tc>
          <w:tcPr>
            <w:tcW w:w="6379" w:type="dxa"/>
            <w:vAlign w:val="center"/>
          </w:tcPr>
          <w:p w14:paraId="5078E334" w14:textId="77777777" w:rsidR="00AB6EA1" w:rsidRPr="00E307F4" w:rsidRDefault="004815E1" w:rsidP="00BB2C4A">
            <w:pPr>
              <w:spacing w:line="240" w:lineRule="auto"/>
            </w:pPr>
            <w:r w:rsidRPr="00E307F4">
              <w:rPr>
                <w:sz w:val="22"/>
              </w:rPr>
              <w:t xml:space="preserve">Zna i rozumie problematykę </w:t>
            </w:r>
            <w:r w:rsidR="00AB6EA1" w:rsidRPr="00E307F4">
              <w:rPr>
                <w:sz w:val="22"/>
              </w:rPr>
              <w:t xml:space="preserve"> socjologii ogólnej – przede wszystkim zna zasady funkcjonowania jednostki w przestrzeni społecznej (krajowej i międzynarodowej) w aspekcie prawnym, politycznym i gospodarczym, ze szczególnym uwzględnieniem zasad demokracji i międzynarodowego systemu ochrony praw człowieka.</w:t>
            </w:r>
          </w:p>
        </w:tc>
        <w:tc>
          <w:tcPr>
            <w:tcW w:w="1559" w:type="dxa"/>
            <w:vAlign w:val="center"/>
          </w:tcPr>
          <w:p w14:paraId="48B11C2E"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P7U_W</w:t>
            </w:r>
          </w:p>
          <w:p w14:paraId="4D92E5D4" w14:textId="77777777" w:rsidR="00AB6EA1" w:rsidRPr="00E307F4" w:rsidRDefault="00AB6EA1" w:rsidP="00BB2C4A">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P7S_WK</w:t>
            </w:r>
          </w:p>
        </w:tc>
      </w:tr>
      <w:tr w:rsidR="00BC0281" w:rsidRPr="00E307F4" w14:paraId="70035FF7" w14:textId="77777777" w:rsidTr="00E307F4">
        <w:trPr>
          <w:cantSplit/>
          <w:trHeight w:val="708"/>
        </w:trPr>
        <w:tc>
          <w:tcPr>
            <w:tcW w:w="1526" w:type="dxa"/>
            <w:vAlign w:val="center"/>
          </w:tcPr>
          <w:p w14:paraId="5237BF78"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_W08</w:t>
            </w:r>
          </w:p>
        </w:tc>
        <w:tc>
          <w:tcPr>
            <w:tcW w:w="6379" w:type="dxa"/>
            <w:vAlign w:val="center"/>
          </w:tcPr>
          <w:p w14:paraId="3FB93B95" w14:textId="77777777" w:rsidR="00AB6EA1" w:rsidRPr="00E307F4" w:rsidRDefault="004815E1" w:rsidP="00E307F4">
            <w:pPr>
              <w:spacing w:line="240" w:lineRule="auto"/>
            </w:pPr>
            <w:r w:rsidRPr="00E307F4">
              <w:rPr>
                <w:sz w:val="22"/>
              </w:rPr>
              <w:t xml:space="preserve">Zna i rozumie </w:t>
            </w:r>
            <w:r w:rsidR="00E307F4" w:rsidRPr="00E307F4">
              <w:rPr>
                <w:sz w:val="22"/>
              </w:rPr>
              <w:t>uwarunkowania</w:t>
            </w:r>
            <w:r w:rsidR="00AB6EA1" w:rsidRPr="00E307F4">
              <w:rPr>
                <w:sz w:val="22"/>
              </w:rPr>
              <w:t xml:space="preserve"> polityki </w:t>
            </w:r>
            <w:r w:rsidR="00E307F4" w:rsidRPr="00E307F4">
              <w:rPr>
                <w:sz w:val="22"/>
              </w:rPr>
              <w:t>i jej zakorzenienie w systemach filozoficznych</w:t>
            </w:r>
            <w:r w:rsidR="00AB6EA1" w:rsidRPr="00E307F4">
              <w:rPr>
                <w:sz w:val="22"/>
              </w:rPr>
              <w:t xml:space="preserve"> różnych epok i obszarów kulturowych, metodach ich badań oraz relacji z systemami religijno-etycznymi.</w:t>
            </w:r>
          </w:p>
        </w:tc>
        <w:tc>
          <w:tcPr>
            <w:tcW w:w="1559" w:type="dxa"/>
            <w:vAlign w:val="center"/>
          </w:tcPr>
          <w:p w14:paraId="402F8691"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P7U_W</w:t>
            </w:r>
          </w:p>
          <w:p w14:paraId="7A4A2E6E" w14:textId="77777777" w:rsidR="00E307F4" w:rsidRPr="00E307F4" w:rsidRDefault="00E307F4" w:rsidP="009F0728">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P7S_WG</w:t>
            </w:r>
          </w:p>
          <w:p w14:paraId="0AE4364A" w14:textId="77777777" w:rsidR="00AB6EA1" w:rsidRPr="00E307F4" w:rsidRDefault="00AB6EA1" w:rsidP="009F0728">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P7S_WK</w:t>
            </w:r>
          </w:p>
        </w:tc>
      </w:tr>
      <w:tr w:rsidR="00BC0281" w:rsidRPr="00E307F4" w14:paraId="358A7D10" w14:textId="77777777" w:rsidTr="00E307F4">
        <w:trPr>
          <w:cantSplit/>
          <w:trHeight w:val="1134"/>
        </w:trPr>
        <w:tc>
          <w:tcPr>
            <w:tcW w:w="1526" w:type="dxa"/>
            <w:vAlign w:val="center"/>
          </w:tcPr>
          <w:p w14:paraId="4C857194"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_W09</w:t>
            </w:r>
          </w:p>
        </w:tc>
        <w:tc>
          <w:tcPr>
            <w:tcW w:w="6379" w:type="dxa"/>
            <w:vAlign w:val="center"/>
          </w:tcPr>
          <w:p w14:paraId="36631581" w14:textId="77777777" w:rsidR="00AB6EA1" w:rsidRPr="00E307F4" w:rsidRDefault="004815E1" w:rsidP="004815E1">
            <w:pPr>
              <w:spacing w:line="240" w:lineRule="auto"/>
            </w:pPr>
            <w:r w:rsidRPr="00E307F4">
              <w:rPr>
                <w:sz w:val="22"/>
              </w:rPr>
              <w:t>Zna i rozumie normy prawne, zasady, zwyczaje</w:t>
            </w:r>
            <w:r w:rsidR="00AB6EA1" w:rsidRPr="00E307F4">
              <w:rPr>
                <w:sz w:val="22"/>
              </w:rPr>
              <w:t xml:space="preserve"> z zakresu stosunków międzynarodowych zarówno w wymiarze krajowym jak i międzynarodowym. Posiada też na poziomie </w:t>
            </w:r>
            <w:r w:rsidRPr="00E307F4">
              <w:rPr>
                <w:sz w:val="22"/>
              </w:rPr>
              <w:t>zaawansowanym</w:t>
            </w:r>
            <w:r w:rsidR="00AB6EA1" w:rsidRPr="00E307F4">
              <w:rPr>
                <w:sz w:val="22"/>
              </w:rPr>
              <w:t xml:space="preserve"> wiedzę z zakresu współczesnych systemów medialnych oraz ich społeczno-polityczno-kulturowych aspektów funkcjonowania w wymiarze krajowym i międzynarodowym, w tym przede wszystkim mediów internetowych oraz technologii multimedialnych.</w:t>
            </w:r>
          </w:p>
        </w:tc>
        <w:tc>
          <w:tcPr>
            <w:tcW w:w="1559" w:type="dxa"/>
            <w:vAlign w:val="center"/>
          </w:tcPr>
          <w:p w14:paraId="123CCE6F"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P7U_W</w:t>
            </w:r>
          </w:p>
          <w:p w14:paraId="41C82043" w14:textId="77777777" w:rsidR="00AB6EA1" w:rsidRPr="00E307F4" w:rsidRDefault="00AB6EA1" w:rsidP="00BB2C4A">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P7S_WG</w:t>
            </w:r>
          </w:p>
        </w:tc>
      </w:tr>
      <w:tr w:rsidR="00BC0281" w:rsidRPr="00E307F4" w14:paraId="4EFB477A" w14:textId="77777777" w:rsidTr="00E307F4">
        <w:trPr>
          <w:cantSplit/>
          <w:trHeight w:val="1134"/>
        </w:trPr>
        <w:tc>
          <w:tcPr>
            <w:tcW w:w="1526" w:type="dxa"/>
            <w:vAlign w:val="center"/>
          </w:tcPr>
          <w:p w14:paraId="1CEC96AC"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_W10</w:t>
            </w:r>
          </w:p>
        </w:tc>
        <w:tc>
          <w:tcPr>
            <w:tcW w:w="6379" w:type="dxa"/>
            <w:vAlign w:val="center"/>
          </w:tcPr>
          <w:p w14:paraId="3B5CFF61" w14:textId="77777777" w:rsidR="00AB6EA1" w:rsidRPr="00E307F4" w:rsidRDefault="0020165C" w:rsidP="0020165C">
            <w:pPr>
              <w:spacing w:line="240" w:lineRule="auto"/>
            </w:pPr>
            <w:r w:rsidRPr="00E307F4">
              <w:rPr>
                <w:sz w:val="22"/>
              </w:rPr>
              <w:t xml:space="preserve">Zna i rozumie problematykę </w:t>
            </w:r>
            <w:r w:rsidR="00AB6EA1" w:rsidRPr="00E307F4">
              <w:rPr>
                <w:sz w:val="22"/>
              </w:rPr>
              <w:t>historii państwa i prawa, rozwoju koncepcji politycznych i doktryn, historycznych oraz współczesnych struktur i instytucji międzynarodowych, funkcjonujących w różnych dziedzinach życia społecznego.</w:t>
            </w:r>
          </w:p>
        </w:tc>
        <w:tc>
          <w:tcPr>
            <w:tcW w:w="1559" w:type="dxa"/>
            <w:vAlign w:val="center"/>
          </w:tcPr>
          <w:p w14:paraId="79BDFD3C"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P7U_W</w:t>
            </w:r>
          </w:p>
          <w:p w14:paraId="08A8CE34" w14:textId="77777777" w:rsidR="00AB6EA1" w:rsidRPr="00E307F4" w:rsidRDefault="00164336" w:rsidP="00BB2C4A">
            <w:pPr>
              <w:pStyle w:val="Default"/>
              <w:ind w:left="284" w:hanging="284"/>
              <w:rPr>
                <w:rFonts w:ascii="Times New Roman" w:hAnsi="Times New Roman" w:cs="Times New Roman"/>
                <w:strike/>
                <w:color w:val="auto"/>
                <w:sz w:val="22"/>
                <w:szCs w:val="22"/>
              </w:rPr>
            </w:pPr>
            <w:r>
              <w:rPr>
                <w:rFonts w:ascii="Times New Roman" w:hAnsi="Times New Roman" w:cs="Times New Roman"/>
                <w:color w:val="auto"/>
                <w:sz w:val="22"/>
                <w:szCs w:val="22"/>
              </w:rPr>
              <w:t>P7S_WG</w:t>
            </w:r>
          </w:p>
        </w:tc>
      </w:tr>
      <w:tr w:rsidR="00BC0281" w:rsidRPr="00E307F4" w14:paraId="1F2D2433" w14:textId="77777777" w:rsidTr="00E307F4">
        <w:trPr>
          <w:cantSplit/>
          <w:trHeight w:val="1134"/>
        </w:trPr>
        <w:tc>
          <w:tcPr>
            <w:tcW w:w="1526" w:type="dxa"/>
            <w:vAlign w:val="center"/>
          </w:tcPr>
          <w:p w14:paraId="18F20211" w14:textId="77777777" w:rsidR="00AB6EA1" w:rsidRPr="00E307F4" w:rsidRDefault="00E307F4"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lastRenderedPageBreak/>
              <w:t>13IPS-2A _W11</w:t>
            </w:r>
          </w:p>
        </w:tc>
        <w:tc>
          <w:tcPr>
            <w:tcW w:w="6379" w:type="dxa"/>
            <w:vAlign w:val="center"/>
          </w:tcPr>
          <w:p w14:paraId="17460B7D" w14:textId="77777777" w:rsidR="00AB6EA1" w:rsidRPr="00E307F4" w:rsidRDefault="0020165C" w:rsidP="0020165C">
            <w:pPr>
              <w:spacing w:line="240" w:lineRule="auto"/>
            </w:pPr>
            <w:r w:rsidRPr="00E307F4">
              <w:rPr>
                <w:sz w:val="22"/>
              </w:rPr>
              <w:t>Zna i rozumie elementy</w:t>
            </w:r>
            <w:r w:rsidR="00AB6EA1" w:rsidRPr="00E307F4">
              <w:rPr>
                <w:sz w:val="22"/>
              </w:rPr>
              <w:t xml:space="preserve"> współczesnych teori</w:t>
            </w:r>
            <w:r w:rsidRPr="00E307F4">
              <w:rPr>
                <w:sz w:val="22"/>
              </w:rPr>
              <w:t>i</w:t>
            </w:r>
            <w:r w:rsidR="00AB6EA1" w:rsidRPr="00E307F4">
              <w:rPr>
                <w:sz w:val="22"/>
              </w:rPr>
              <w:t xml:space="preserve"> polityki, stosunków międzynarodowych, cywilizacji i kultury, ich założenia</w:t>
            </w:r>
            <w:r w:rsidRPr="00E307F4">
              <w:rPr>
                <w:sz w:val="22"/>
              </w:rPr>
              <w:t>, obszary</w:t>
            </w:r>
            <w:r w:rsidR="00AB6EA1" w:rsidRPr="00E307F4">
              <w:rPr>
                <w:sz w:val="22"/>
              </w:rPr>
              <w:t xml:space="preserve"> oraz metod</w:t>
            </w:r>
            <w:r w:rsidRPr="00E307F4">
              <w:rPr>
                <w:sz w:val="22"/>
              </w:rPr>
              <w:t>y</w:t>
            </w:r>
            <w:r w:rsidR="00AB6EA1" w:rsidRPr="00E307F4">
              <w:rPr>
                <w:sz w:val="22"/>
              </w:rPr>
              <w:t xml:space="preserve"> badawcz</w:t>
            </w:r>
            <w:r w:rsidRPr="00E307F4">
              <w:rPr>
                <w:sz w:val="22"/>
              </w:rPr>
              <w:t>e</w:t>
            </w:r>
            <w:r w:rsidR="00AB6EA1" w:rsidRPr="00E307F4">
              <w:rPr>
                <w:sz w:val="22"/>
              </w:rPr>
              <w:t xml:space="preserve">. Zna i rozumie problematykę tożsamości narodowej i etnicznej w aspekcie globalnym i regionalnym, założenia i realizację polityki wielokulturowości oraz różnorodność kulturowo-społeczną współczesnego świata w tym tradycję i obyczaje diaspor wybranych regionów. </w:t>
            </w:r>
          </w:p>
        </w:tc>
        <w:tc>
          <w:tcPr>
            <w:tcW w:w="1559" w:type="dxa"/>
            <w:vAlign w:val="center"/>
          </w:tcPr>
          <w:p w14:paraId="75336E8F"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P7U_W</w:t>
            </w:r>
          </w:p>
          <w:p w14:paraId="51254DF9" w14:textId="77777777" w:rsidR="00AB6EA1" w:rsidRPr="00E307F4" w:rsidRDefault="00AB6EA1" w:rsidP="00BB2C4A">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P7S_WK</w:t>
            </w:r>
          </w:p>
        </w:tc>
      </w:tr>
      <w:tr w:rsidR="00BC0281" w:rsidRPr="00E307F4" w14:paraId="0E84953F" w14:textId="77777777" w:rsidTr="00E307F4">
        <w:trPr>
          <w:cantSplit/>
          <w:trHeight w:val="785"/>
        </w:trPr>
        <w:tc>
          <w:tcPr>
            <w:tcW w:w="1526" w:type="dxa"/>
            <w:vAlign w:val="center"/>
          </w:tcPr>
          <w:p w14:paraId="21D26ABB" w14:textId="77777777" w:rsidR="00AB6EA1" w:rsidRPr="00E307F4" w:rsidRDefault="00E307F4"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_W12</w:t>
            </w:r>
          </w:p>
        </w:tc>
        <w:tc>
          <w:tcPr>
            <w:tcW w:w="6379" w:type="dxa"/>
            <w:vAlign w:val="center"/>
          </w:tcPr>
          <w:p w14:paraId="2055563C" w14:textId="77777777" w:rsidR="00AB6EA1" w:rsidRPr="00E307F4" w:rsidRDefault="0020165C" w:rsidP="002249FF">
            <w:pPr>
              <w:spacing w:line="240" w:lineRule="auto"/>
            </w:pPr>
            <w:r w:rsidRPr="00E307F4">
              <w:rPr>
                <w:sz w:val="22"/>
              </w:rPr>
              <w:t>Zna i rozumie</w:t>
            </w:r>
            <w:r w:rsidR="00AB6EA1" w:rsidRPr="00E307F4">
              <w:rPr>
                <w:sz w:val="22"/>
              </w:rPr>
              <w:t xml:space="preserve"> wiedzę z zakresu ideologii i doktryn politycznych w ujęciu historycznym oraz ich współczesnych interpretacji. </w:t>
            </w:r>
          </w:p>
        </w:tc>
        <w:tc>
          <w:tcPr>
            <w:tcW w:w="1559" w:type="dxa"/>
            <w:vAlign w:val="center"/>
          </w:tcPr>
          <w:p w14:paraId="04DA0E86"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P7U_W</w:t>
            </w:r>
          </w:p>
          <w:p w14:paraId="3C6BCC2C" w14:textId="77777777" w:rsidR="00AB6EA1" w:rsidRPr="00E307F4" w:rsidRDefault="00AB6EA1" w:rsidP="009F0728">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P7S_WK</w:t>
            </w:r>
          </w:p>
        </w:tc>
      </w:tr>
      <w:tr w:rsidR="00BC0281" w:rsidRPr="00E307F4" w14:paraId="2E23CC1A" w14:textId="77777777" w:rsidTr="00E307F4">
        <w:trPr>
          <w:cantSplit/>
          <w:trHeight w:val="1417"/>
        </w:trPr>
        <w:tc>
          <w:tcPr>
            <w:tcW w:w="1526" w:type="dxa"/>
            <w:vAlign w:val="center"/>
          </w:tcPr>
          <w:p w14:paraId="0F5E3C86" w14:textId="77777777" w:rsidR="00AB6EA1" w:rsidRPr="00E307F4" w:rsidRDefault="00E307F4"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_W13</w:t>
            </w:r>
          </w:p>
        </w:tc>
        <w:tc>
          <w:tcPr>
            <w:tcW w:w="6379" w:type="dxa"/>
            <w:vAlign w:val="center"/>
          </w:tcPr>
          <w:p w14:paraId="2D44A1B8" w14:textId="77777777" w:rsidR="00E307F4" w:rsidRDefault="00E307F4" w:rsidP="00E307F4">
            <w:pPr>
              <w:spacing w:after="0" w:line="240" w:lineRule="auto"/>
            </w:pPr>
            <w:r w:rsidRPr="00E307F4">
              <w:rPr>
                <w:sz w:val="22"/>
              </w:rPr>
              <w:t>Zna i rozumie zasady z zakresu ochrony własności intelektualnej i prawa autorskiego</w:t>
            </w:r>
          </w:p>
          <w:p w14:paraId="3CFCDCCC" w14:textId="77777777" w:rsidR="00AB6EA1" w:rsidRPr="00E307F4" w:rsidRDefault="00AB6EA1" w:rsidP="00E307F4">
            <w:pPr>
              <w:spacing w:after="0" w:line="240" w:lineRule="auto"/>
            </w:pPr>
            <w:r w:rsidRPr="00E307F4">
              <w:rPr>
                <w:sz w:val="22"/>
              </w:rPr>
              <w:t>oraz konieczność zarządzania zasobami własności intelektualnej indywidualnej i zbiorowej w oparciu o najnowsze międzynarodowe prawodawstwo.</w:t>
            </w:r>
          </w:p>
        </w:tc>
        <w:tc>
          <w:tcPr>
            <w:tcW w:w="1559" w:type="dxa"/>
            <w:vAlign w:val="center"/>
          </w:tcPr>
          <w:p w14:paraId="4BAF467D"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P7U_W</w:t>
            </w:r>
          </w:p>
          <w:p w14:paraId="1E301516" w14:textId="77777777" w:rsidR="00E27D14" w:rsidRDefault="00E27D14" w:rsidP="009F0728">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P7S_WG</w:t>
            </w:r>
          </w:p>
          <w:p w14:paraId="35A5A125" w14:textId="77777777" w:rsidR="00AB6EA1" w:rsidRPr="00E307F4" w:rsidRDefault="00AB6EA1" w:rsidP="009F0728">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P7S_WK</w:t>
            </w:r>
          </w:p>
        </w:tc>
      </w:tr>
      <w:tr w:rsidR="00BC0281" w:rsidRPr="00E307F4" w14:paraId="4D73F55B" w14:textId="77777777" w:rsidTr="00E307F4">
        <w:trPr>
          <w:cantSplit/>
          <w:trHeight w:val="759"/>
        </w:trPr>
        <w:tc>
          <w:tcPr>
            <w:tcW w:w="1526" w:type="dxa"/>
            <w:vAlign w:val="center"/>
          </w:tcPr>
          <w:p w14:paraId="2E59DC1C" w14:textId="77777777" w:rsidR="00AB6EA1" w:rsidRPr="00E307F4" w:rsidRDefault="00E307F4"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_W14</w:t>
            </w:r>
          </w:p>
        </w:tc>
        <w:tc>
          <w:tcPr>
            <w:tcW w:w="6379" w:type="dxa"/>
            <w:vAlign w:val="center"/>
          </w:tcPr>
          <w:p w14:paraId="485DEFC5" w14:textId="77777777" w:rsidR="00AB6EA1" w:rsidRPr="00E307F4" w:rsidRDefault="00AB6EA1" w:rsidP="002249FF">
            <w:pPr>
              <w:spacing w:line="240" w:lineRule="auto"/>
            </w:pPr>
            <w:r w:rsidRPr="00E307F4">
              <w:rPr>
                <w:sz w:val="22"/>
              </w:rPr>
              <w:t>Zna pojęcia, koncepcje oraz mechanizmy funkcjonowania z zakresu komunikacji społecznej, dialogu międzykulturowego oraz relacji międzykulturowych.</w:t>
            </w:r>
          </w:p>
        </w:tc>
        <w:tc>
          <w:tcPr>
            <w:tcW w:w="1559" w:type="dxa"/>
            <w:vAlign w:val="center"/>
          </w:tcPr>
          <w:p w14:paraId="56C42AFD"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P7U_W</w:t>
            </w:r>
          </w:p>
          <w:p w14:paraId="3EB1FE42" w14:textId="77777777" w:rsidR="00AB6EA1" w:rsidRPr="00E307F4" w:rsidRDefault="00AB6EA1" w:rsidP="009F0728">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P7S_WG</w:t>
            </w:r>
          </w:p>
        </w:tc>
      </w:tr>
      <w:tr w:rsidR="00BC0281" w:rsidRPr="00E307F4" w14:paraId="588688B3" w14:textId="77777777" w:rsidTr="00E307F4">
        <w:trPr>
          <w:cantSplit/>
          <w:trHeight w:val="1134"/>
        </w:trPr>
        <w:tc>
          <w:tcPr>
            <w:tcW w:w="1526" w:type="dxa"/>
            <w:vAlign w:val="center"/>
          </w:tcPr>
          <w:p w14:paraId="7498738E" w14:textId="77777777" w:rsidR="00AB6EA1" w:rsidRPr="00E307F4" w:rsidRDefault="00E307F4"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_W15</w:t>
            </w:r>
          </w:p>
        </w:tc>
        <w:tc>
          <w:tcPr>
            <w:tcW w:w="6379" w:type="dxa"/>
            <w:vAlign w:val="center"/>
          </w:tcPr>
          <w:p w14:paraId="17960414" w14:textId="77777777" w:rsidR="00AB6EA1" w:rsidRPr="00E307F4" w:rsidRDefault="00E27D14" w:rsidP="00E27D14">
            <w:pPr>
              <w:spacing w:line="240" w:lineRule="auto"/>
            </w:pPr>
            <w:r w:rsidRPr="00E307F4">
              <w:rPr>
                <w:sz w:val="22"/>
              </w:rPr>
              <w:t>Zna i rozumie uwarunkowania struktur formalnych i przestrzennych międzynarodowych instytucji polityczno-gospodarczych, potencjał gospodarczy systemu międzynarodowego oraz jego najważniejszych uczestników a także zasady funkcjonowania rynków regionalnych, jak i globalnego rynku dóbr i usług.</w:t>
            </w:r>
          </w:p>
        </w:tc>
        <w:tc>
          <w:tcPr>
            <w:tcW w:w="1559" w:type="dxa"/>
            <w:vAlign w:val="center"/>
          </w:tcPr>
          <w:p w14:paraId="71271F8C"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P7U_W</w:t>
            </w:r>
          </w:p>
          <w:p w14:paraId="04F2251D" w14:textId="77777777" w:rsidR="00AB6EA1" w:rsidRPr="00E307F4" w:rsidRDefault="00AB6EA1" w:rsidP="009F0728">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P7S_WK</w:t>
            </w:r>
          </w:p>
        </w:tc>
      </w:tr>
      <w:tr w:rsidR="00BC0281" w:rsidRPr="00E307F4" w14:paraId="764FD0B5" w14:textId="77777777" w:rsidTr="00E307F4">
        <w:trPr>
          <w:cantSplit/>
          <w:trHeight w:val="410"/>
        </w:trPr>
        <w:tc>
          <w:tcPr>
            <w:tcW w:w="1526" w:type="dxa"/>
            <w:shd w:val="clear" w:color="auto" w:fill="BFBFBF" w:themeFill="background1" w:themeFillShade="BF"/>
          </w:tcPr>
          <w:p w14:paraId="3C371996" w14:textId="77777777" w:rsidR="0032236D" w:rsidRPr="00E307F4" w:rsidRDefault="0032236D" w:rsidP="008671DB">
            <w:pPr>
              <w:pStyle w:val="Default"/>
              <w:ind w:left="284" w:hanging="284"/>
              <w:jc w:val="center"/>
              <w:rPr>
                <w:rFonts w:ascii="Times New Roman" w:hAnsi="Times New Roman" w:cs="Times New Roman"/>
                <w:color w:val="auto"/>
                <w:sz w:val="22"/>
                <w:szCs w:val="22"/>
              </w:rPr>
            </w:pPr>
          </w:p>
        </w:tc>
        <w:tc>
          <w:tcPr>
            <w:tcW w:w="6379" w:type="dxa"/>
            <w:shd w:val="clear" w:color="auto" w:fill="BFBFBF" w:themeFill="background1" w:themeFillShade="BF"/>
          </w:tcPr>
          <w:p w14:paraId="28DD722D" w14:textId="77777777" w:rsidR="0032236D" w:rsidRPr="00E307F4" w:rsidRDefault="0032236D" w:rsidP="00E27D14">
            <w:pPr>
              <w:spacing w:line="240" w:lineRule="auto"/>
              <w:ind w:left="284" w:hanging="284"/>
              <w:jc w:val="center"/>
            </w:pPr>
            <w:r w:rsidRPr="00E307F4">
              <w:rPr>
                <w:b/>
                <w:bCs/>
                <w:sz w:val="22"/>
              </w:rPr>
              <w:t>1</w:t>
            </w:r>
            <w:r w:rsidR="00E27D14">
              <w:rPr>
                <w:b/>
                <w:bCs/>
                <w:sz w:val="22"/>
              </w:rPr>
              <w:t>1</w:t>
            </w:r>
            <w:r w:rsidRPr="00E307F4">
              <w:rPr>
                <w:b/>
                <w:bCs/>
                <w:sz w:val="22"/>
              </w:rPr>
              <w:t>.2 Umiejętności</w:t>
            </w:r>
          </w:p>
        </w:tc>
        <w:tc>
          <w:tcPr>
            <w:tcW w:w="1559" w:type="dxa"/>
            <w:shd w:val="clear" w:color="auto" w:fill="BFBFBF" w:themeFill="background1" w:themeFillShade="BF"/>
          </w:tcPr>
          <w:p w14:paraId="5271E44A" w14:textId="77777777" w:rsidR="0032236D" w:rsidRPr="00E307F4" w:rsidRDefault="0032236D" w:rsidP="008671DB">
            <w:pPr>
              <w:pStyle w:val="Default"/>
              <w:ind w:left="284" w:hanging="284"/>
              <w:jc w:val="center"/>
              <w:rPr>
                <w:rFonts w:ascii="Times New Roman" w:hAnsi="Times New Roman" w:cs="Times New Roman"/>
                <w:color w:val="auto"/>
                <w:sz w:val="22"/>
                <w:szCs w:val="22"/>
              </w:rPr>
            </w:pPr>
          </w:p>
        </w:tc>
      </w:tr>
      <w:tr w:rsidR="00BC0281" w:rsidRPr="00E307F4" w14:paraId="5D36AB78" w14:textId="77777777" w:rsidTr="00E307F4">
        <w:trPr>
          <w:cantSplit/>
          <w:trHeight w:val="1134"/>
        </w:trPr>
        <w:tc>
          <w:tcPr>
            <w:tcW w:w="1526" w:type="dxa"/>
            <w:vAlign w:val="center"/>
          </w:tcPr>
          <w:p w14:paraId="6F06AA2F"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_U01</w:t>
            </w:r>
          </w:p>
        </w:tc>
        <w:tc>
          <w:tcPr>
            <w:tcW w:w="6379" w:type="dxa"/>
            <w:vAlign w:val="center"/>
          </w:tcPr>
          <w:p w14:paraId="6DBBC5C8" w14:textId="77777777" w:rsidR="00AB6EA1" w:rsidRPr="00E307F4" w:rsidRDefault="00AB6EA1" w:rsidP="00E27D14">
            <w:pPr>
              <w:spacing w:line="240" w:lineRule="auto"/>
            </w:pPr>
            <w:r w:rsidRPr="00E307F4">
              <w:rPr>
                <w:sz w:val="22"/>
              </w:rPr>
              <w:t>P</w:t>
            </w:r>
            <w:r w:rsidR="00516C3A" w:rsidRPr="00E307F4">
              <w:rPr>
                <w:sz w:val="22"/>
              </w:rPr>
              <w:t>otrafi</w:t>
            </w:r>
            <w:r w:rsidR="00E27D14">
              <w:rPr>
                <w:sz w:val="22"/>
              </w:rPr>
              <w:t xml:space="preserve"> twórczo</w:t>
            </w:r>
            <w:r w:rsidR="00E27D14" w:rsidRPr="00E307F4">
              <w:rPr>
                <w:sz w:val="22"/>
              </w:rPr>
              <w:t xml:space="preserve"> </w:t>
            </w:r>
            <w:r w:rsidR="00516C3A" w:rsidRPr="00E307F4">
              <w:rPr>
                <w:sz w:val="22"/>
              </w:rPr>
              <w:t>interpretować</w:t>
            </w:r>
            <w:r w:rsidRPr="00E307F4">
              <w:rPr>
                <w:sz w:val="22"/>
              </w:rPr>
              <w:t xml:space="preserve"> zjawiska polityczne, społeczne i gospodarcze,  umie wskazać ich przyczyny i ocenić skutki. Ponadto adekwatnie analizuje i komentuje aktualne zdarzenia i procesy zachodzące na arenie międzynarodowej.</w:t>
            </w:r>
          </w:p>
        </w:tc>
        <w:tc>
          <w:tcPr>
            <w:tcW w:w="1559" w:type="dxa"/>
            <w:vAlign w:val="center"/>
          </w:tcPr>
          <w:p w14:paraId="579F7B79"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14:paraId="1C50A780" w14:textId="77777777" w:rsidR="00AB6EA1" w:rsidRPr="00E307F4" w:rsidRDefault="00E27D14" w:rsidP="009F0728">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P7S_UW</w:t>
            </w:r>
          </w:p>
        </w:tc>
      </w:tr>
      <w:tr w:rsidR="00BC0281" w:rsidRPr="00E307F4" w14:paraId="3C972B44" w14:textId="77777777" w:rsidTr="00E307F4">
        <w:trPr>
          <w:cantSplit/>
          <w:trHeight w:val="1134"/>
        </w:trPr>
        <w:tc>
          <w:tcPr>
            <w:tcW w:w="1526" w:type="dxa"/>
            <w:vAlign w:val="center"/>
          </w:tcPr>
          <w:p w14:paraId="155D0FDC"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_U02</w:t>
            </w:r>
          </w:p>
        </w:tc>
        <w:tc>
          <w:tcPr>
            <w:tcW w:w="6379" w:type="dxa"/>
            <w:vAlign w:val="center"/>
          </w:tcPr>
          <w:p w14:paraId="2E3628AA" w14:textId="77777777" w:rsidR="00AB6EA1" w:rsidRPr="00E307F4" w:rsidRDefault="00516C3A" w:rsidP="00516C3A">
            <w:pPr>
              <w:spacing w:line="240" w:lineRule="auto"/>
            </w:pPr>
            <w:r w:rsidRPr="00E307F4">
              <w:rPr>
                <w:sz w:val="22"/>
              </w:rPr>
              <w:t>Potrafi formułować i analizować</w:t>
            </w:r>
            <w:r w:rsidR="00AB6EA1" w:rsidRPr="00E307F4">
              <w:rPr>
                <w:sz w:val="22"/>
              </w:rPr>
              <w:t xml:space="preserve"> problemy badawcze z zastosowaniem różnych metod i technik badawczych w obrębie metodologii nauk społecznych, a także opracowywać i prezentować wyniki, pozwalające na proponowanie rozwiązań w ramach szeroko pojętych problemów związanych z polityką. Potrafi organizować autonomiczne badania naukowe, opracowywać i prezentować ich wyniki.</w:t>
            </w:r>
          </w:p>
        </w:tc>
        <w:tc>
          <w:tcPr>
            <w:tcW w:w="1559" w:type="dxa"/>
            <w:vAlign w:val="center"/>
          </w:tcPr>
          <w:p w14:paraId="6EC2CF02"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14:paraId="428C63FB" w14:textId="77777777" w:rsidR="00AB6EA1"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P7S_UW</w:t>
            </w:r>
          </w:p>
          <w:p w14:paraId="1EE46F86" w14:textId="77777777" w:rsidR="00E27D14" w:rsidRPr="00E307F4" w:rsidRDefault="00E27D14" w:rsidP="00BB2C4A">
            <w:pPr>
              <w:pStyle w:val="Default"/>
              <w:ind w:left="284" w:hanging="284"/>
              <w:rPr>
                <w:rFonts w:ascii="Times New Roman" w:hAnsi="Times New Roman" w:cs="Times New Roman"/>
                <w:strike/>
                <w:color w:val="auto"/>
                <w:sz w:val="22"/>
                <w:szCs w:val="22"/>
              </w:rPr>
            </w:pPr>
            <w:r>
              <w:rPr>
                <w:rFonts w:ascii="Times New Roman" w:hAnsi="Times New Roman" w:cs="Times New Roman"/>
                <w:color w:val="auto"/>
                <w:sz w:val="22"/>
                <w:szCs w:val="22"/>
              </w:rPr>
              <w:t>P7S_UK</w:t>
            </w:r>
          </w:p>
        </w:tc>
      </w:tr>
      <w:tr w:rsidR="00BC0281" w:rsidRPr="00E307F4" w14:paraId="36DA905C" w14:textId="77777777" w:rsidTr="00E307F4">
        <w:trPr>
          <w:cantSplit/>
          <w:trHeight w:val="1134"/>
        </w:trPr>
        <w:tc>
          <w:tcPr>
            <w:tcW w:w="1526" w:type="dxa"/>
            <w:vAlign w:val="center"/>
          </w:tcPr>
          <w:p w14:paraId="0E63A367"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_U03</w:t>
            </w:r>
          </w:p>
        </w:tc>
        <w:tc>
          <w:tcPr>
            <w:tcW w:w="6379" w:type="dxa"/>
            <w:vAlign w:val="center"/>
          </w:tcPr>
          <w:p w14:paraId="1F8055C6" w14:textId="77777777" w:rsidR="00AB6EA1" w:rsidRPr="00E307F4" w:rsidRDefault="00AB6EA1" w:rsidP="00BB2C4A">
            <w:pPr>
              <w:spacing w:line="240" w:lineRule="auto"/>
            </w:pPr>
            <w:r w:rsidRPr="00E307F4">
              <w:rPr>
                <w:sz w:val="22"/>
              </w:rPr>
              <w:t>Umie wykorzystać wiedzę teoretyczną potrzebną do odnalezienia, gromadzenia i przetwarzania danych niezbędnych do analizowania polityki i stosunków międzynarodowych. Umie samodzielnie zdobywać wiedzę i poszerzać umiejętności badawcze kierując się wskazaniami opiekuna naukowego. Dysponuje umiejętnością prowadzenia badań naukowych w określonych obszarach.</w:t>
            </w:r>
          </w:p>
        </w:tc>
        <w:tc>
          <w:tcPr>
            <w:tcW w:w="1559" w:type="dxa"/>
            <w:vAlign w:val="center"/>
          </w:tcPr>
          <w:p w14:paraId="19675EFB"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14:paraId="2DB372B1" w14:textId="77777777" w:rsidR="00AB6EA1"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P7S_UW</w:t>
            </w:r>
          </w:p>
          <w:p w14:paraId="5843A9EB" w14:textId="77777777" w:rsidR="00E27D14" w:rsidRPr="00E307F4" w:rsidRDefault="00E27D14" w:rsidP="00BB2C4A">
            <w:pPr>
              <w:pStyle w:val="Default"/>
              <w:ind w:left="284" w:hanging="284"/>
              <w:rPr>
                <w:rFonts w:ascii="Times New Roman" w:hAnsi="Times New Roman" w:cs="Times New Roman"/>
                <w:strike/>
                <w:color w:val="auto"/>
                <w:sz w:val="22"/>
                <w:szCs w:val="22"/>
              </w:rPr>
            </w:pPr>
            <w:r>
              <w:rPr>
                <w:rFonts w:ascii="Times New Roman" w:hAnsi="Times New Roman" w:cs="Times New Roman"/>
                <w:color w:val="auto"/>
                <w:sz w:val="22"/>
                <w:szCs w:val="22"/>
              </w:rPr>
              <w:t>P7S_UU</w:t>
            </w:r>
          </w:p>
        </w:tc>
      </w:tr>
      <w:tr w:rsidR="00BC0281" w:rsidRPr="00E307F4" w14:paraId="33151721" w14:textId="77777777" w:rsidTr="00E307F4">
        <w:trPr>
          <w:cantSplit/>
          <w:trHeight w:val="1134"/>
        </w:trPr>
        <w:tc>
          <w:tcPr>
            <w:tcW w:w="1526" w:type="dxa"/>
            <w:vAlign w:val="center"/>
          </w:tcPr>
          <w:p w14:paraId="79E0FA27"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lastRenderedPageBreak/>
              <w:t>13IPS-2A _U04</w:t>
            </w:r>
          </w:p>
        </w:tc>
        <w:tc>
          <w:tcPr>
            <w:tcW w:w="6379" w:type="dxa"/>
            <w:vAlign w:val="center"/>
          </w:tcPr>
          <w:p w14:paraId="46E9971D" w14:textId="77777777" w:rsidR="00AB6EA1" w:rsidRPr="00E307F4" w:rsidRDefault="00516C3A" w:rsidP="00516C3A">
            <w:pPr>
              <w:spacing w:line="240" w:lineRule="auto"/>
            </w:pPr>
            <w:r w:rsidRPr="00E307F4">
              <w:rPr>
                <w:sz w:val="22"/>
              </w:rPr>
              <w:t>Potrafi integrować elementy</w:t>
            </w:r>
            <w:r w:rsidR="00AB6EA1" w:rsidRPr="00E307F4">
              <w:rPr>
                <w:sz w:val="22"/>
              </w:rPr>
              <w:t xml:space="preserve"> wiedzy z zakresu dyscyplin nauk o polityce z dyscyplinami koniecznymi do poszerzania wiedzy (historia, filozofia, prawo,  antropologia kulturowa itd.) dla osiągnięcia interdyscyplinarnego wkładu do nauki. </w:t>
            </w:r>
          </w:p>
        </w:tc>
        <w:tc>
          <w:tcPr>
            <w:tcW w:w="1559" w:type="dxa"/>
            <w:vAlign w:val="center"/>
          </w:tcPr>
          <w:p w14:paraId="0A571193"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14:paraId="4949E64E" w14:textId="77777777" w:rsidR="00AB6EA1" w:rsidRPr="00E307F4" w:rsidRDefault="00AB6EA1" w:rsidP="00BB2C4A">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P7S_UW</w:t>
            </w:r>
          </w:p>
        </w:tc>
      </w:tr>
      <w:tr w:rsidR="00BC0281" w:rsidRPr="00E307F4" w14:paraId="7CC57279" w14:textId="77777777" w:rsidTr="00E307F4">
        <w:trPr>
          <w:cantSplit/>
          <w:trHeight w:val="1134"/>
        </w:trPr>
        <w:tc>
          <w:tcPr>
            <w:tcW w:w="1526" w:type="dxa"/>
            <w:vAlign w:val="center"/>
          </w:tcPr>
          <w:p w14:paraId="4B2509D4"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_U05</w:t>
            </w:r>
          </w:p>
        </w:tc>
        <w:tc>
          <w:tcPr>
            <w:tcW w:w="6379" w:type="dxa"/>
            <w:vAlign w:val="center"/>
          </w:tcPr>
          <w:p w14:paraId="66F6F6BC" w14:textId="77777777" w:rsidR="00AB6EA1" w:rsidRPr="00E307F4" w:rsidRDefault="00AB6EA1" w:rsidP="0014635B">
            <w:pPr>
              <w:spacing w:line="240" w:lineRule="auto"/>
            </w:pPr>
            <w:r w:rsidRPr="00E307F4">
              <w:rPr>
                <w:sz w:val="22"/>
              </w:rPr>
              <w:t xml:space="preserve">Potrafi właściwie analizować przyczyny, przebieg i skutki podstawowych procesów politycznych. Umie wyciągać z nich wnioski, przedstawiać syntezę problemu oraz przeprowadzić krytyczną analizę wcześniejszego piśmiennictwa, w celu określenia miejsca własnych dokonań naukowych w debacie ogólnoprzedmiotowej. </w:t>
            </w:r>
          </w:p>
        </w:tc>
        <w:tc>
          <w:tcPr>
            <w:tcW w:w="1559" w:type="dxa"/>
            <w:vAlign w:val="center"/>
          </w:tcPr>
          <w:p w14:paraId="2B6479A4"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14:paraId="489B5F45" w14:textId="77777777" w:rsidR="00AB6EA1"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P7S_UW</w:t>
            </w:r>
          </w:p>
          <w:p w14:paraId="0BA2B9FA" w14:textId="77777777" w:rsidR="00E27D14" w:rsidRPr="00E307F4" w:rsidRDefault="00E27D14" w:rsidP="00BB2C4A">
            <w:pPr>
              <w:pStyle w:val="Default"/>
              <w:ind w:left="284" w:hanging="284"/>
              <w:rPr>
                <w:rFonts w:ascii="Times New Roman" w:hAnsi="Times New Roman" w:cs="Times New Roman"/>
                <w:strike/>
                <w:color w:val="auto"/>
                <w:sz w:val="22"/>
                <w:szCs w:val="22"/>
              </w:rPr>
            </w:pPr>
            <w:r>
              <w:rPr>
                <w:rFonts w:ascii="Times New Roman" w:hAnsi="Times New Roman" w:cs="Times New Roman"/>
                <w:color w:val="auto"/>
                <w:sz w:val="22"/>
                <w:szCs w:val="22"/>
              </w:rPr>
              <w:t>P7S_UK</w:t>
            </w:r>
          </w:p>
        </w:tc>
      </w:tr>
      <w:tr w:rsidR="00BC0281" w:rsidRPr="00E307F4" w14:paraId="509486D1" w14:textId="77777777" w:rsidTr="00E307F4">
        <w:trPr>
          <w:cantSplit/>
          <w:trHeight w:val="1134"/>
        </w:trPr>
        <w:tc>
          <w:tcPr>
            <w:tcW w:w="1526" w:type="dxa"/>
            <w:vAlign w:val="center"/>
          </w:tcPr>
          <w:p w14:paraId="3DC5972D"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_U06</w:t>
            </w:r>
          </w:p>
        </w:tc>
        <w:tc>
          <w:tcPr>
            <w:tcW w:w="6379" w:type="dxa"/>
            <w:vAlign w:val="center"/>
          </w:tcPr>
          <w:p w14:paraId="60455FB4" w14:textId="77777777" w:rsidR="00AB6EA1" w:rsidRPr="00E307F4" w:rsidRDefault="00516C3A" w:rsidP="00516C3A">
            <w:pPr>
              <w:spacing w:line="240" w:lineRule="auto"/>
            </w:pPr>
            <w:r w:rsidRPr="00E307F4">
              <w:rPr>
                <w:sz w:val="22"/>
              </w:rPr>
              <w:t>Potrafi d</w:t>
            </w:r>
            <w:r w:rsidR="00AB6EA1" w:rsidRPr="00E307F4">
              <w:rPr>
                <w:sz w:val="22"/>
              </w:rPr>
              <w:t>okon</w:t>
            </w:r>
            <w:r w:rsidRPr="00E307F4">
              <w:rPr>
                <w:sz w:val="22"/>
              </w:rPr>
              <w:t>ać</w:t>
            </w:r>
            <w:r w:rsidR="00AB6EA1" w:rsidRPr="00E307F4">
              <w:rPr>
                <w:sz w:val="22"/>
              </w:rPr>
              <w:t xml:space="preserve"> merytorycznego podsumowania analizy zjawisk politycznych w wymiarze lokalnym i globalnym, potrafi prognozować podstawowe efekty działań uczestników stosunków międzynarodowych i określać znaczenie procesów dla zmian systemu międzynarodowego, wykorzystując zdobytą wiedzę o odpowiednich nurtach, metodach i technikach badawczych. </w:t>
            </w:r>
          </w:p>
        </w:tc>
        <w:tc>
          <w:tcPr>
            <w:tcW w:w="1559" w:type="dxa"/>
            <w:vAlign w:val="center"/>
          </w:tcPr>
          <w:p w14:paraId="60756BBB"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14:paraId="13B2E1FE" w14:textId="77777777" w:rsidR="00AB6EA1" w:rsidRPr="00E307F4" w:rsidRDefault="00AB6EA1" w:rsidP="00BB2C4A">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P7S_UW</w:t>
            </w:r>
          </w:p>
        </w:tc>
      </w:tr>
      <w:tr w:rsidR="00BC0281" w:rsidRPr="00E307F4" w14:paraId="0CCF05D5" w14:textId="77777777" w:rsidTr="00E307F4">
        <w:trPr>
          <w:cantSplit/>
          <w:trHeight w:val="1134"/>
        </w:trPr>
        <w:tc>
          <w:tcPr>
            <w:tcW w:w="1526" w:type="dxa"/>
            <w:vAlign w:val="center"/>
          </w:tcPr>
          <w:p w14:paraId="6D04ECF2"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_U07</w:t>
            </w:r>
          </w:p>
        </w:tc>
        <w:tc>
          <w:tcPr>
            <w:tcW w:w="6379" w:type="dxa"/>
            <w:vAlign w:val="center"/>
          </w:tcPr>
          <w:p w14:paraId="7102E4C4" w14:textId="77777777" w:rsidR="00AB6EA1" w:rsidRPr="00E307F4" w:rsidRDefault="00516C3A" w:rsidP="0014635B">
            <w:pPr>
              <w:spacing w:line="240" w:lineRule="auto"/>
            </w:pPr>
            <w:r w:rsidRPr="00E307F4">
              <w:rPr>
                <w:sz w:val="22"/>
              </w:rPr>
              <w:t>Potrafi adekwatnie posłużyć</w:t>
            </w:r>
            <w:r w:rsidR="00AB6EA1" w:rsidRPr="00E307F4">
              <w:rPr>
                <w:sz w:val="22"/>
              </w:rPr>
              <w:t xml:space="preserve"> się normami prawnymi, obowiązującymi zasadami oraz zwyczajami celem rozwiązania konkretnych zadań związanych z funkcjonowaniem we współczesnym świecie. Wykorzystuje zdobytą wiedzę do rozwiązywania problemów naukowych, które potrafi samodzielnie definiować.</w:t>
            </w:r>
          </w:p>
        </w:tc>
        <w:tc>
          <w:tcPr>
            <w:tcW w:w="1559" w:type="dxa"/>
            <w:vAlign w:val="center"/>
          </w:tcPr>
          <w:p w14:paraId="170F1FED"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14:paraId="3A489027" w14:textId="77777777" w:rsidR="00AB6EA1" w:rsidRPr="00E307F4" w:rsidRDefault="00AB6EA1" w:rsidP="00BB2C4A">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P7S_UW</w:t>
            </w:r>
          </w:p>
        </w:tc>
      </w:tr>
      <w:tr w:rsidR="00BC0281" w:rsidRPr="00E307F4" w14:paraId="0A359D17" w14:textId="77777777" w:rsidTr="00E307F4">
        <w:trPr>
          <w:cantSplit/>
          <w:trHeight w:val="1134"/>
        </w:trPr>
        <w:tc>
          <w:tcPr>
            <w:tcW w:w="1526" w:type="dxa"/>
            <w:vAlign w:val="center"/>
          </w:tcPr>
          <w:p w14:paraId="7D1F71CD"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_U08</w:t>
            </w:r>
          </w:p>
        </w:tc>
        <w:tc>
          <w:tcPr>
            <w:tcW w:w="6379" w:type="dxa"/>
            <w:vAlign w:val="center"/>
          </w:tcPr>
          <w:p w14:paraId="3A5DB2DE" w14:textId="77777777" w:rsidR="00AB6EA1" w:rsidRPr="00E307F4" w:rsidRDefault="00AB6EA1" w:rsidP="0014635B">
            <w:pPr>
              <w:spacing w:line="240" w:lineRule="auto"/>
            </w:pPr>
            <w:r w:rsidRPr="00E307F4">
              <w:rPr>
                <w:sz w:val="22"/>
              </w:rPr>
              <w:t>Analizuje proponowane rozwiązania problemów naukowych z zakresu relacji politycznych i gospodarczych oraz sięga po odpowiednie metody badawcze dla ich rozstrzygnięcia z uwzględnieniem wiedzy o naukach politycznych i stosunkach międzynarodowych.</w:t>
            </w:r>
          </w:p>
        </w:tc>
        <w:tc>
          <w:tcPr>
            <w:tcW w:w="1559" w:type="dxa"/>
            <w:vAlign w:val="center"/>
          </w:tcPr>
          <w:p w14:paraId="37A3CFFB"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14:paraId="226EA827" w14:textId="77777777" w:rsidR="00AB6EA1" w:rsidRPr="00E307F4" w:rsidRDefault="00AB6EA1" w:rsidP="00BB2C4A">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P7S_UU</w:t>
            </w:r>
          </w:p>
        </w:tc>
      </w:tr>
      <w:tr w:rsidR="00BC0281" w:rsidRPr="00E307F4" w14:paraId="0ADDBF0C" w14:textId="77777777" w:rsidTr="00E307F4">
        <w:trPr>
          <w:cantSplit/>
          <w:trHeight w:val="1134"/>
        </w:trPr>
        <w:tc>
          <w:tcPr>
            <w:tcW w:w="1526" w:type="dxa"/>
            <w:vAlign w:val="center"/>
          </w:tcPr>
          <w:p w14:paraId="45D82251"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_U09</w:t>
            </w:r>
          </w:p>
        </w:tc>
        <w:tc>
          <w:tcPr>
            <w:tcW w:w="6379" w:type="dxa"/>
            <w:vAlign w:val="center"/>
          </w:tcPr>
          <w:p w14:paraId="0FA968A7" w14:textId="77777777" w:rsidR="00AB6EA1" w:rsidRPr="00E307F4" w:rsidRDefault="00516C3A" w:rsidP="00516C3A">
            <w:pPr>
              <w:spacing w:line="240" w:lineRule="auto"/>
            </w:pPr>
            <w:r w:rsidRPr="00E307F4">
              <w:rPr>
                <w:sz w:val="22"/>
              </w:rPr>
              <w:t xml:space="preserve">Potrafi </w:t>
            </w:r>
            <w:r w:rsidR="00AB6EA1" w:rsidRPr="00E307F4">
              <w:rPr>
                <w:sz w:val="22"/>
              </w:rPr>
              <w:t>przygotow</w:t>
            </w:r>
            <w:r w:rsidRPr="00E307F4">
              <w:rPr>
                <w:sz w:val="22"/>
              </w:rPr>
              <w:t>ywać pisemne prace</w:t>
            </w:r>
            <w:r w:rsidR="00AB6EA1" w:rsidRPr="00E307F4">
              <w:rPr>
                <w:sz w:val="22"/>
              </w:rPr>
              <w:t xml:space="preserve"> naukow</w:t>
            </w:r>
            <w:r w:rsidRPr="00E307F4">
              <w:rPr>
                <w:sz w:val="22"/>
              </w:rPr>
              <w:t>e</w:t>
            </w:r>
            <w:r w:rsidR="00AB6EA1" w:rsidRPr="00E307F4">
              <w:rPr>
                <w:sz w:val="22"/>
              </w:rPr>
              <w:t xml:space="preserve"> dotycząc</w:t>
            </w:r>
            <w:r w:rsidRPr="00E307F4">
              <w:rPr>
                <w:sz w:val="22"/>
              </w:rPr>
              <w:t>e</w:t>
            </w:r>
            <w:r w:rsidR="00AB6EA1" w:rsidRPr="00E307F4">
              <w:rPr>
                <w:sz w:val="22"/>
              </w:rPr>
              <w:t xml:space="preserve"> zagadnień szczegółowych z wykorzystaniem ujęć z zakresu różnych dziedzin w języku angielskim</w:t>
            </w:r>
            <w:r w:rsidRPr="00E307F4">
              <w:rPr>
                <w:sz w:val="22"/>
              </w:rPr>
              <w:t>.</w:t>
            </w:r>
            <w:r w:rsidR="00AB6EA1" w:rsidRPr="00E307F4">
              <w:rPr>
                <w:sz w:val="22"/>
              </w:rPr>
              <w:t xml:space="preserve"> Posiada umiejętność wystąpień ustnych w języku angielskim, łącząc wiedzę i metody z różnych dziedzin nauk społecznych. </w:t>
            </w:r>
          </w:p>
        </w:tc>
        <w:tc>
          <w:tcPr>
            <w:tcW w:w="1559" w:type="dxa"/>
            <w:vAlign w:val="center"/>
          </w:tcPr>
          <w:p w14:paraId="71207F5E"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14:paraId="06C33BE7" w14:textId="77777777" w:rsidR="00AB6EA1" w:rsidRPr="00E307F4" w:rsidRDefault="00AB6EA1" w:rsidP="00E27D14">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P7S_U</w:t>
            </w:r>
            <w:r w:rsidR="00E27D14">
              <w:rPr>
                <w:rFonts w:ascii="Times New Roman" w:hAnsi="Times New Roman" w:cs="Times New Roman"/>
                <w:color w:val="auto"/>
                <w:sz w:val="22"/>
                <w:szCs w:val="22"/>
              </w:rPr>
              <w:t>K</w:t>
            </w:r>
          </w:p>
        </w:tc>
      </w:tr>
      <w:tr w:rsidR="00BC0281" w:rsidRPr="00E307F4" w14:paraId="06ACF416" w14:textId="77777777" w:rsidTr="00E307F4">
        <w:trPr>
          <w:cantSplit/>
          <w:trHeight w:val="1134"/>
        </w:trPr>
        <w:tc>
          <w:tcPr>
            <w:tcW w:w="1526" w:type="dxa"/>
            <w:vAlign w:val="center"/>
          </w:tcPr>
          <w:p w14:paraId="77F6F6B0"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_U10</w:t>
            </w:r>
          </w:p>
        </w:tc>
        <w:tc>
          <w:tcPr>
            <w:tcW w:w="6379" w:type="dxa"/>
            <w:vAlign w:val="center"/>
          </w:tcPr>
          <w:p w14:paraId="5862BB24" w14:textId="77777777" w:rsidR="00AB6EA1" w:rsidRPr="00E307F4" w:rsidRDefault="00AB6EA1" w:rsidP="00BB2C4A">
            <w:pPr>
              <w:spacing w:line="240" w:lineRule="auto"/>
            </w:pPr>
            <w:r w:rsidRPr="00E307F4">
              <w:rPr>
                <w:sz w:val="22"/>
              </w:rPr>
              <w:t>Potrafi porozumiewać się w języku angielskim za pomocą różnych kanałów i technik komunikacyjnych  na poziomie naukowym, popularnonaukowym i popularnym, ze specjalistami w zakresie nauk o polityce, społeczno-antropologicznych, historycznych.</w:t>
            </w:r>
          </w:p>
        </w:tc>
        <w:tc>
          <w:tcPr>
            <w:tcW w:w="1559" w:type="dxa"/>
            <w:vAlign w:val="center"/>
          </w:tcPr>
          <w:p w14:paraId="5EB241FF"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14:paraId="779ABF61" w14:textId="77777777" w:rsidR="00AB6EA1" w:rsidRPr="00E307F4" w:rsidRDefault="00AB6EA1" w:rsidP="00BB2C4A">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P7S_UK</w:t>
            </w:r>
          </w:p>
        </w:tc>
      </w:tr>
      <w:tr w:rsidR="00BC0281" w:rsidRPr="00E307F4" w14:paraId="083781B0" w14:textId="77777777" w:rsidTr="00E307F4">
        <w:trPr>
          <w:cantSplit/>
          <w:trHeight w:val="1134"/>
        </w:trPr>
        <w:tc>
          <w:tcPr>
            <w:tcW w:w="1526" w:type="dxa"/>
            <w:vAlign w:val="center"/>
          </w:tcPr>
          <w:p w14:paraId="341CAF9B"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_U11</w:t>
            </w:r>
          </w:p>
        </w:tc>
        <w:tc>
          <w:tcPr>
            <w:tcW w:w="6379" w:type="dxa"/>
            <w:vAlign w:val="center"/>
          </w:tcPr>
          <w:p w14:paraId="4B89AF50" w14:textId="77777777" w:rsidR="00AB6EA1" w:rsidRPr="00E307F4" w:rsidRDefault="00516C3A" w:rsidP="003D11D2">
            <w:pPr>
              <w:spacing w:line="240" w:lineRule="auto"/>
            </w:pPr>
            <w:r w:rsidRPr="00E307F4">
              <w:rPr>
                <w:sz w:val="22"/>
              </w:rPr>
              <w:t>Potrafi</w:t>
            </w:r>
            <w:r w:rsidR="00AB6EA1" w:rsidRPr="00E307F4">
              <w:rPr>
                <w:sz w:val="22"/>
              </w:rPr>
              <w:t xml:space="preserve"> rozpoznać specyfikę kulturową, zwyczaje i zasady niezbędne dla funkcjonowania na styku kultur i subkultur oraz relacji międzyludzkich w różnych regionach świata.</w:t>
            </w:r>
          </w:p>
        </w:tc>
        <w:tc>
          <w:tcPr>
            <w:tcW w:w="1559" w:type="dxa"/>
            <w:vAlign w:val="center"/>
          </w:tcPr>
          <w:p w14:paraId="7C178060"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14:paraId="2CA4EDCB" w14:textId="77777777" w:rsidR="00E27D14" w:rsidRDefault="00E27D14" w:rsidP="009F0728">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P7S_UW</w:t>
            </w:r>
          </w:p>
          <w:p w14:paraId="4E435598" w14:textId="77777777" w:rsidR="00AB6EA1" w:rsidRPr="00E307F4" w:rsidRDefault="00AB6EA1" w:rsidP="009F0728">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P7S_UO</w:t>
            </w:r>
          </w:p>
        </w:tc>
      </w:tr>
      <w:tr w:rsidR="00BC0281" w:rsidRPr="00E307F4" w14:paraId="0777F23C" w14:textId="77777777" w:rsidTr="00E307F4">
        <w:trPr>
          <w:cantSplit/>
          <w:trHeight w:val="2081"/>
        </w:trPr>
        <w:tc>
          <w:tcPr>
            <w:tcW w:w="1526" w:type="dxa"/>
            <w:vAlign w:val="center"/>
          </w:tcPr>
          <w:p w14:paraId="5476EBC4"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lastRenderedPageBreak/>
              <w:t>13IPS-2A _U12</w:t>
            </w:r>
          </w:p>
        </w:tc>
        <w:tc>
          <w:tcPr>
            <w:tcW w:w="6379" w:type="dxa"/>
            <w:vAlign w:val="center"/>
          </w:tcPr>
          <w:p w14:paraId="713FAC32" w14:textId="77777777" w:rsidR="00AB6EA1" w:rsidRPr="00E307F4" w:rsidRDefault="00AB6EA1" w:rsidP="003D11D2">
            <w:pPr>
              <w:spacing w:line="240" w:lineRule="auto"/>
            </w:pPr>
            <w:r w:rsidRPr="00E307F4">
              <w:rPr>
                <w:sz w:val="22"/>
              </w:rPr>
              <w:t>Posiada umiejętność identyfikacji i właściwej klasyfikacji toczących się na świecie konfliktów. Potrafi wskazać ich przyczyny i skutki dla współczesnych stosunków międzynarodowych. Zna mechanizmy oraz środki pokojowego rozwiązywania sporów i konfliktów międzynarodowych. Potrafi przeprowadzić analizę wybranych zjawisk i przedstawić ich interpretację w zależności od przyjętych metod oraz technik badawczych.</w:t>
            </w:r>
          </w:p>
        </w:tc>
        <w:tc>
          <w:tcPr>
            <w:tcW w:w="1559" w:type="dxa"/>
            <w:vAlign w:val="center"/>
          </w:tcPr>
          <w:p w14:paraId="32BDECE1"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14:paraId="3B35512D" w14:textId="77777777" w:rsidR="00AB6EA1" w:rsidRPr="00E307F4" w:rsidRDefault="00AB6EA1" w:rsidP="009F0728">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P7S_UW</w:t>
            </w:r>
          </w:p>
        </w:tc>
      </w:tr>
      <w:tr w:rsidR="00BC0281" w:rsidRPr="00E307F4" w14:paraId="14D7E31E" w14:textId="77777777" w:rsidTr="00E307F4">
        <w:trPr>
          <w:cantSplit/>
          <w:trHeight w:val="1134"/>
        </w:trPr>
        <w:tc>
          <w:tcPr>
            <w:tcW w:w="1526" w:type="dxa"/>
            <w:vAlign w:val="center"/>
          </w:tcPr>
          <w:p w14:paraId="1F9494D5"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_U13</w:t>
            </w:r>
          </w:p>
        </w:tc>
        <w:tc>
          <w:tcPr>
            <w:tcW w:w="6379" w:type="dxa"/>
            <w:vAlign w:val="center"/>
          </w:tcPr>
          <w:p w14:paraId="221E693A" w14:textId="77777777" w:rsidR="00AB6EA1" w:rsidRPr="00E307F4" w:rsidRDefault="00AB6EA1" w:rsidP="00BB2C4A">
            <w:pPr>
              <w:spacing w:line="240" w:lineRule="auto"/>
            </w:pPr>
            <w:r w:rsidRPr="00E307F4">
              <w:rPr>
                <w:sz w:val="22"/>
              </w:rPr>
              <w:t>Potrafi wykorzystać pozyskaną wiedzę z zakresu działania instytucji międzynarodowych, mechanizmów podejmowania przez nie decyzji oraz zasad polityk wspólnotowych. Umiejętnie posługuje się wiedzą na temat ochrony praw człowieka w stosunkach międzynarodowych i polityce wewnętrznej państw.</w:t>
            </w:r>
          </w:p>
        </w:tc>
        <w:tc>
          <w:tcPr>
            <w:tcW w:w="1559" w:type="dxa"/>
            <w:vAlign w:val="center"/>
          </w:tcPr>
          <w:p w14:paraId="03B7923E"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14:paraId="34720288"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P7S_UO</w:t>
            </w:r>
          </w:p>
        </w:tc>
      </w:tr>
      <w:tr w:rsidR="00BC0281" w:rsidRPr="00E307F4" w14:paraId="008B050D" w14:textId="77777777" w:rsidTr="00E307F4">
        <w:trPr>
          <w:cantSplit/>
          <w:trHeight w:val="1134"/>
        </w:trPr>
        <w:tc>
          <w:tcPr>
            <w:tcW w:w="1526" w:type="dxa"/>
            <w:vAlign w:val="center"/>
          </w:tcPr>
          <w:p w14:paraId="3930A2DB"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_U14</w:t>
            </w:r>
          </w:p>
        </w:tc>
        <w:tc>
          <w:tcPr>
            <w:tcW w:w="6379" w:type="dxa"/>
            <w:vAlign w:val="center"/>
          </w:tcPr>
          <w:p w14:paraId="19E484CD" w14:textId="77777777" w:rsidR="00AB6EA1" w:rsidRPr="00E307F4" w:rsidRDefault="00516C3A" w:rsidP="00BB2C4A">
            <w:pPr>
              <w:spacing w:line="240" w:lineRule="auto"/>
            </w:pPr>
            <w:r w:rsidRPr="00E307F4">
              <w:rPr>
                <w:sz w:val="22"/>
              </w:rPr>
              <w:t>Potrafi</w:t>
            </w:r>
            <w:r w:rsidR="00AB6EA1" w:rsidRPr="00E307F4">
              <w:rPr>
                <w:sz w:val="22"/>
              </w:rPr>
              <w:t xml:space="preserve"> skutecznie kierować zespołem projektowym, potrafi formułować cele projektu i modyfikować je odpowiednio do warunków ich realizacji, zarządzać wszystkimi procesami związanymi z planowaniem i wdrażaniem projektu (ze szczególnymi uwzględnieniem takich aspektów, jak czas, koszty, zakres, jakość, ryzyko projektu).</w:t>
            </w:r>
          </w:p>
        </w:tc>
        <w:tc>
          <w:tcPr>
            <w:tcW w:w="1559" w:type="dxa"/>
            <w:vAlign w:val="center"/>
          </w:tcPr>
          <w:p w14:paraId="6EC76CC2"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14:paraId="73A448D5"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P7S_UO</w:t>
            </w:r>
          </w:p>
        </w:tc>
      </w:tr>
      <w:tr w:rsidR="00BC0281" w:rsidRPr="00E307F4" w14:paraId="244258A1" w14:textId="77777777" w:rsidTr="00E307F4">
        <w:trPr>
          <w:cantSplit/>
          <w:trHeight w:val="1134"/>
        </w:trPr>
        <w:tc>
          <w:tcPr>
            <w:tcW w:w="1526" w:type="dxa"/>
            <w:vAlign w:val="center"/>
          </w:tcPr>
          <w:p w14:paraId="704D65F6"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_U15</w:t>
            </w:r>
          </w:p>
        </w:tc>
        <w:tc>
          <w:tcPr>
            <w:tcW w:w="6379" w:type="dxa"/>
            <w:vAlign w:val="center"/>
          </w:tcPr>
          <w:p w14:paraId="644D8EF2" w14:textId="77777777" w:rsidR="00AB6EA1" w:rsidRPr="00E307F4" w:rsidRDefault="00AB6EA1" w:rsidP="00BB2C4A">
            <w:pPr>
              <w:spacing w:line="240" w:lineRule="auto"/>
            </w:pPr>
            <w:r w:rsidRPr="00E307F4">
              <w:rPr>
                <w:sz w:val="22"/>
              </w:rPr>
              <w:t>Potrafi krytycznie (opozycyjnie) analizować i interpretować przekazy medialne (dzięki regularnemu monitoringowi i analizie porównawczej wybranych przekazów. Umie wskazać na naukowe podstawy formułowanych wniosków.</w:t>
            </w:r>
          </w:p>
        </w:tc>
        <w:tc>
          <w:tcPr>
            <w:tcW w:w="1559" w:type="dxa"/>
            <w:vAlign w:val="center"/>
          </w:tcPr>
          <w:p w14:paraId="0E71B39B"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14:paraId="3B04050B"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P7S_UU</w:t>
            </w:r>
          </w:p>
        </w:tc>
      </w:tr>
      <w:tr w:rsidR="00BC0281" w:rsidRPr="00E307F4" w14:paraId="531D2164" w14:textId="77777777" w:rsidTr="00E307F4">
        <w:trPr>
          <w:cantSplit/>
          <w:trHeight w:val="504"/>
        </w:trPr>
        <w:tc>
          <w:tcPr>
            <w:tcW w:w="1526" w:type="dxa"/>
            <w:vAlign w:val="center"/>
          </w:tcPr>
          <w:p w14:paraId="204EE5F7"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_U16</w:t>
            </w:r>
          </w:p>
        </w:tc>
        <w:tc>
          <w:tcPr>
            <w:tcW w:w="6379" w:type="dxa"/>
            <w:vAlign w:val="center"/>
          </w:tcPr>
          <w:p w14:paraId="0DD90788" w14:textId="77777777" w:rsidR="00AB6EA1" w:rsidRPr="00E307F4" w:rsidRDefault="00AB6EA1" w:rsidP="00BB2C4A">
            <w:pPr>
              <w:spacing w:line="240" w:lineRule="auto"/>
            </w:pPr>
            <w:r w:rsidRPr="00E307F4">
              <w:rPr>
                <w:sz w:val="22"/>
              </w:rPr>
              <w:t xml:space="preserve">Umie komunikować się z otoczeniem, w tym z osobami, które nie są specjalistami, umie przedstawiać swoje poglądy w sposób klarowny, posiada umiejętności retoryczne i erystyczne. </w:t>
            </w:r>
          </w:p>
        </w:tc>
        <w:tc>
          <w:tcPr>
            <w:tcW w:w="1559" w:type="dxa"/>
            <w:vAlign w:val="center"/>
          </w:tcPr>
          <w:p w14:paraId="5A0294DE"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14:paraId="3015E5C9" w14:textId="77777777" w:rsidR="00AB6EA1" w:rsidRPr="00E307F4" w:rsidRDefault="00AB6EA1" w:rsidP="00BB2C4A">
            <w:pPr>
              <w:spacing w:line="240" w:lineRule="auto"/>
              <w:ind w:left="284" w:hanging="284"/>
            </w:pPr>
            <w:r w:rsidRPr="00E307F4">
              <w:rPr>
                <w:sz w:val="22"/>
              </w:rPr>
              <w:t>P7S_UK</w:t>
            </w:r>
          </w:p>
        </w:tc>
      </w:tr>
      <w:tr w:rsidR="00BC0281" w:rsidRPr="00E307F4" w14:paraId="14809D1F" w14:textId="77777777" w:rsidTr="00E307F4">
        <w:trPr>
          <w:cantSplit/>
          <w:trHeight w:val="504"/>
        </w:trPr>
        <w:tc>
          <w:tcPr>
            <w:tcW w:w="1526" w:type="dxa"/>
            <w:vAlign w:val="center"/>
          </w:tcPr>
          <w:p w14:paraId="1F96DD36"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_U17</w:t>
            </w:r>
          </w:p>
        </w:tc>
        <w:tc>
          <w:tcPr>
            <w:tcW w:w="6379" w:type="dxa"/>
            <w:vAlign w:val="center"/>
          </w:tcPr>
          <w:p w14:paraId="79B118F6" w14:textId="77777777" w:rsidR="00AB6EA1" w:rsidRPr="00E307F4" w:rsidRDefault="00AB6EA1" w:rsidP="008671DB">
            <w:pPr>
              <w:spacing w:line="240" w:lineRule="auto"/>
            </w:pPr>
            <w:r w:rsidRPr="00E307F4">
              <w:rPr>
                <w:sz w:val="22"/>
              </w:rPr>
              <w:t xml:space="preserve">Potrafi posługiwać się językiem obcym na poziomie B2+ Europejskiego Systemu Opisu </w:t>
            </w:r>
            <w:r w:rsidR="008671DB" w:rsidRPr="00E307F4">
              <w:rPr>
                <w:sz w:val="22"/>
              </w:rPr>
              <w:t xml:space="preserve">Kształcenia </w:t>
            </w:r>
            <w:r w:rsidRPr="00E307F4">
              <w:rPr>
                <w:sz w:val="22"/>
              </w:rPr>
              <w:t>Językowego oraz w wyższym stopniu w zakresie specjalistycznej terminologii</w:t>
            </w:r>
          </w:p>
        </w:tc>
        <w:tc>
          <w:tcPr>
            <w:tcW w:w="1559" w:type="dxa"/>
            <w:vAlign w:val="center"/>
          </w:tcPr>
          <w:p w14:paraId="1A1785FD"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14:paraId="137BEEB0" w14:textId="77777777" w:rsidR="00AB6EA1" w:rsidRPr="00E307F4" w:rsidRDefault="00AB6EA1" w:rsidP="00BB2C4A">
            <w:pPr>
              <w:spacing w:line="240" w:lineRule="auto"/>
              <w:ind w:left="284" w:hanging="284"/>
            </w:pPr>
            <w:r w:rsidRPr="00E307F4">
              <w:rPr>
                <w:sz w:val="22"/>
              </w:rPr>
              <w:t>P7S_UK</w:t>
            </w:r>
          </w:p>
        </w:tc>
      </w:tr>
      <w:tr w:rsidR="00BC0281" w:rsidRPr="00E307F4" w14:paraId="360B6649" w14:textId="77777777" w:rsidTr="00E307F4">
        <w:trPr>
          <w:cantSplit/>
          <w:trHeight w:val="559"/>
        </w:trPr>
        <w:tc>
          <w:tcPr>
            <w:tcW w:w="1526" w:type="dxa"/>
            <w:shd w:val="clear" w:color="auto" w:fill="BFBFBF" w:themeFill="background1" w:themeFillShade="BF"/>
          </w:tcPr>
          <w:p w14:paraId="2518772B" w14:textId="77777777" w:rsidR="0032236D" w:rsidRPr="00E307F4" w:rsidRDefault="0032236D" w:rsidP="008671DB">
            <w:pPr>
              <w:pStyle w:val="Default"/>
              <w:ind w:left="284" w:hanging="284"/>
              <w:jc w:val="center"/>
              <w:rPr>
                <w:rFonts w:ascii="Times New Roman" w:hAnsi="Times New Roman" w:cs="Times New Roman"/>
                <w:color w:val="auto"/>
                <w:sz w:val="22"/>
                <w:szCs w:val="22"/>
              </w:rPr>
            </w:pPr>
          </w:p>
        </w:tc>
        <w:tc>
          <w:tcPr>
            <w:tcW w:w="6379" w:type="dxa"/>
            <w:shd w:val="clear" w:color="auto" w:fill="BFBFBF" w:themeFill="background1" w:themeFillShade="BF"/>
          </w:tcPr>
          <w:p w14:paraId="36A07C58" w14:textId="77777777" w:rsidR="0032236D" w:rsidRPr="00E307F4" w:rsidRDefault="0032236D" w:rsidP="008671DB">
            <w:pPr>
              <w:spacing w:line="240" w:lineRule="auto"/>
              <w:ind w:left="284" w:hanging="284"/>
              <w:jc w:val="center"/>
              <w:rPr>
                <w:b/>
              </w:rPr>
            </w:pPr>
            <w:r w:rsidRPr="00E307F4">
              <w:rPr>
                <w:b/>
                <w:sz w:val="22"/>
              </w:rPr>
              <w:t>13.3 Kompetencje społeczne</w:t>
            </w:r>
          </w:p>
        </w:tc>
        <w:tc>
          <w:tcPr>
            <w:tcW w:w="1559" w:type="dxa"/>
            <w:shd w:val="clear" w:color="auto" w:fill="BFBFBF" w:themeFill="background1" w:themeFillShade="BF"/>
          </w:tcPr>
          <w:p w14:paraId="45CF1FFF" w14:textId="77777777" w:rsidR="0032236D" w:rsidRPr="00E307F4" w:rsidRDefault="0032236D" w:rsidP="008671DB">
            <w:pPr>
              <w:pStyle w:val="Default"/>
              <w:ind w:left="284" w:hanging="284"/>
              <w:jc w:val="center"/>
              <w:rPr>
                <w:rFonts w:ascii="Times New Roman" w:hAnsi="Times New Roman" w:cs="Times New Roman"/>
                <w:strike/>
                <w:color w:val="auto"/>
                <w:sz w:val="22"/>
                <w:szCs w:val="22"/>
              </w:rPr>
            </w:pPr>
          </w:p>
        </w:tc>
      </w:tr>
      <w:tr w:rsidR="00BC0281" w:rsidRPr="00E307F4" w14:paraId="6A556E9D" w14:textId="77777777" w:rsidTr="00E307F4">
        <w:trPr>
          <w:cantSplit/>
          <w:trHeight w:val="735"/>
        </w:trPr>
        <w:tc>
          <w:tcPr>
            <w:tcW w:w="1526" w:type="dxa"/>
            <w:vAlign w:val="center"/>
          </w:tcPr>
          <w:p w14:paraId="6E5FC087"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_K01</w:t>
            </w:r>
          </w:p>
        </w:tc>
        <w:tc>
          <w:tcPr>
            <w:tcW w:w="6379" w:type="dxa"/>
            <w:vAlign w:val="center"/>
          </w:tcPr>
          <w:p w14:paraId="6A69FC38" w14:textId="77777777" w:rsidR="00AB6EA1" w:rsidRPr="00E307F4" w:rsidRDefault="00AB6EA1" w:rsidP="0020165C">
            <w:pPr>
              <w:spacing w:line="240" w:lineRule="auto"/>
            </w:pPr>
            <w:r w:rsidRPr="00E307F4">
              <w:rPr>
                <w:sz w:val="22"/>
              </w:rPr>
              <w:t xml:space="preserve">Jest </w:t>
            </w:r>
            <w:r w:rsidR="0020165C" w:rsidRPr="00E307F4">
              <w:rPr>
                <w:sz w:val="22"/>
              </w:rPr>
              <w:t>gotów</w:t>
            </w:r>
            <w:r w:rsidRPr="00E307F4">
              <w:rPr>
                <w:sz w:val="22"/>
              </w:rPr>
              <w:t xml:space="preserve"> do świadomego, twórczego i odpowiedzialnego wykonywania zadań badawczych i przedsięwzięć, ustawicznie pogłębiając wiedzę i umiejętności. Krytycznie i twórczo odnosi się do badanych problemów.</w:t>
            </w:r>
          </w:p>
        </w:tc>
        <w:tc>
          <w:tcPr>
            <w:tcW w:w="1559" w:type="dxa"/>
            <w:vAlign w:val="center"/>
          </w:tcPr>
          <w:p w14:paraId="7EFDCFE0"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P7U_K</w:t>
            </w:r>
          </w:p>
          <w:p w14:paraId="6A1CB4EA" w14:textId="77777777" w:rsidR="00AB6EA1" w:rsidRPr="00E307F4" w:rsidRDefault="00E27D14" w:rsidP="00BB2C4A">
            <w:pPr>
              <w:pStyle w:val="Default"/>
              <w:ind w:left="284" w:hanging="284"/>
              <w:rPr>
                <w:rFonts w:ascii="Times New Roman" w:hAnsi="Times New Roman" w:cs="Times New Roman"/>
                <w:strike/>
                <w:color w:val="auto"/>
                <w:sz w:val="22"/>
                <w:szCs w:val="22"/>
              </w:rPr>
            </w:pPr>
            <w:r>
              <w:rPr>
                <w:rFonts w:ascii="Times New Roman" w:hAnsi="Times New Roman" w:cs="Times New Roman"/>
                <w:color w:val="auto"/>
                <w:sz w:val="22"/>
                <w:szCs w:val="22"/>
              </w:rPr>
              <w:t>P7S_KK</w:t>
            </w:r>
          </w:p>
        </w:tc>
      </w:tr>
      <w:tr w:rsidR="00BC0281" w:rsidRPr="00E307F4" w14:paraId="0E1A203C" w14:textId="77777777" w:rsidTr="00E307F4">
        <w:trPr>
          <w:cantSplit/>
          <w:trHeight w:val="1134"/>
        </w:trPr>
        <w:tc>
          <w:tcPr>
            <w:tcW w:w="1526" w:type="dxa"/>
            <w:vAlign w:val="center"/>
          </w:tcPr>
          <w:p w14:paraId="6A8175AB"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_K02</w:t>
            </w:r>
          </w:p>
        </w:tc>
        <w:tc>
          <w:tcPr>
            <w:tcW w:w="6379" w:type="dxa"/>
            <w:vAlign w:val="center"/>
          </w:tcPr>
          <w:p w14:paraId="038C0BE6" w14:textId="77777777" w:rsidR="00AB6EA1" w:rsidRPr="00E307F4" w:rsidRDefault="00516C3A" w:rsidP="00BB2C4A">
            <w:pPr>
              <w:spacing w:line="240" w:lineRule="auto"/>
            </w:pPr>
            <w:r w:rsidRPr="00E307F4">
              <w:rPr>
                <w:sz w:val="22"/>
              </w:rPr>
              <w:t>Jest gotów w</w:t>
            </w:r>
            <w:r w:rsidR="00AB6EA1" w:rsidRPr="00E307F4">
              <w:rPr>
                <w:sz w:val="22"/>
              </w:rPr>
              <w:t>spółdziała</w:t>
            </w:r>
            <w:r w:rsidRPr="00E307F4">
              <w:rPr>
                <w:sz w:val="22"/>
              </w:rPr>
              <w:t>ć</w:t>
            </w:r>
            <w:r w:rsidR="00AB6EA1" w:rsidRPr="00E307F4">
              <w:rPr>
                <w:sz w:val="22"/>
              </w:rPr>
              <w:t xml:space="preserve"> w zespole, uczestniczyć w budowaniu projektów społecznych i podejmować różne role w zespole w zależności od zadania i kompetencji.</w:t>
            </w:r>
          </w:p>
        </w:tc>
        <w:tc>
          <w:tcPr>
            <w:tcW w:w="1559" w:type="dxa"/>
            <w:vAlign w:val="center"/>
          </w:tcPr>
          <w:p w14:paraId="2EB123D0"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P7U_K</w:t>
            </w:r>
          </w:p>
          <w:p w14:paraId="5CB7B150" w14:textId="77777777" w:rsidR="00AB6EA1" w:rsidRPr="00E307F4" w:rsidRDefault="00AB6EA1" w:rsidP="00BB2C4A">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P7S_KO</w:t>
            </w:r>
          </w:p>
        </w:tc>
      </w:tr>
      <w:tr w:rsidR="00BC0281" w:rsidRPr="00E307F4" w14:paraId="505C0772" w14:textId="77777777" w:rsidTr="00E307F4">
        <w:trPr>
          <w:cantSplit/>
          <w:trHeight w:val="1134"/>
        </w:trPr>
        <w:tc>
          <w:tcPr>
            <w:tcW w:w="1526" w:type="dxa"/>
            <w:vAlign w:val="center"/>
          </w:tcPr>
          <w:p w14:paraId="1B534CEE"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_K04</w:t>
            </w:r>
          </w:p>
        </w:tc>
        <w:tc>
          <w:tcPr>
            <w:tcW w:w="6379" w:type="dxa"/>
            <w:vAlign w:val="center"/>
          </w:tcPr>
          <w:p w14:paraId="65BB039A" w14:textId="77777777" w:rsidR="00AB6EA1" w:rsidRPr="00E307F4" w:rsidRDefault="00516C3A" w:rsidP="00BB2C4A">
            <w:pPr>
              <w:spacing w:line="240" w:lineRule="auto"/>
            </w:pPr>
            <w:r w:rsidRPr="00E307F4">
              <w:rPr>
                <w:sz w:val="22"/>
              </w:rPr>
              <w:t>Jest gotów do</w:t>
            </w:r>
            <w:r w:rsidR="00AB6EA1" w:rsidRPr="00E307F4">
              <w:rPr>
                <w:sz w:val="22"/>
              </w:rPr>
              <w:t xml:space="preserve"> współorganizowania instytucji w obszarze działalności polityczno-społecznej i działania w interesie publicznym, określając właściwie priorytety służące do realizacji poszczególnych celów. </w:t>
            </w:r>
          </w:p>
        </w:tc>
        <w:tc>
          <w:tcPr>
            <w:tcW w:w="1559" w:type="dxa"/>
            <w:vAlign w:val="center"/>
          </w:tcPr>
          <w:p w14:paraId="52860D2D"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P7U_K</w:t>
            </w:r>
          </w:p>
          <w:p w14:paraId="7BB45634" w14:textId="77777777" w:rsidR="00AB6EA1" w:rsidRPr="00E307F4" w:rsidRDefault="00AB6EA1" w:rsidP="00BB2C4A">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P7S_KO</w:t>
            </w:r>
          </w:p>
        </w:tc>
      </w:tr>
      <w:tr w:rsidR="00BC0281" w:rsidRPr="00E307F4" w14:paraId="6D6517A6" w14:textId="77777777" w:rsidTr="00E307F4">
        <w:trPr>
          <w:cantSplit/>
          <w:trHeight w:val="1134"/>
        </w:trPr>
        <w:tc>
          <w:tcPr>
            <w:tcW w:w="1526" w:type="dxa"/>
            <w:vAlign w:val="center"/>
          </w:tcPr>
          <w:p w14:paraId="7596724F"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lastRenderedPageBreak/>
              <w:t>13IPS-2A _K05</w:t>
            </w:r>
          </w:p>
        </w:tc>
        <w:tc>
          <w:tcPr>
            <w:tcW w:w="6379" w:type="dxa"/>
            <w:vAlign w:val="center"/>
          </w:tcPr>
          <w:p w14:paraId="27AC2EFF" w14:textId="77777777" w:rsidR="00AB6EA1" w:rsidRPr="00E307F4" w:rsidRDefault="00516C3A" w:rsidP="00BB2C4A">
            <w:pPr>
              <w:spacing w:line="240" w:lineRule="auto"/>
            </w:pPr>
            <w:r w:rsidRPr="00E307F4">
              <w:rPr>
                <w:sz w:val="22"/>
              </w:rPr>
              <w:t>Jest gotów do</w:t>
            </w:r>
            <w:r w:rsidR="00AB6EA1" w:rsidRPr="00E307F4">
              <w:rPr>
                <w:sz w:val="22"/>
              </w:rPr>
              <w:t xml:space="preserve"> zachowywania się w sposób profesjonalny i etyczny w zakresie wykonywanych przez siebie zadań. Jest świadomy uczestnictwa w globalnej wymianie naukowej i docenia wartość swobody i wolności w wymianie myśli i poglądów.</w:t>
            </w:r>
          </w:p>
        </w:tc>
        <w:tc>
          <w:tcPr>
            <w:tcW w:w="1559" w:type="dxa"/>
            <w:vAlign w:val="center"/>
          </w:tcPr>
          <w:p w14:paraId="1393AE80"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P7U_K</w:t>
            </w:r>
          </w:p>
          <w:p w14:paraId="239A3161" w14:textId="77777777" w:rsidR="00AB6EA1" w:rsidRPr="00E307F4" w:rsidRDefault="00AB6EA1" w:rsidP="00BB2C4A">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P7S_KR</w:t>
            </w:r>
          </w:p>
        </w:tc>
      </w:tr>
      <w:tr w:rsidR="00BC0281" w:rsidRPr="00E307F4" w14:paraId="02B6F406" w14:textId="77777777" w:rsidTr="00E307F4">
        <w:trPr>
          <w:cantSplit/>
          <w:trHeight w:val="1134"/>
        </w:trPr>
        <w:tc>
          <w:tcPr>
            <w:tcW w:w="1526" w:type="dxa"/>
            <w:vAlign w:val="center"/>
          </w:tcPr>
          <w:p w14:paraId="5A492B19"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_K06</w:t>
            </w:r>
          </w:p>
        </w:tc>
        <w:tc>
          <w:tcPr>
            <w:tcW w:w="6379" w:type="dxa"/>
            <w:vAlign w:val="center"/>
          </w:tcPr>
          <w:p w14:paraId="44073839" w14:textId="77777777" w:rsidR="00AB6EA1" w:rsidRPr="00E307F4" w:rsidRDefault="00516C3A" w:rsidP="003D11D2">
            <w:pPr>
              <w:spacing w:line="240" w:lineRule="auto"/>
            </w:pPr>
            <w:r w:rsidRPr="00E307F4">
              <w:rPr>
                <w:sz w:val="22"/>
              </w:rPr>
              <w:t>Jest gotów do</w:t>
            </w:r>
            <w:r w:rsidR="00AB6EA1" w:rsidRPr="00E307F4">
              <w:rPr>
                <w:sz w:val="22"/>
              </w:rPr>
              <w:t xml:space="preserve"> dostosowania się do zmieniających się uwarunkowań, identyfikuje te potrzeby i stara się rozwiązać trudności. Potrafi wskazać na ich uogólnione podstawy i dążyć do obiektywizowania problemu.</w:t>
            </w:r>
          </w:p>
        </w:tc>
        <w:tc>
          <w:tcPr>
            <w:tcW w:w="1559" w:type="dxa"/>
            <w:vAlign w:val="center"/>
          </w:tcPr>
          <w:p w14:paraId="6404A9E3"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P7U_K</w:t>
            </w:r>
          </w:p>
          <w:p w14:paraId="21F658BC" w14:textId="77777777" w:rsidR="00AB6EA1" w:rsidRPr="00E307F4" w:rsidRDefault="00621E4C" w:rsidP="00BB2C4A">
            <w:pPr>
              <w:pStyle w:val="Default"/>
              <w:ind w:left="284" w:hanging="284"/>
              <w:rPr>
                <w:rFonts w:ascii="Times New Roman" w:hAnsi="Times New Roman" w:cs="Times New Roman"/>
                <w:strike/>
                <w:color w:val="auto"/>
                <w:sz w:val="22"/>
                <w:szCs w:val="22"/>
              </w:rPr>
            </w:pPr>
            <w:r>
              <w:rPr>
                <w:rFonts w:ascii="Times New Roman" w:hAnsi="Times New Roman" w:cs="Times New Roman"/>
                <w:color w:val="auto"/>
                <w:sz w:val="22"/>
                <w:szCs w:val="22"/>
              </w:rPr>
              <w:t>P7S_KR</w:t>
            </w:r>
          </w:p>
        </w:tc>
      </w:tr>
      <w:tr w:rsidR="00BC0281" w:rsidRPr="00E307F4" w14:paraId="72B4A378" w14:textId="77777777" w:rsidTr="00E307F4">
        <w:trPr>
          <w:cantSplit/>
          <w:trHeight w:val="1134"/>
        </w:trPr>
        <w:tc>
          <w:tcPr>
            <w:tcW w:w="1526" w:type="dxa"/>
            <w:vAlign w:val="center"/>
          </w:tcPr>
          <w:p w14:paraId="3FBC47D9"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_K07</w:t>
            </w:r>
          </w:p>
        </w:tc>
        <w:tc>
          <w:tcPr>
            <w:tcW w:w="6379" w:type="dxa"/>
            <w:vAlign w:val="center"/>
          </w:tcPr>
          <w:p w14:paraId="351D161E" w14:textId="77777777" w:rsidR="00AB6EA1" w:rsidRPr="00E307F4" w:rsidRDefault="00AB6EA1" w:rsidP="00BB2C4A">
            <w:pPr>
              <w:spacing w:line="240" w:lineRule="auto"/>
            </w:pPr>
            <w:r w:rsidRPr="00E307F4">
              <w:rPr>
                <w:sz w:val="22"/>
              </w:rPr>
              <w:t>Interesuje się stanem zasobu narodowego, europejskiego i światowego dziedzictwa cywilizacyjno-kulturowego i zajmuje wobec tej wiedzy aktywną postawę. Angażuje się w ich twórczy rozwój.</w:t>
            </w:r>
          </w:p>
        </w:tc>
        <w:tc>
          <w:tcPr>
            <w:tcW w:w="1559" w:type="dxa"/>
            <w:vAlign w:val="center"/>
          </w:tcPr>
          <w:p w14:paraId="37E655EA"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P7U_K</w:t>
            </w:r>
          </w:p>
          <w:p w14:paraId="1A7AC3C2" w14:textId="77777777" w:rsidR="00AB6EA1" w:rsidRPr="00E307F4" w:rsidRDefault="00AB6EA1" w:rsidP="00BB2C4A">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P7S_KK</w:t>
            </w:r>
          </w:p>
        </w:tc>
      </w:tr>
      <w:tr w:rsidR="00BC0281" w:rsidRPr="00E307F4" w14:paraId="71B97FF5" w14:textId="77777777" w:rsidTr="00E307F4">
        <w:trPr>
          <w:cantSplit/>
          <w:trHeight w:val="1134"/>
        </w:trPr>
        <w:tc>
          <w:tcPr>
            <w:tcW w:w="1526" w:type="dxa"/>
            <w:vAlign w:val="center"/>
          </w:tcPr>
          <w:p w14:paraId="16F02310"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_K08</w:t>
            </w:r>
          </w:p>
        </w:tc>
        <w:tc>
          <w:tcPr>
            <w:tcW w:w="6379" w:type="dxa"/>
            <w:vAlign w:val="center"/>
          </w:tcPr>
          <w:p w14:paraId="157DE904" w14:textId="77777777" w:rsidR="00AB6EA1" w:rsidRPr="00E307F4" w:rsidRDefault="00516C3A" w:rsidP="00516C3A">
            <w:pPr>
              <w:spacing w:line="240" w:lineRule="auto"/>
            </w:pPr>
            <w:r w:rsidRPr="00E307F4">
              <w:rPr>
                <w:sz w:val="22"/>
              </w:rPr>
              <w:t>Jest gotów do aktywnego i ustawicznego</w:t>
            </w:r>
            <w:r w:rsidR="00AB6EA1" w:rsidRPr="00E307F4">
              <w:rPr>
                <w:sz w:val="22"/>
              </w:rPr>
              <w:t xml:space="preserve"> uczestni</w:t>
            </w:r>
            <w:r w:rsidRPr="00E307F4">
              <w:rPr>
                <w:sz w:val="22"/>
              </w:rPr>
              <w:t>ctwa</w:t>
            </w:r>
            <w:r w:rsidR="00AB6EA1" w:rsidRPr="00E307F4">
              <w:rPr>
                <w:sz w:val="22"/>
              </w:rPr>
              <w:t xml:space="preserve"> w życiu społeczno-polityczno-kulturalnym, zdobywa wiedzę na temat aktualnych wydarzeń, wykorzystując różnorodne źródła informacji.</w:t>
            </w:r>
          </w:p>
        </w:tc>
        <w:tc>
          <w:tcPr>
            <w:tcW w:w="1559" w:type="dxa"/>
            <w:vAlign w:val="center"/>
          </w:tcPr>
          <w:p w14:paraId="1A610DE1"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P7U_K</w:t>
            </w:r>
          </w:p>
          <w:p w14:paraId="185E38E6" w14:textId="77777777" w:rsidR="00AB6EA1" w:rsidRPr="00E307F4" w:rsidRDefault="00AB6EA1" w:rsidP="00BB2C4A">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P7S_KO</w:t>
            </w:r>
          </w:p>
        </w:tc>
      </w:tr>
      <w:tr w:rsidR="00BC0281" w:rsidRPr="00E307F4" w14:paraId="52F62657" w14:textId="77777777" w:rsidTr="00E307F4">
        <w:trPr>
          <w:cantSplit/>
          <w:trHeight w:val="1134"/>
        </w:trPr>
        <w:tc>
          <w:tcPr>
            <w:tcW w:w="1526" w:type="dxa"/>
            <w:vAlign w:val="center"/>
          </w:tcPr>
          <w:p w14:paraId="746EC0E1"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_K09</w:t>
            </w:r>
          </w:p>
        </w:tc>
        <w:tc>
          <w:tcPr>
            <w:tcW w:w="6379" w:type="dxa"/>
            <w:vAlign w:val="center"/>
          </w:tcPr>
          <w:p w14:paraId="57EA60B6" w14:textId="77777777" w:rsidR="00AB6EA1" w:rsidRPr="00E307F4" w:rsidRDefault="00516C3A" w:rsidP="00BB2C4A">
            <w:pPr>
              <w:spacing w:line="240" w:lineRule="auto"/>
            </w:pPr>
            <w:r w:rsidRPr="00E307F4">
              <w:rPr>
                <w:sz w:val="22"/>
              </w:rPr>
              <w:t>Jest gotów do pogłębiania zainteresowania</w:t>
            </w:r>
            <w:r w:rsidR="00AB6EA1" w:rsidRPr="00E307F4">
              <w:rPr>
                <w:sz w:val="22"/>
              </w:rPr>
              <w:t xml:space="preserve"> różnorodnymi globalnymi i lokalnymi zjawiskami politycznymi i społecznymi, starając się je zidentyfikować i przyjąć postawę krytyczną. </w:t>
            </w:r>
          </w:p>
        </w:tc>
        <w:tc>
          <w:tcPr>
            <w:tcW w:w="1559" w:type="dxa"/>
            <w:vAlign w:val="center"/>
          </w:tcPr>
          <w:p w14:paraId="558D1263"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P7U_K</w:t>
            </w:r>
          </w:p>
          <w:p w14:paraId="20074BDD" w14:textId="77777777" w:rsidR="00AB6EA1" w:rsidRPr="00E307F4" w:rsidRDefault="00AB6EA1" w:rsidP="00BB2C4A">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P7S_KO</w:t>
            </w:r>
          </w:p>
        </w:tc>
      </w:tr>
      <w:tr w:rsidR="00AB6EA1" w:rsidRPr="00E307F4" w14:paraId="3A0E0997" w14:textId="77777777" w:rsidTr="00E307F4">
        <w:trPr>
          <w:cantSplit/>
          <w:trHeight w:val="1134"/>
        </w:trPr>
        <w:tc>
          <w:tcPr>
            <w:tcW w:w="1526" w:type="dxa"/>
            <w:vAlign w:val="center"/>
          </w:tcPr>
          <w:p w14:paraId="4829B544" w14:textId="77777777" w:rsidR="00AB6EA1" w:rsidRPr="00E307F4" w:rsidRDefault="00AB6EA1" w:rsidP="003D11D2">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_K10</w:t>
            </w:r>
          </w:p>
        </w:tc>
        <w:tc>
          <w:tcPr>
            <w:tcW w:w="6379" w:type="dxa"/>
            <w:vAlign w:val="center"/>
          </w:tcPr>
          <w:p w14:paraId="031BCD7F" w14:textId="77777777" w:rsidR="00AB6EA1" w:rsidRPr="00E307F4" w:rsidRDefault="00516C3A" w:rsidP="00BB2C4A">
            <w:pPr>
              <w:spacing w:line="240" w:lineRule="auto"/>
            </w:pPr>
            <w:r w:rsidRPr="00E307F4">
              <w:rPr>
                <w:sz w:val="22"/>
              </w:rPr>
              <w:t>Jest gotów d</w:t>
            </w:r>
            <w:r w:rsidR="00AB6EA1" w:rsidRPr="00E307F4">
              <w:rPr>
                <w:sz w:val="22"/>
              </w:rPr>
              <w:t>ąży</w:t>
            </w:r>
            <w:r w:rsidRPr="00E307F4">
              <w:rPr>
                <w:sz w:val="22"/>
              </w:rPr>
              <w:t>ć</w:t>
            </w:r>
            <w:r w:rsidR="00AB6EA1" w:rsidRPr="00E307F4">
              <w:rPr>
                <w:sz w:val="22"/>
              </w:rPr>
              <w:t xml:space="preserve"> do aktywnego powiększania dorobku naukowego w wybranej dziedzinie</w:t>
            </w:r>
          </w:p>
        </w:tc>
        <w:tc>
          <w:tcPr>
            <w:tcW w:w="1559" w:type="dxa"/>
            <w:vAlign w:val="center"/>
          </w:tcPr>
          <w:p w14:paraId="5CA721CE" w14:textId="77777777" w:rsidR="00621E4C" w:rsidRDefault="00621E4C" w:rsidP="00621E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P7U_K</w:t>
            </w:r>
          </w:p>
          <w:p w14:paraId="12C8BD2C" w14:textId="77777777" w:rsidR="00AB6EA1" w:rsidRPr="00E307F4" w:rsidRDefault="00AB6EA1" w:rsidP="00BB2C4A">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P7S_KR</w:t>
            </w:r>
          </w:p>
        </w:tc>
      </w:tr>
    </w:tbl>
    <w:p w14:paraId="4792C012" w14:textId="77777777" w:rsidR="00E27D14" w:rsidRDefault="00E27D14" w:rsidP="00E27D14">
      <w:pPr>
        <w:pStyle w:val="Akapitzlist"/>
        <w:ind w:left="360"/>
        <w:rPr>
          <w:b/>
          <w:szCs w:val="24"/>
        </w:rPr>
      </w:pPr>
    </w:p>
    <w:p w14:paraId="63DF40B0" w14:textId="77777777" w:rsidR="00E27D14" w:rsidRPr="00E27D14" w:rsidRDefault="00E27D14" w:rsidP="00E27D14">
      <w:pPr>
        <w:pStyle w:val="Akapitzlist"/>
        <w:numPr>
          <w:ilvl w:val="0"/>
          <w:numId w:val="1"/>
        </w:numPr>
        <w:rPr>
          <w:b/>
          <w:szCs w:val="24"/>
        </w:rPr>
      </w:pPr>
      <w:r w:rsidRPr="00E27D14">
        <w:rPr>
          <w:b/>
          <w:szCs w:val="24"/>
        </w:rPr>
        <w:t>Efekt  uczenia się z zakresu ochrony własności intelektualnej i prawa autorskiego</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6379"/>
        <w:gridCol w:w="1559"/>
      </w:tblGrid>
      <w:tr w:rsidR="00E27D14" w:rsidRPr="00452E1A" w14:paraId="5470359F" w14:textId="77777777" w:rsidTr="00530878">
        <w:trPr>
          <w:cantSplit/>
          <w:trHeight w:val="735"/>
        </w:trPr>
        <w:tc>
          <w:tcPr>
            <w:tcW w:w="1526" w:type="dxa"/>
            <w:vAlign w:val="center"/>
          </w:tcPr>
          <w:p w14:paraId="06C18B17" w14:textId="77777777" w:rsidR="00E27D14" w:rsidRPr="00E307F4" w:rsidRDefault="00E27D14" w:rsidP="00051251">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13IPS-2A _W13</w:t>
            </w:r>
          </w:p>
        </w:tc>
        <w:tc>
          <w:tcPr>
            <w:tcW w:w="6379" w:type="dxa"/>
            <w:vAlign w:val="center"/>
          </w:tcPr>
          <w:p w14:paraId="4A019B17" w14:textId="77777777" w:rsidR="00E27D14" w:rsidRDefault="00E27D14" w:rsidP="00051251">
            <w:pPr>
              <w:spacing w:after="0" w:line="240" w:lineRule="auto"/>
            </w:pPr>
            <w:r w:rsidRPr="00E307F4">
              <w:rPr>
                <w:sz w:val="22"/>
              </w:rPr>
              <w:t>Zna i rozumie zasady z zakresu ochrony własności intelektualnej i prawa autorskiego</w:t>
            </w:r>
          </w:p>
          <w:p w14:paraId="3AA7A1DD" w14:textId="77777777" w:rsidR="00E27D14" w:rsidRPr="00E307F4" w:rsidRDefault="00E27D14" w:rsidP="00051251">
            <w:pPr>
              <w:spacing w:after="0" w:line="240" w:lineRule="auto"/>
            </w:pPr>
            <w:r w:rsidRPr="00E307F4">
              <w:rPr>
                <w:sz w:val="22"/>
              </w:rPr>
              <w:t>oraz konieczność zarządzania zasobami własności intelektualnej indywidualnej i zbiorowej w oparciu o najnowsze międzynarodowe prawodawstwo.</w:t>
            </w:r>
          </w:p>
        </w:tc>
        <w:tc>
          <w:tcPr>
            <w:tcW w:w="1559" w:type="dxa"/>
            <w:vAlign w:val="center"/>
          </w:tcPr>
          <w:p w14:paraId="4BF97353" w14:textId="77777777" w:rsidR="00E27D14" w:rsidRDefault="00E27D14" w:rsidP="00051251">
            <w:pPr>
              <w:pStyle w:val="Default"/>
              <w:ind w:left="284" w:hanging="284"/>
              <w:rPr>
                <w:rFonts w:ascii="Times New Roman" w:hAnsi="Times New Roman" w:cs="Times New Roman"/>
                <w:color w:val="auto"/>
                <w:sz w:val="22"/>
                <w:szCs w:val="22"/>
              </w:rPr>
            </w:pPr>
            <w:r w:rsidRPr="00E307F4">
              <w:rPr>
                <w:rFonts w:ascii="Times New Roman" w:hAnsi="Times New Roman" w:cs="Times New Roman"/>
                <w:color w:val="auto"/>
                <w:sz w:val="22"/>
                <w:szCs w:val="22"/>
              </w:rPr>
              <w:t>P7S_WG</w:t>
            </w:r>
          </w:p>
          <w:p w14:paraId="3BCA2167" w14:textId="77777777" w:rsidR="00E27D14" w:rsidRPr="00E307F4" w:rsidRDefault="00E27D14" w:rsidP="00051251">
            <w:pPr>
              <w:pStyle w:val="Default"/>
              <w:ind w:left="284" w:hanging="284"/>
              <w:rPr>
                <w:rFonts w:ascii="Times New Roman" w:hAnsi="Times New Roman" w:cs="Times New Roman"/>
                <w:strike/>
                <w:color w:val="auto"/>
                <w:sz w:val="22"/>
                <w:szCs w:val="22"/>
              </w:rPr>
            </w:pPr>
            <w:r w:rsidRPr="00E307F4">
              <w:rPr>
                <w:rFonts w:ascii="Times New Roman" w:hAnsi="Times New Roman" w:cs="Times New Roman"/>
                <w:color w:val="auto"/>
                <w:sz w:val="22"/>
                <w:szCs w:val="22"/>
              </w:rPr>
              <w:t>P7S_WK</w:t>
            </w:r>
          </w:p>
        </w:tc>
      </w:tr>
    </w:tbl>
    <w:p w14:paraId="6FC6005B" w14:textId="77777777" w:rsidR="00E27D14" w:rsidRDefault="00E27D14" w:rsidP="00E27D14">
      <w:pPr>
        <w:ind w:left="360"/>
        <w:rPr>
          <w:szCs w:val="24"/>
        </w:rPr>
      </w:pPr>
    </w:p>
    <w:p w14:paraId="1A089CF8" w14:textId="77777777" w:rsidR="004D7F8B" w:rsidRDefault="00E27D14" w:rsidP="004D7F8B">
      <w:pPr>
        <w:ind w:left="360"/>
        <w:rPr>
          <w:szCs w:val="24"/>
        </w:rPr>
      </w:pPr>
      <w:r w:rsidRPr="00452E1A">
        <w:rPr>
          <w:szCs w:val="24"/>
        </w:rPr>
        <w:t xml:space="preserve">jest realizowany przede wszystkim w ramach obowiązkowego szkolenia oraz seminariów licencjackich </w:t>
      </w:r>
      <w:r w:rsidR="004D7F8B">
        <w:rPr>
          <w:szCs w:val="24"/>
        </w:rPr>
        <w:t>i zajęć prowadzonych w formie konwersatoriów.</w:t>
      </w:r>
    </w:p>
    <w:p w14:paraId="577A9DF3" w14:textId="77777777" w:rsidR="00E27D14" w:rsidRDefault="00E27D14" w:rsidP="00E27D14">
      <w:pPr>
        <w:pStyle w:val="Akapitzlist"/>
        <w:numPr>
          <w:ilvl w:val="0"/>
          <w:numId w:val="1"/>
        </w:numPr>
        <w:rPr>
          <w:b/>
          <w:szCs w:val="24"/>
        </w:rPr>
      </w:pPr>
      <w:r w:rsidRPr="00E27D14">
        <w:rPr>
          <w:b/>
          <w:szCs w:val="24"/>
        </w:rPr>
        <w:t>Wnioski z analizy zgodności efektów uczenia się z potrzebami rynku pracy i otoczenia społecznego, wnioski z analizy wyników monitoringu karier zawodowych absolwentów oraz sprawdzone wzorce międzynarodowe przy jednoczesnym uwzględnieniu specyfiki kierunku</w:t>
      </w:r>
    </w:p>
    <w:p w14:paraId="160A548A" w14:textId="77777777" w:rsidR="00400223" w:rsidRPr="006E5A3F" w:rsidRDefault="00400223" w:rsidP="00400223">
      <w:pPr>
        <w:pStyle w:val="Akapitzlist"/>
        <w:ind w:left="360"/>
      </w:pPr>
      <w:r>
        <w:lastRenderedPageBreak/>
        <w:t xml:space="preserve">Kierunek studiów II stopnia </w:t>
      </w:r>
      <w:r w:rsidRPr="00C25331">
        <w:rPr>
          <w:i/>
          <w:szCs w:val="24"/>
        </w:rPr>
        <w:t>International and Politological Studies</w:t>
      </w:r>
      <w:r>
        <w:t xml:space="preserve"> odpowiada na potrzeby otoczenia społeczno-gospodarczego wobec coraz większych i coraz bardziej różnorodnych wyzwań  dla polityki państwa w wielu sferach życia politycznego w wymiarze krajowym i międzynarodowym. Przeprowadzone analizy pokazały, że zarówno w służbie publicznej, jak i w organizacjach pozarządowych, które coraz aktywniej włączają się w rozwiazywanie problemów społecznych i realizację zadań publicznych w tym zakresie,  potrzebni są wszechstronnie wykształceni specjaliści, znający różne aspekty polityki krajowej i międzynarodowej, w tym regulacje i standardy europejskie. Niezbędne jest również biegłe posługiwanie się językiem obcym (w przypadku IPS – angielskim). Na tej podstawie zostały sformułowane zakładane efekty uczenia się i opracowany program studiów dla kierunku </w:t>
      </w:r>
      <w:r w:rsidRPr="00C25331">
        <w:rPr>
          <w:i/>
          <w:szCs w:val="24"/>
        </w:rPr>
        <w:t>International and Politological Studies</w:t>
      </w:r>
      <w:r>
        <w:t xml:space="preserve">. Program z dominująca rolą nauk o polityce i administracji ma jednak charakter bardzo interdyscyplinarny. Uwzględniono w nim z jednej strony założenia ogólnoakademickiego  profilu  kierunku, który ma przygotować studentów do prowadzenia badań naukowych, z drugiej zaś konieczność rozwijania kompetencji niezbędnych w wykonywaniu różnych zawodów. Student ma możliwość – dzięki wprowadzeniu dużej liczby modułów wybieralnych – elastycznego i indywidualnego kształtowania własnej ścieżki dydaktycznej i rozwijania swoich zainteresowań. </w:t>
      </w:r>
    </w:p>
    <w:p w14:paraId="2559DCC5" w14:textId="77777777" w:rsidR="00400223" w:rsidRPr="00E27D14" w:rsidRDefault="00400223" w:rsidP="00400223">
      <w:pPr>
        <w:pStyle w:val="Akapitzlist"/>
        <w:ind w:left="360"/>
        <w:rPr>
          <w:b/>
          <w:szCs w:val="24"/>
        </w:rPr>
      </w:pPr>
    </w:p>
    <w:p w14:paraId="0377329C" w14:textId="77777777" w:rsidR="00893438" w:rsidRPr="00E307F4" w:rsidRDefault="00E61C1C" w:rsidP="00893438">
      <w:pPr>
        <w:numPr>
          <w:ilvl w:val="0"/>
          <w:numId w:val="4"/>
        </w:numPr>
        <w:ind w:left="284" w:hanging="284"/>
        <w:rPr>
          <w:szCs w:val="24"/>
        </w:rPr>
      </w:pPr>
      <w:r w:rsidRPr="00E307F4">
        <w:rPr>
          <w:b/>
          <w:szCs w:val="24"/>
        </w:rPr>
        <w:t xml:space="preserve">Program </w:t>
      </w:r>
      <w:r w:rsidR="008671DB" w:rsidRPr="00E307F4">
        <w:rPr>
          <w:b/>
          <w:szCs w:val="24"/>
        </w:rPr>
        <w:t xml:space="preserve">kształcenia na </w:t>
      </w:r>
      <w:r w:rsidRPr="00E307F4">
        <w:rPr>
          <w:b/>
          <w:szCs w:val="24"/>
        </w:rPr>
        <w:t xml:space="preserve">kierunku </w:t>
      </w:r>
      <w:r w:rsidR="00775418" w:rsidRPr="00E307F4">
        <w:rPr>
          <w:b/>
          <w:szCs w:val="24"/>
        </w:rPr>
        <w:t>IPS</w:t>
      </w:r>
      <w:r w:rsidRPr="00E307F4">
        <w:rPr>
          <w:b/>
          <w:szCs w:val="24"/>
        </w:rPr>
        <w:t xml:space="preserve"> jest zgodny z misją i strategią Uniwersytetu Łódzkiego. </w:t>
      </w:r>
    </w:p>
    <w:p w14:paraId="0EDD3143" w14:textId="77777777" w:rsidR="00E61C1C" w:rsidRPr="00E307F4" w:rsidRDefault="00E61C1C" w:rsidP="00893438">
      <w:pPr>
        <w:rPr>
          <w:szCs w:val="24"/>
        </w:rPr>
      </w:pPr>
      <w:r w:rsidRPr="00E307F4">
        <w:rPr>
          <w:szCs w:val="24"/>
        </w:rPr>
        <w:t>Misją Wydziału</w:t>
      </w:r>
      <w:r w:rsidR="00E27D14">
        <w:rPr>
          <w:szCs w:val="24"/>
        </w:rPr>
        <w:t xml:space="preserve">, wpisaną w </w:t>
      </w:r>
      <w:r w:rsidR="00D83911">
        <w:rPr>
          <w:szCs w:val="24"/>
        </w:rPr>
        <w:t>misję Uczelni,</w:t>
      </w:r>
      <w:r w:rsidRPr="00E307F4">
        <w:rPr>
          <w:szCs w:val="24"/>
        </w:rPr>
        <w:t xml:space="preserve"> jest kształcenie młodych ludzi w taki sposób, aby mogli w swoim dorosłym życiu zawodowym doskonale odnajdywać się na konkurencyjnym międzynarodowym rynku pracy. Wydział dąży do </w:t>
      </w:r>
      <w:r w:rsidR="008671DB" w:rsidRPr="00E307F4">
        <w:rPr>
          <w:szCs w:val="24"/>
        </w:rPr>
        <w:t xml:space="preserve">kształcenia </w:t>
      </w:r>
      <w:r w:rsidRPr="00E307F4">
        <w:rPr>
          <w:szCs w:val="24"/>
        </w:rPr>
        <w:t xml:space="preserve">ludzi przedsiębiorczych, twórczych i umiejących w elastyczny sposób reagować na nowe wyzwania stwarzane przez globalny rynek pracy. Studiując </w:t>
      </w:r>
      <w:r w:rsidR="00775418" w:rsidRPr="00E307F4">
        <w:rPr>
          <w:szCs w:val="24"/>
        </w:rPr>
        <w:t>IPS</w:t>
      </w:r>
      <w:r w:rsidRPr="00E307F4">
        <w:rPr>
          <w:szCs w:val="24"/>
        </w:rPr>
        <w:t xml:space="preserve"> student zdobywa umiejętności </w:t>
      </w:r>
      <w:r w:rsidR="00775418" w:rsidRPr="00E307F4">
        <w:rPr>
          <w:szCs w:val="24"/>
        </w:rPr>
        <w:t>analizy, syntezy, formułowania problemów na poziomie strategicznym i operacyjnym, a także</w:t>
      </w:r>
      <w:r w:rsidRPr="00E307F4">
        <w:rPr>
          <w:szCs w:val="24"/>
        </w:rPr>
        <w:t xml:space="preserve"> profesjonalnego działania w różnych sferach </w:t>
      </w:r>
      <w:r w:rsidR="00775418" w:rsidRPr="00E307F4">
        <w:rPr>
          <w:szCs w:val="24"/>
        </w:rPr>
        <w:t>życia społeczno-politycznego</w:t>
      </w:r>
      <w:r w:rsidRPr="00E307F4">
        <w:rPr>
          <w:szCs w:val="24"/>
        </w:rPr>
        <w:t xml:space="preserve">. Student </w:t>
      </w:r>
      <w:r w:rsidR="00775418" w:rsidRPr="00E307F4">
        <w:rPr>
          <w:szCs w:val="24"/>
        </w:rPr>
        <w:t xml:space="preserve">poprzez świadomy wybór specjalizacji (po 1 semestrze) oraz ofertę zajęć opcjonalnych </w:t>
      </w:r>
      <w:r w:rsidRPr="00E307F4">
        <w:rPr>
          <w:szCs w:val="24"/>
        </w:rPr>
        <w:t>ma możliwość wd</w:t>
      </w:r>
      <w:r w:rsidR="009210C7" w:rsidRPr="00E307F4">
        <w:rPr>
          <w:szCs w:val="24"/>
        </w:rPr>
        <w:t>ro</w:t>
      </w:r>
      <w:r w:rsidRPr="00E307F4">
        <w:rPr>
          <w:szCs w:val="24"/>
        </w:rPr>
        <w:t xml:space="preserve">żenia własnej </w:t>
      </w:r>
      <w:r w:rsidRPr="00E307F4">
        <w:rPr>
          <w:szCs w:val="24"/>
        </w:rPr>
        <w:lastRenderedPageBreak/>
        <w:t>ścieżki kształcenia, która odpowiada jego oczekiwaniom dotyczącym zdobywania wiedzy i kształtowania umiejętności przydatnych na współczesnym rynku pracy.</w:t>
      </w:r>
    </w:p>
    <w:p w14:paraId="56B79FB8" w14:textId="77777777" w:rsidR="00C6428B" w:rsidRPr="00E307F4" w:rsidRDefault="00C6428B" w:rsidP="00893438">
      <w:pPr>
        <w:rPr>
          <w:szCs w:val="24"/>
        </w:rPr>
      </w:pPr>
      <w:r w:rsidRPr="00E307F4">
        <w:rPr>
          <w:szCs w:val="24"/>
        </w:rPr>
        <w:t>Studia drugiego stopnia przygotowują przede wszystkim do samodzielnego formułowania i rozwiązywania problemów badawczych, rozwijają wrażliwość i odpowiedzialność naukową, jak też kształtują zachęty do udziału w międzynarodowych debatach naukowych, zarówno w formule udziału w konferencjach, jak też aktywności publikacyjnej.</w:t>
      </w:r>
    </w:p>
    <w:p w14:paraId="5D774184" w14:textId="77777777" w:rsidR="00D83911" w:rsidRPr="00A2233F" w:rsidRDefault="00D83911" w:rsidP="00D83911">
      <w:pPr>
        <w:pStyle w:val="Akapitzlist"/>
        <w:numPr>
          <w:ilvl w:val="0"/>
          <w:numId w:val="4"/>
        </w:numPr>
        <w:rPr>
          <w:b/>
          <w:szCs w:val="24"/>
        </w:rPr>
      </w:pPr>
      <w:r w:rsidRPr="00A2233F">
        <w:rPr>
          <w:b/>
          <w:szCs w:val="24"/>
        </w:rPr>
        <w:t>Różnice w stosunku do innych programów o podobnie zdefiniowanych celach i efektach uczenia się prowadzonych na uczelni:</w:t>
      </w:r>
    </w:p>
    <w:p w14:paraId="43193F77" w14:textId="77777777" w:rsidR="00D83911" w:rsidRDefault="00D83911" w:rsidP="00D83911">
      <w:pPr>
        <w:rPr>
          <w:szCs w:val="24"/>
        </w:rPr>
      </w:pPr>
      <w:r w:rsidRPr="00452E1A">
        <w:rPr>
          <w:szCs w:val="24"/>
        </w:rPr>
        <w:t xml:space="preserve">W odróżnieniu od kierunków </w:t>
      </w:r>
      <w:r w:rsidRPr="00C627F2">
        <w:rPr>
          <w:i/>
          <w:szCs w:val="24"/>
        </w:rPr>
        <w:t>politol</w:t>
      </w:r>
      <w:r w:rsidR="00FB05B0">
        <w:rPr>
          <w:i/>
          <w:szCs w:val="24"/>
        </w:rPr>
        <w:t>ogia, stosunki międzynarodowe</w:t>
      </w:r>
      <w:r>
        <w:rPr>
          <w:i/>
          <w:szCs w:val="24"/>
        </w:rPr>
        <w:t xml:space="preserve"> </w:t>
      </w:r>
      <w:r>
        <w:rPr>
          <w:szCs w:val="24"/>
        </w:rPr>
        <w:t xml:space="preserve">(WSMiP UŁ); </w:t>
      </w:r>
      <w:r w:rsidRPr="00D231E9">
        <w:rPr>
          <w:i/>
          <w:szCs w:val="24"/>
        </w:rPr>
        <w:t>ekonomia</w:t>
      </w:r>
      <w:r w:rsidRPr="00D231E9">
        <w:rPr>
          <w:szCs w:val="24"/>
        </w:rPr>
        <w:t xml:space="preserve"> studia w języku angielskim</w:t>
      </w:r>
      <w:r w:rsidR="00FB05B0">
        <w:rPr>
          <w:szCs w:val="24"/>
        </w:rPr>
        <w:t xml:space="preserve">, </w:t>
      </w:r>
      <w:r w:rsidR="00FB05B0" w:rsidRPr="00FB05B0">
        <w:rPr>
          <w:i/>
          <w:szCs w:val="24"/>
        </w:rPr>
        <w:t>finanse i biznes międzynarodowy</w:t>
      </w:r>
      <w:r w:rsidR="00FB05B0">
        <w:rPr>
          <w:szCs w:val="24"/>
        </w:rPr>
        <w:t xml:space="preserve"> </w:t>
      </w:r>
      <w:r>
        <w:rPr>
          <w:szCs w:val="24"/>
        </w:rPr>
        <w:t xml:space="preserve">(WES UŁ); </w:t>
      </w:r>
      <w:r w:rsidRPr="00D231E9">
        <w:rPr>
          <w:i/>
          <w:szCs w:val="24"/>
        </w:rPr>
        <w:t>etnologia i antropologia kulturowa,  wojskoznawstwo</w:t>
      </w:r>
      <w:r w:rsidRPr="00D231E9">
        <w:rPr>
          <w:szCs w:val="24"/>
        </w:rPr>
        <w:t xml:space="preserve"> </w:t>
      </w:r>
      <w:r>
        <w:rPr>
          <w:szCs w:val="24"/>
        </w:rPr>
        <w:t xml:space="preserve">(WFH UŁ), </w:t>
      </w:r>
      <w:r w:rsidRPr="00D231E9">
        <w:rPr>
          <w:i/>
          <w:szCs w:val="24"/>
        </w:rPr>
        <w:t>dziennikarstwo i komunikacja społeczna, kulturoznawstwo</w:t>
      </w:r>
      <w:r>
        <w:rPr>
          <w:szCs w:val="24"/>
        </w:rPr>
        <w:t xml:space="preserve"> (WF UŁ), </w:t>
      </w:r>
      <w:r w:rsidRPr="00452E1A">
        <w:rPr>
          <w:szCs w:val="24"/>
        </w:rPr>
        <w:t>kierunek IPS realizowany jest w całości w języku angielskim. Łączy w sobie treści i efekty z zakresu subdyscyplin nauk społecznych – politologii i stosunków międzynarodowych</w:t>
      </w:r>
      <w:r>
        <w:rPr>
          <w:szCs w:val="24"/>
        </w:rPr>
        <w:t>, przy włączeniu elementów dotyczących studiów z zakresu kultury, gospodarki, regionalistyki i problematyki bezpieczeństwa międzynarodowego</w:t>
      </w:r>
      <w:r w:rsidRPr="00452E1A">
        <w:rPr>
          <w:szCs w:val="24"/>
        </w:rPr>
        <w:t xml:space="preserve">. </w:t>
      </w:r>
      <w:r>
        <w:rPr>
          <w:szCs w:val="24"/>
        </w:rPr>
        <w:t xml:space="preserve">Jego dyscyplinarność czyni z niego kierunek unikatowy w skali uczelni. </w:t>
      </w:r>
      <w:r w:rsidRPr="00452E1A">
        <w:rPr>
          <w:szCs w:val="24"/>
        </w:rPr>
        <w:t xml:space="preserve">Kierunek IPS realizowany </w:t>
      </w:r>
      <w:r>
        <w:rPr>
          <w:szCs w:val="24"/>
        </w:rPr>
        <w:t>jest</w:t>
      </w:r>
      <w:r w:rsidRPr="00452E1A">
        <w:rPr>
          <w:szCs w:val="24"/>
        </w:rPr>
        <w:t xml:space="preserve"> w około 50% w formule specjalności, co spowoduje większą swobodę i elastyczność w kreowaniu programu studiów przez studentów.</w:t>
      </w:r>
    </w:p>
    <w:p w14:paraId="3AA4A241" w14:textId="77777777" w:rsidR="005109B1" w:rsidRPr="00452E1A" w:rsidRDefault="005109B1" w:rsidP="00D83911">
      <w:pPr>
        <w:rPr>
          <w:szCs w:val="24"/>
        </w:rPr>
      </w:pPr>
      <w:r w:rsidRPr="005109B1">
        <w:rPr>
          <w:szCs w:val="24"/>
        </w:rPr>
        <w:t>Poprzez połączenie w zakładanych efektach uczenia się wiedzy, umiejętności i kompetencji społecznych z dyscypliny nauk o polityce i administracji oraz uwzględnienie innych perspektyw badawczych i podejść akademickich, wypracowany został oryginalny i innowacyjny – w skali UŁ - program studiów.</w:t>
      </w:r>
    </w:p>
    <w:p w14:paraId="58F17246" w14:textId="77777777" w:rsidR="00D83911" w:rsidRPr="00A2233F" w:rsidRDefault="00D83911" w:rsidP="00D83911">
      <w:pPr>
        <w:pStyle w:val="Akapitzlist"/>
        <w:numPr>
          <w:ilvl w:val="0"/>
          <w:numId w:val="4"/>
        </w:numPr>
        <w:rPr>
          <w:szCs w:val="24"/>
        </w:rPr>
      </w:pPr>
      <w:r w:rsidRPr="00A2233F">
        <w:rPr>
          <w:b/>
          <w:szCs w:val="24"/>
        </w:rPr>
        <w:t xml:space="preserve">Plan studiów: </w:t>
      </w:r>
      <w:r>
        <w:rPr>
          <w:szCs w:val="24"/>
        </w:rPr>
        <w:t>Załącznik nr 1</w:t>
      </w:r>
    </w:p>
    <w:p w14:paraId="41B9DF64" w14:textId="77777777" w:rsidR="00D83911" w:rsidRPr="00FA6A53" w:rsidRDefault="00D83911" w:rsidP="00D83911">
      <w:pPr>
        <w:pStyle w:val="Akapitzlist"/>
        <w:rPr>
          <w:szCs w:val="24"/>
        </w:rPr>
      </w:pPr>
    </w:p>
    <w:p w14:paraId="12BBD1C1" w14:textId="77777777" w:rsidR="00D83911" w:rsidRPr="00A2233F" w:rsidRDefault="00D83911" w:rsidP="00D83911">
      <w:pPr>
        <w:pStyle w:val="Akapitzlist"/>
        <w:numPr>
          <w:ilvl w:val="0"/>
          <w:numId w:val="4"/>
        </w:numPr>
        <w:rPr>
          <w:szCs w:val="24"/>
        </w:rPr>
      </w:pPr>
      <w:r w:rsidRPr="00A2233F">
        <w:rPr>
          <w:b/>
          <w:szCs w:val="24"/>
        </w:rPr>
        <w:t>Bilans punktów ECTS wraz ze wskaźnikami charakteryzującymi program studiów:</w:t>
      </w:r>
    </w:p>
    <w:p w14:paraId="4A6A8519" w14:textId="77777777" w:rsidR="00C6428B" w:rsidRPr="00E307F4" w:rsidRDefault="00C6428B" w:rsidP="00C6428B">
      <w:pPr>
        <w:pStyle w:val="Akapitzlist"/>
        <w:ind w:left="284"/>
        <w:rPr>
          <w:szCs w:val="24"/>
        </w:rPr>
      </w:pPr>
      <w:r w:rsidRPr="00E307F4">
        <w:rPr>
          <w:szCs w:val="24"/>
        </w:rPr>
        <w:t>Studia trwają cztery</w:t>
      </w:r>
      <w:r w:rsidR="00012536" w:rsidRPr="00E307F4">
        <w:rPr>
          <w:szCs w:val="24"/>
        </w:rPr>
        <w:t xml:space="preserve"> semestry</w:t>
      </w:r>
      <w:r w:rsidRPr="00E307F4">
        <w:rPr>
          <w:szCs w:val="24"/>
        </w:rPr>
        <w:t>. Student musi zdobyć w każdym roku akademickim co najmniej 60 punktów, łącznie w ciągu studiów stacjonarnych 12</w:t>
      </w:r>
      <w:r w:rsidR="00012536" w:rsidRPr="00E307F4">
        <w:rPr>
          <w:szCs w:val="24"/>
        </w:rPr>
        <w:t>3 ECTS</w:t>
      </w:r>
      <w:r w:rsidRPr="00E307F4">
        <w:rPr>
          <w:szCs w:val="24"/>
        </w:rPr>
        <w:t xml:space="preserve">. </w:t>
      </w:r>
    </w:p>
    <w:p w14:paraId="7380DB75" w14:textId="77777777" w:rsidR="00C6428B" w:rsidRPr="00E307F4" w:rsidRDefault="00FB05B0" w:rsidP="00FB05B0">
      <w:pPr>
        <w:pStyle w:val="Akapitzlist"/>
        <w:ind w:left="426"/>
        <w:rPr>
          <w:szCs w:val="24"/>
        </w:rPr>
      </w:pPr>
      <w:r>
        <w:rPr>
          <w:szCs w:val="24"/>
        </w:rPr>
        <w:lastRenderedPageBreak/>
        <w:t xml:space="preserve">a. </w:t>
      </w:r>
      <w:r w:rsidR="00C6428B" w:rsidRPr="00E307F4">
        <w:rPr>
          <w:szCs w:val="24"/>
        </w:rPr>
        <w:t>łączna liczba punków ECTS, którą student musi uzyskać na zajęciach kontaktowych (wymagających bezpośredniego udziału wykładowców i studentów): 123</w:t>
      </w:r>
      <w:r w:rsidR="00012536" w:rsidRPr="00E307F4">
        <w:rPr>
          <w:szCs w:val="24"/>
        </w:rPr>
        <w:t xml:space="preserve"> ECTS.</w:t>
      </w:r>
    </w:p>
    <w:p w14:paraId="31700D5E" w14:textId="77777777" w:rsidR="00C6428B" w:rsidRPr="00E307F4" w:rsidRDefault="00FB05B0" w:rsidP="00FB05B0">
      <w:pPr>
        <w:pStyle w:val="Akapitzlist"/>
        <w:ind w:left="426"/>
        <w:rPr>
          <w:szCs w:val="24"/>
        </w:rPr>
      </w:pPr>
      <w:r>
        <w:rPr>
          <w:szCs w:val="24"/>
        </w:rPr>
        <w:t xml:space="preserve">b. </w:t>
      </w:r>
      <w:r w:rsidR="00C6428B" w:rsidRPr="00E307F4">
        <w:rPr>
          <w:szCs w:val="24"/>
        </w:rPr>
        <w:t>łączna liczba punktów ECTS, którą student musi uzyskać w ramach zajęć o charakterze praktycznym, w tym zajęć laboratoryjnych i projektowych: 8</w:t>
      </w:r>
      <w:r w:rsidR="00012536" w:rsidRPr="00E307F4">
        <w:rPr>
          <w:szCs w:val="24"/>
        </w:rPr>
        <w:t xml:space="preserve"> ECTS.</w:t>
      </w:r>
    </w:p>
    <w:p w14:paraId="32BD9E59" w14:textId="77777777" w:rsidR="00C6428B" w:rsidRPr="00E307F4" w:rsidRDefault="00FB05B0" w:rsidP="00FB05B0">
      <w:pPr>
        <w:pStyle w:val="Akapitzlist"/>
        <w:ind w:left="426"/>
        <w:rPr>
          <w:szCs w:val="24"/>
        </w:rPr>
      </w:pPr>
      <w:r>
        <w:rPr>
          <w:szCs w:val="24"/>
        </w:rPr>
        <w:t xml:space="preserve">c. </w:t>
      </w:r>
      <w:r w:rsidR="00C6428B" w:rsidRPr="00E307F4">
        <w:rPr>
          <w:szCs w:val="24"/>
        </w:rPr>
        <w:t xml:space="preserve">minimalna liczba punktów ECTS, którą student musi uzyskać realizując moduły </w:t>
      </w:r>
      <w:r w:rsidR="008671DB" w:rsidRPr="00E307F4">
        <w:rPr>
          <w:szCs w:val="24"/>
        </w:rPr>
        <w:t xml:space="preserve">uczenia się </w:t>
      </w:r>
      <w:r w:rsidR="00C6428B" w:rsidRPr="00E307F4">
        <w:rPr>
          <w:szCs w:val="24"/>
        </w:rPr>
        <w:t>w zakresie zajęć ogólnouczelnianych lub na innym kierunku studiów:</w:t>
      </w:r>
      <w:r w:rsidR="00740F93" w:rsidRPr="00E307F4">
        <w:rPr>
          <w:szCs w:val="24"/>
        </w:rPr>
        <w:t>0 (program studiów nie przewiduje)</w:t>
      </w:r>
      <w:r w:rsidR="00012536" w:rsidRPr="00E307F4">
        <w:rPr>
          <w:szCs w:val="24"/>
        </w:rPr>
        <w:t>.</w:t>
      </w:r>
    </w:p>
    <w:p w14:paraId="2F7095F3" w14:textId="77777777" w:rsidR="00C6428B" w:rsidRPr="00E307F4" w:rsidRDefault="00FB05B0" w:rsidP="00FB05B0">
      <w:pPr>
        <w:pStyle w:val="Akapitzlist"/>
        <w:ind w:left="426"/>
        <w:rPr>
          <w:szCs w:val="24"/>
        </w:rPr>
      </w:pPr>
      <w:r>
        <w:rPr>
          <w:szCs w:val="24"/>
        </w:rPr>
        <w:t xml:space="preserve">d. </w:t>
      </w:r>
      <w:r w:rsidR="00C6428B" w:rsidRPr="00E307F4">
        <w:rPr>
          <w:szCs w:val="24"/>
        </w:rPr>
        <w:t>liczba punktów ECTS, którą student musi uzyskać w ramach zajęć z obszaru nauk społecznych</w:t>
      </w:r>
      <w:r>
        <w:rPr>
          <w:szCs w:val="24"/>
        </w:rPr>
        <w:t xml:space="preserve"> (100 ECTS) i nauk humanistycznych</w:t>
      </w:r>
      <w:r w:rsidR="00C6428B" w:rsidRPr="00E307F4">
        <w:rPr>
          <w:szCs w:val="24"/>
        </w:rPr>
        <w:t xml:space="preserve"> </w:t>
      </w:r>
      <w:r>
        <w:rPr>
          <w:szCs w:val="24"/>
        </w:rPr>
        <w:t>(</w:t>
      </w:r>
      <w:r w:rsidR="00C6428B" w:rsidRPr="00E307F4">
        <w:rPr>
          <w:szCs w:val="24"/>
        </w:rPr>
        <w:t>23</w:t>
      </w:r>
      <w:r w:rsidR="00012536" w:rsidRPr="00E307F4">
        <w:rPr>
          <w:szCs w:val="24"/>
        </w:rPr>
        <w:t xml:space="preserve"> ECTS</w:t>
      </w:r>
      <w:r>
        <w:rPr>
          <w:szCs w:val="24"/>
        </w:rPr>
        <w:t>)</w:t>
      </w:r>
      <w:r w:rsidR="00012536" w:rsidRPr="00E307F4">
        <w:rPr>
          <w:szCs w:val="24"/>
        </w:rPr>
        <w:t>.</w:t>
      </w:r>
    </w:p>
    <w:p w14:paraId="0D35480C" w14:textId="77777777" w:rsidR="00944D83" w:rsidRPr="00E307F4" w:rsidRDefault="00FB05B0" w:rsidP="00FB05B0">
      <w:pPr>
        <w:pStyle w:val="Akapitzlist"/>
        <w:ind w:left="426"/>
        <w:rPr>
          <w:szCs w:val="24"/>
        </w:rPr>
      </w:pPr>
      <w:r>
        <w:rPr>
          <w:szCs w:val="24"/>
        </w:rPr>
        <w:t xml:space="preserve">e. </w:t>
      </w:r>
      <w:r w:rsidR="00012536" w:rsidRPr="00E307F4">
        <w:rPr>
          <w:szCs w:val="24"/>
        </w:rPr>
        <w:t>zajęcia zapewniające studentom udział w badaniach</w:t>
      </w:r>
      <w:r w:rsidR="00C6428B" w:rsidRPr="00E307F4">
        <w:rPr>
          <w:szCs w:val="24"/>
        </w:rPr>
        <w:t xml:space="preserve"> naukowych: </w:t>
      </w:r>
      <w:r w:rsidR="00012536" w:rsidRPr="00E307F4">
        <w:rPr>
          <w:szCs w:val="24"/>
        </w:rPr>
        <w:t xml:space="preserve">seminaria magisterskie - </w:t>
      </w:r>
      <w:r w:rsidR="00C6428B" w:rsidRPr="00E307F4">
        <w:rPr>
          <w:szCs w:val="24"/>
        </w:rPr>
        <w:t>33 ECTS</w:t>
      </w:r>
      <w:r w:rsidR="00012536" w:rsidRPr="00E307F4">
        <w:rPr>
          <w:szCs w:val="24"/>
        </w:rPr>
        <w:t>.</w:t>
      </w:r>
    </w:p>
    <w:p w14:paraId="5019B3C0" w14:textId="77777777" w:rsidR="00FB05B0" w:rsidRDefault="00FB05B0" w:rsidP="00FB05B0">
      <w:pPr>
        <w:ind w:left="426"/>
        <w:rPr>
          <w:b/>
          <w:szCs w:val="24"/>
        </w:rPr>
      </w:pPr>
      <w:r>
        <w:rPr>
          <w:b/>
          <w:szCs w:val="24"/>
        </w:rPr>
        <w:t>18</w:t>
      </w:r>
      <w:r w:rsidRPr="009539FC">
        <w:rPr>
          <w:b/>
          <w:szCs w:val="24"/>
        </w:rPr>
        <w:t>. Opis procesu prowadzącego do uzyskania efektów uczenia się, w tym:</w:t>
      </w:r>
    </w:p>
    <w:p w14:paraId="051199DB" w14:textId="77777777" w:rsidR="00FB05B0" w:rsidRDefault="00FB05B0" w:rsidP="00FB05B0">
      <w:pPr>
        <w:ind w:left="426"/>
        <w:rPr>
          <w:b/>
          <w:szCs w:val="24"/>
        </w:rPr>
      </w:pPr>
      <w:r w:rsidRPr="009539FC">
        <w:rPr>
          <w:b/>
          <w:szCs w:val="24"/>
        </w:rPr>
        <w:t>a) Opis poszczególnych przedmiotów lub modułów procesu kształcenia, zgodny z wymogami obowiązującymi w tym zakresie w Uniwersytecie Łódzkim, wraz z przypisanymi do nich punktami ECTS oraz sposoby weryfikacji i oceny osiągania przez studenta zakładanych efektów uczenia się</w:t>
      </w:r>
    </w:p>
    <w:p w14:paraId="0F481684" w14:textId="77777777" w:rsidR="00FB05B0" w:rsidRDefault="00FB05B0" w:rsidP="00FB05B0">
      <w:pPr>
        <w:ind w:left="426"/>
        <w:rPr>
          <w:szCs w:val="24"/>
        </w:rPr>
      </w:pPr>
      <w:r w:rsidRPr="004F59F6">
        <w:rPr>
          <w:szCs w:val="24"/>
        </w:rPr>
        <w:t xml:space="preserve">Weryfikacja osiągania przez studenta zakładanych efektów </w:t>
      </w:r>
      <w:r>
        <w:rPr>
          <w:szCs w:val="24"/>
        </w:rPr>
        <w:t>uczenia się</w:t>
      </w:r>
      <w:r w:rsidRPr="004F59F6">
        <w:rPr>
          <w:szCs w:val="24"/>
        </w:rPr>
        <w:t xml:space="preserve"> następuje w formie egzaminów i zaliczeń, zgodnie z planem studiów. Sposoby weryfikacji i oceny osiągania efektów  uczenia się właściwe dla przyjętych na </w:t>
      </w:r>
      <w:r>
        <w:rPr>
          <w:szCs w:val="24"/>
        </w:rPr>
        <w:t>WSMiP UŁ</w:t>
      </w:r>
      <w:r w:rsidRPr="004F59F6">
        <w:rPr>
          <w:szCs w:val="24"/>
        </w:rPr>
        <w:t xml:space="preserve"> form zajęć ogólnie opisane są w „Systemie określania wartości punktowej ECTS dla przedmiotów” a szczegółowo (ich zakres i kryteria)  określane są w sylabusach dla poszczególnych przedmiotów i modułów objętych planem studiów i uwzględniają specyfikę tych zajęć. Sylabusy dostępne są</w:t>
      </w:r>
      <w:r>
        <w:rPr>
          <w:szCs w:val="24"/>
        </w:rPr>
        <w:t xml:space="preserve"> w katalogu przedmiotów USOS. </w:t>
      </w:r>
      <w:r w:rsidRPr="00E37325">
        <w:rPr>
          <w:szCs w:val="24"/>
        </w:rPr>
        <w:t xml:space="preserve">W sylabusach przedmiotów określony został procentowy udział poszczególnych komponentów oceny osiągniętych efektów </w:t>
      </w:r>
      <w:r>
        <w:rPr>
          <w:szCs w:val="24"/>
        </w:rPr>
        <w:t>uczenia się</w:t>
      </w:r>
      <w:r w:rsidRPr="00E37325">
        <w:rPr>
          <w:szCs w:val="24"/>
        </w:rPr>
        <w:t xml:space="preserve"> oraz metody oceniania. </w:t>
      </w:r>
    </w:p>
    <w:p w14:paraId="5B948305" w14:textId="77777777" w:rsidR="00FB05B0" w:rsidRPr="00834789" w:rsidRDefault="00FB05B0" w:rsidP="00FB05B0">
      <w:pPr>
        <w:ind w:left="426"/>
        <w:rPr>
          <w:szCs w:val="24"/>
        </w:rPr>
      </w:pPr>
      <w:r w:rsidRPr="009539FC">
        <w:rPr>
          <w:b/>
          <w:szCs w:val="24"/>
        </w:rPr>
        <w:t>b) Tabela określająca relacje między efektami kierunkowymi a efektami uczenia się zdefiniowanymi dla poszczególnych przedmiotów lub modułów procesu kształcenia</w:t>
      </w:r>
      <w:r>
        <w:rPr>
          <w:b/>
          <w:szCs w:val="24"/>
        </w:rPr>
        <w:t xml:space="preserve">: </w:t>
      </w:r>
      <w:r w:rsidRPr="00834789">
        <w:rPr>
          <w:szCs w:val="24"/>
        </w:rPr>
        <w:t>Załącznik nr 2</w:t>
      </w:r>
    </w:p>
    <w:p w14:paraId="6B733214" w14:textId="77777777" w:rsidR="00FB05B0" w:rsidRPr="00B726B4" w:rsidRDefault="00FB05B0" w:rsidP="00FB05B0">
      <w:pPr>
        <w:ind w:left="360"/>
        <w:rPr>
          <w:szCs w:val="24"/>
        </w:rPr>
      </w:pPr>
      <w:r w:rsidRPr="009539FC">
        <w:rPr>
          <w:b/>
          <w:szCs w:val="24"/>
        </w:rPr>
        <w:t>c) Wymiar, zasady i formy odbywania praktyk zawodowych</w:t>
      </w:r>
      <w:r w:rsidRPr="009539FC">
        <w:rPr>
          <w:szCs w:val="24"/>
        </w:rPr>
        <w:t xml:space="preserve"> </w:t>
      </w:r>
      <w:r>
        <w:rPr>
          <w:szCs w:val="24"/>
        </w:rPr>
        <w:t>NIE DOTYCZY</w:t>
      </w:r>
    </w:p>
    <w:p w14:paraId="3D550C3F" w14:textId="77777777" w:rsidR="00FB05B0" w:rsidRDefault="00FB05B0" w:rsidP="00FB05B0">
      <w:pPr>
        <w:ind w:left="426"/>
        <w:rPr>
          <w:b/>
          <w:szCs w:val="24"/>
        </w:rPr>
      </w:pPr>
      <w:r w:rsidRPr="009539FC">
        <w:rPr>
          <w:b/>
          <w:szCs w:val="24"/>
        </w:rPr>
        <w:lastRenderedPageBreak/>
        <w:t>d) Zajęcia przygotowujące do prowadzenia badań / zapewniające studentom udział w badaniach</w:t>
      </w:r>
      <w:r>
        <w:rPr>
          <w:b/>
          <w:szCs w:val="24"/>
        </w:rPr>
        <w:t xml:space="preserve"> </w:t>
      </w:r>
    </w:p>
    <w:p w14:paraId="02C3A4C8" w14:textId="77777777" w:rsidR="00FB05B0" w:rsidRDefault="00FB05B0" w:rsidP="00FB05B0">
      <w:pPr>
        <w:ind w:left="426"/>
        <w:rPr>
          <w:szCs w:val="24"/>
        </w:rPr>
      </w:pPr>
      <w:r w:rsidRPr="00952746">
        <w:rPr>
          <w:szCs w:val="24"/>
        </w:rPr>
        <w:t xml:space="preserve">Przygotowanie studentów </w:t>
      </w:r>
      <w:r>
        <w:rPr>
          <w:szCs w:val="24"/>
        </w:rPr>
        <w:t xml:space="preserve">kierunku </w:t>
      </w:r>
      <w:r w:rsidRPr="00FA6A53">
        <w:rPr>
          <w:i/>
          <w:szCs w:val="24"/>
        </w:rPr>
        <w:t>International and Politological Studies</w:t>
      </w:r>
      <w:r w:rsidRPr="00952746">
        <w:rPr>
          <w:szCs w:val="24"/>
        </w:rPr>
        <w:t xml:space="preserve"> do prowadzenia badań naukowych</w:t>
      </w:r>
      <w:r>
        <w:rPr>
          <w:szCs w:val="24"/>
        </w:rPr>
        <w:t xml:space="preserve"> realizowane</w:t>
      </w:r>
      <w:r w:rsidRPr="00952746">
        <w:rPr>
          <w:szCs w:val="24"/>
        </w:rPr>
        <w:t xml:space="preserve"> jest przede wszystkim w ramach seminariów dyplomowych i konwersatoriów</w:t>
      </w:r>
      <w:r>
        <w:rPr>
          <w:szCs w:val="24"/>
        </w:rPr>
        <w:t>.</w:t>
      </w:r>
      <w:r w:rsidRPr="00952746">
        <w:rPr>
          <w:szCs w:val="24"/>
        </w:rPr>
        <w:t xml:space="preserve"> </w:t>
      </w:r>
    </w:p>
    <w:p w14:paraId="2695429B" w14:textId="77777777" w:rsidR="00FB05B0" w:rsidRPr="00952746" w:rsidRDefault="00FB05B0" w:rsidP="00FB05B0">
      <w:pPr>
        <w:ind w:left="426"/>
        <w:rPr>
          <w:szCs w:val="24"/>
        </w:rPr>
      </w:pPr>
      <w:r w:rsidRPr="00952746">
        <w:rPr>
          <w:szCs w:val="24"/>
        </w:rPr>
        <w:t>Przygotowanie studentów do prowadzenia badań naukowych</w:t>
      </w:r>
      <w:r>
        <w:rPr>
          <w:szCs w:val="24"/>
        </w:rPr>
        <w:t xml:space="preserve"> osiągane jest również w module przedmiotów wybieralnych dostępnych dla studentów kierunku </w:t>
      </w:r>
      <w:r w:rsidRPr="00FA6A53">
        <w:rPr>
          <w:i/>
          <w:szCs w:val="24"/>
        </w:rPr>
        <w:t>International and Politological Studies</w:t>
      </w:r>
      <w:r w:rsidRPr="00952746">
        <w:rPr>
          <w:szCs w:val="24"/>
        </w:rPr>
        <w:t xml:space="preserve"> </w:t>
      </w:r>
      <w:r w:rsidR="00695981">
        <w:rPr>
          <w:szCs w:val="24"/>
        </w:rPr>
        <w:t xml:space="preserve">z </w:t>
      </w:r>
      <w:r>
        <w:rPr>
          <w:szCs w:val="24"/>
        </w:rPr>
        <w:t xml:space="preserve">puli przedmiotów ogólnowydziałowych. </w:t>
      </w:r>
    </w:p>
    <w:p w14:paraId="472905C2" w14:textId="77777777" w:rsidR="00FB05B0" w:rsidRDefault="00FB05B0" w:rsidP="00FB05B0">
      <w:pPr>
        <w:ind w:left="426"/>
        <w:rPr>
          <w:szCs w:val="24"/>
        </w:rPr>
      </w:pPr>
      <w:r w:rsidRPr="009539FC">
        <w:rPr>
          <w:b/>
          <w:szCs w:val="24"/>
        </w:rPr>
        <w:t>e) Wykaz i wymiar szkoleń obowiązkowych</w:t>
      </w:r>
      <w:r w:rsidRPr="009539FC">
        <w:rPr>
          <w:szCs w:val="24"/>
        </w:rPr>
        <w:t xml:space="preserve"> </w:t>
      </w:r>
    </w:p>
    <w:p w14:paraId="0BCEBEF8" w14:textId="77777777" w:rsidR="00FB05B0" w:rsidRPr="00E37325" w:rsidRDefault="00FB05B0" w:rsidP="00FB05B0">
      <w:pPr>
        <w:ind w:left="426"/>
        <w:rPr>
          <w:szCs w:val="24"/>
        </w:rPr>
      </w:pPr>
      <w:r w:rsidRPr="00E37325">
        <w:rPr>
          <w:szCs w:val="24"/>
        </w:rPr>
        <w:t xml:space="preserve">Student na I semestrze studiów </w:t>
      </w:r>
      <w:r>
        <w:rPr>
          <w:szCs w:val="24"/>
        </w:rPr>
        <w:t>drugiego</w:t>
      </w:r>
      <w:r w:rsidRPr="00E37325">
        <w:rPr>
          <w:szCs w:val="24"/>
        </w:rPr>
        <w:t xml:space="preserve"> stopnia ma obowiązek odbyć następujące szkolenia: </w:t>
      </w:r>
    </w:p>
    <w:p w14:paraId="1580DB41" w14:textId="77777777" w:rsidR="00FB05B0" w:rsidRPr="00E37325" w:rsidRDefault="00FB05B0" w:rsidP="00FB05B0">
      <w:pPr>
        <w:ind w:left="426" w:hanging="284"/>
        <w:rPr>
          <w:szCs w:val="24"/>
        </w:rPr>
      </w:pPr>
      <w:r w:rsidRPr="00E37325">
        <w:rPr>
          <w:szCs w:val="24"/>
        </w:rPr>
        <w:t xml:space="preserve"> Szkolenie z zakresu bezpieczeństwa i higieny pracy oraz ochrony przeciwpożarowej, dla studentów rozpoczynających studia I stopnia, zgodnie z Zarządzeniem Rektora UŁ nr 155 z dn. 28.09.2012 r.;  </w:t>
      </w:r>
    </w:p>
    <w:p w14:paraId="0B681812" w14:textId="77777777" w:rsidR="00FB05B0" w:rsidRPr="00E37325" w:rsidRDefault="00FB05B0" w:rsidP="00FB05B0">
      <w:pPr>
        <w:ind w:left="426" w:hanging="284"/>
        <w:rPr>
          <w:szCs w:val="24"/>
        </w:rPr>
      </w:pPr>
      <w:r w:rsidRPr="00E37325">
        <w:rPr>
          <w:szCs w:val="24"/>
        </w:rPr>
        <w:t>Szkolenie w zakresie prawa autorskiego</w:t>
      </w:r>
    </w:p>
    <w:p w14:paraId="33701AA5" w14:textId="77777777" w:rsidR="00003DDC" w:rsidRDefault="00FB05B0" w:rsidP="00FB05B0">
      <w:pPr>
        <w:ind w:left="426" w:hanging="284"/>
        <w:rPr>
          <w:szCs w:val="24"/>
        </w:rPr>
      </w:pPr>
      <w:r w:rsidRPr="00E37325">
        <w:rPr>
          <w:i/>
          <w:szCs w:val="24"/>
        </w:rPr>
        <w:t>Szkolenie biblioteczne</w:t>
      </w:r>
      <w:r w:rsidRPr="00E37325">
        <w:rPr>
          <w:szCs w:val="24"/>
        </w:rPr>
        <w:t xml:space="preserve"> w Bibliotece Uniwersytetu Łódzkiego dla studentów I roku, realizowane w dwóch pierwszych miesiącach nauki. Szkolenie to dostarcza studentom praktycznych umiejętności korzystania z bogatych i różnorodnych zbiorów Biblioteki UŁ oraz bibliotek wydziałowych. Szkolenie to przybliża terminologię stosowaną w katalogach bibliotecznych, objaśnia procedury biblioteczne (od zapisu do biblioteki, poprzez wyszukiwanie, po korzystanie ze zbiorów), prezentuje tradycyjne i elektroniczne zasoby biblioteczne.</w:t>
      </w:r>
    </w:p>
    <w:p w14:paraId="6EBAF6F1" w14:textId="77777777" w:rsidR="00003DDC" w:rsidRPr="007A156E" w:rsidRDefault="00003DDC" w:rsidP="00003DDC">
      <w:pPr>
        <w:ind w:left="426" w:hanging="284"/>
        <w:rPr>
          <w:sz w:val="20"/>
          <w:szCs w:val="20"/>
        </w:rPr>
      </w:pPr>
      <w:r>
        <w:rPr>
          <w:szCs w:val="24"/>
        </w:rPr>
        <w:br w:type="column"/>
      </w:r>
      <w:r w:rsidRPr="007A156E">
        <w:rPr>
          <w:sz w:val="20"/>
          <w:szCs w:val="20"/>
        </w:rPr>
        <w:lastRenderedPageBreak/>
        <w:t>Załącznik nr 1 (Plan studiów)</w:t>
      </w:r>
    </w:p>
    <w:p w14:paraId="15A074F0" w14:textId="77777777" w:rsidR="00FB05B0" w:rsidRDefault="00E27637" w:rsidP="00E27637">
      <w:pPr>
        <w:ind w:left="-142" w:right="-142"/>
        <w:jc w:val="center"/>
        <w:rPr>
          <w:szCs w:val="24"/>
        </w:rPr>
      </w:pPr>
      <w:r w:rsidRPr="00E27637">
        <w:rPr>
          <w:noProof/>
          <w:lang w:eastAsia="pl-PL"/>
        </w:rPr>
        <w:drawing>
          <wp:inline distT="0" distB="0" distL="0" distR="0" wp14:anchorId="03F0B70B" wp14:editId="44AAE388">
            <wp:extent cx="5759355" cy="5663821"/>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665163"/>
                    </a:xfrm>
                    <a:prstGeom prst="rect">
                      <a:avLst/>
                    </a:prstGeom>
                    <a:noFill/>
                    <a:ln>
                      <a:noFill/>
                    </a:ln>
                  </pic:spPr>
                </pic:pic>
              </a:graphicData>
            </a:graphic>
          </wp:inline>
        </w:drawing>
      </w:r>
    </w:p>
    <w:p w14:paraId="47B2D88E" w14:textId="77777777" w:rsidR="00164336" w:rsidRDefault="00164336" w:rsidP="00FB05B0">
      <w:pPr>
        <w:ind w:left="426" w:hanging="284"/>
        <w:rPr>
          <w:szCs w:val="24"/>
        </w:rPr>
      </w:pPr>
    </w:p>
    <w:p w14:paraId="332A905C" w14:textId="77777777" w:rsidR="00BC0281" w:rsidRDefault="00E27637" w:rsidP="00491797">
      <w:pPr>
        <w:ind w:left="426" w:hanging="284"/>
        <w:rPr>
          <w:sz w:val="20"/>
          <w:szCs w:val="20"/>
        </w:rPr>
      </w:pPr>
      <w:r>
        <w:rPr>
          <w:sz w:val="20"/>
          <w:szCs w:val="20"/>
        </w:rPr>
        <w:br w:type="column"/>
      </w:r>
      <w:r w:rsidR="00164336" w:rsidRPr="007A156E">
        <w:rPr>
          <w:sz w:val="20"/>
          <w:szCs w:val="20"/>
        </w:rPr>
        <w:lastRenderedPageBreak/>
        <w:t>Załącznik nr 2 (Tabela określająca relacje między efektami kierunkowymi a efektami uczenia się zdefiniowanymi dla poszczególnych przedmiotów lub modułów procesu kształcenia)</w:t>
      </w:r>
    </w:p>
    <w:p w14:paraId="02F0EBEC" w14:textId="77777777" w:rsidR="00491797" w:rsidRPr="00491797" w:rsidRDefault="00491797" w:rsidP="00491797">
      <w:pPr>
        <w:ind w:left="426" w:hanging="284"/>
        <w:rPr>
          <w:sz w:val="20"/>
          <w:szCs w:val="20"/>
        </w:rPr>
      </w:pPr>
      <w:r w:rsidRPr="00491797">
        <w:rPr>
          <w:noProof/>
          <w:lang w:eastAsia="pl-PL"/>
        </w:rPr>
        <w:drawing>
          <wp:inline distT="0" distB="0" distL="0" distR="0" wp14:anchorId="6AE7BDA2" wp14:editId="5762D8E6">
            <wp:extent cx="5757062" cy="7585863"/>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7062" cy="7585863"/>
                    </a:xfrm>
                    <a:prstGeom prst="rect">
                      <a:avLst/>
                    </a:prstGeom>
                    <a:noFill/>
                    <a:ln>
                      <a:noFill/>
                    </a:ln>
                  </pic:spPr>
                </pic:pic>
              </a:graphicData>
            </a:graphic>
          </wp:inline>
        </w:drawing>
      </w:r>
    </w:p>
    <w:sectPr w:rsidR="00491797" w:rsidRPr="00491797" w:rsidSect="00277238">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9309" w14:textId="77777777" w:rsidR="00AB7444" w:rsidRDefault="00AB7444" w:rsidP="00571782">
      <w:pPr>
        <w:spacing w:after="0" w:line="240" w:lineRule="auto"/>
      </w:pPr>
      <w:r>
        <w:separator/>
      </w:r>
    </w:p>
  </w:endnote>
  <w:endnote w:type="continuationSeparator" w:id="0">
    <w:p w14:paraId="7A302254" w14:textId="77777777" w:rsidR="00AB7444" w:rsidRDefault="00AB7444" w:rsidP="00571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4AA2" w14:textId="77777777" w:rsidR="0014635B" w:rsidRPr="00C35B98" w:rsidRDefault="00A229EC">
    <w:pPr>
      <w:pStyle w:val="Stopka"/>
      <w:jc w:val="right"/>
      <w:rPr>
        <w:sz w:val="23"/>
        <w:szCs w:val="23"/>
      </w:rPr>
    </w:pPr>
    <w:r w:rsidRPr="00C35B98">
      <w:rPr>
        <w:sz w:val="23"/>
        <w:szCs w:val="23"/>
      </w:rPr>
      <w:fldChar w:fldCharType="begin"/>
    </w:r>
    <w:r w:rsidR="0014635B" w:rsidRPr="00C35B98">
      <w:rPr>
        <w:sz w:val="23"/>
        <w:szCs w:val="23"/>
      </w:rPr>
      <w:instrText xml:space="preserve"> PAGE   \* MERGEFORMAT </w:instrText>
    </w:r>
    <w:r w:rsidRPr="00C35B98">
      <w:rPr>
        <w:sz w:val="23"/>
        <w:szCs w:val="23"/>
      </w:rPr>
      <w:fldChar w:fldCharType="separate"/>
    </w:r>
    <w:r w:rsidR="005C19EE">
      <w:rPr>
        <w:noProof/>
        <w:sz w:val="23"/>
        <w:szCs w:val="23"/>
      </w:rPr>
      <w:t>2</w:t>
    </w:r>
    <w:r w:rsidRPr="00C35B98">
      <w:rPr>
        <w:sz w:val="23"/>
        <w:szCs w:val="23"/>
      </w:rPr>
      <w:fldChar w:fldCharType="end"/>
    </w:r>
  </w:p>
  <w:p w14:paraId="7DB9D50E" w14:textId="77777777" w:rsidR="0014635B" w:rsidRPr="00C35B98" w:rsidRDefault="0014635B">
    <w:pPr>
      <w:pStyle w:val="Stopka"/>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8C2BF" w14:textId="77777777" w:rsidR="00AB7444" w:rsidRDefault="00AB7444" w:rsidP="00571782">
      <w:pPr>
        <w:spacing w:after="0" w:line="240" w:lineRule="auto"/>
      </w:pPr>
      <w:r>
        <w:separator/>
      </w:r>
    </w:p>
  </w:footnote>
  <w:footnote w:type="continuationSeparator" w:id="0">
    <w:p w14:paraId="0FBE4517" w14:textId="77777777" w:rsidR="00AB7444" w:rsidRDefault="00AB7444" w:rsidP="00571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B813" w14:textId="77777777" w:rsidR="00277238" w:rsidRDefault="00277238" w:rsidP="00277238">
    <w:pPr>
      <w:pStyle w:val="Nagwek"/>
      <w:jc w:val="right"/>
    </w:pPr>
    <w:r w:rsidRPr="00981475">
      <w:rPr>
        <w:b/>
        <w:noProof/>
        <w:sz w:val="22"/>
        <w:szCs w:val="24"/>
        <w:lang w:eastAsia="pl-PL"/>
      </w:rPr>
      <w:drawing>
        <wp:inline distT="0" distB="0" distL="0" distR="0" wp14:anchorId="49FF5187" wp14:editId="62E77D89">
          <wp:extent cx="1714500" cy="783933"/>
          <wp:effectExtent l="0" t="0" r="0" b="0"/>
          <wp:docPr id="1" name="Obraz 1" descr="logo_wsmip_ul_h_p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logo_wsmip_ul_h_p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839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20C8"/>
    <w:multiLevelType w:val="hybridMultilevel"/>
    <w:tmpl w:val="874E2F98"/>
    <w:lvl w:ilvl="0" w:tplc="0948714C">
      <w:start w:val="2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52F6AC6"/>
    <w:multiLevelType w:val="hybridMultilevel"/>
    <w:tmpl w:val="839684D4"/>
    <w:lvl w:ilvl="0" w:tplc="1784874A">
      <w:start w:val="14"/>
      <w:numFmt w:val="decimal"/>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684BC6"/>
    <w:multiLevelType w:val="hybridMultilevel"/>
    <w:tmpl w:val="EB3602B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27911012"/>
    <w:multiLevelType w:val="hybridMultilevel"/>
    <w:tmpl w:val="75EEB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F685620"/>
    <w:multiLevelType w:val="hybridMultilevel"/>
    <w:tmpl w:val="D4241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B95EC4"/>
    <w:multiLevelType w:val="hybridMultilevel"/>
    <w:tmpl w:val="7A4AC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F912B2"/>
    <w:multiLevelType w:val="hybridMultilevel"/>
    <w:tmpl w:val="F6782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2FF531A"/>
    <w:multiLevelType w:val="hybridMultilevel"/>
    <w:tmpl w:val="8D9E84CA"/>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53C57E14"/>
    <w:multiLevelType w:val="hybridMultilevel"/>
    <w:tmpl w:val="28408D0A"/>
    <w:lvl w:ilvl="0" w:tplc="5CE8C6F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47435E"/>
    <w:multiLevelType w:val="hybridMultilevel"/>
    <w:tmpl w:val="42145AA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9C740D0"/>
    <w:multiLevelType w:val="hybridMultilevel"/>
    <w:tmpl w:val="FEDA9534"/>
    <w:lvl w:ilvl="0" w:tplc="400433CE">
      <w:start w:val="1"/>
      <w:numFmt w:val="decimal"/>
      <w:lvlText w:val="%1."/>
      <w:lvlJc w:val="lef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F92C07"/>
    <w:multiLevelType w:val="hybridMultilevel"/>
    <w:tmpl w:val="A84E3DBE"/>
    <w:lvl w:ilvl="0" w:tplc="2362E6D6">
      <w:start w:val="1"/>
      <w:numFmt w:val="bullet"/>
      <w:lvlText w:val=""/>
      <w:lvlJc w:val="left"/>
      <w:pPr>
        <w:ind w:left="720" w:hanging="360"/>
      </w:pPr>
      <w:rPr>
        <w:rFonts w:ascii="Symbol" w:hAnsi="Symbol" w:hint="default"/>
      </w:rPr>
    </w:lvl>
    <w:lvl w:ilvl="1" w:tplc="308A9F42">
      <w:start w:val="1"/>
      <w:numFmt w:val="bullet"/>
      <w:lvlText w:val="o"/>
      <w:lvlJc w:val="left"/>
      <w:pPr>
        <w:ind w:left="1440" w:hanging="360"/>
      </w:pPr>
      <w:rPr>
        <w:rFonts w:ascii="Courier New" w:hAnsi="Courier New" w:cs="Times New Roman" w:hint="default"/>
      </w:rPr>
    </w:lvl>
    <w:lvl w:ilvl="2" w:tplc="44525EA4">
      <w:start w:val="1"/>
      <w:numFmt w:val="bullet"/>
      <w:lvlText w:val=""/>
      <w:lvlJc w:val="left"/>
      <w:pPr>
        <w:ind w:left="2160" w:hanging="360"/>
      </w:pPr>
      <w:rPr>
        <w:rFonts w:ascii="Wingdings" w:hAnsi="Wingdings" w:hint="default"/>
      </w:rPr>
    </w:lvl>
    <w:lvl w:ilvl="3" w:tplc="4F6C4380">
      <w:start w:val="1"/>
      <w:numFmt w:val="bullet"/>
      <w:lvlText w:val=""/>
      <w:lvlJc w:val="left"/>
      <w:pPr>
        <w:ind w:left="2880" w:hanging="360"/>
      </w:pPr>
      <w:rPr>
        <w:rFonts w:ascii="Symbol" w:hAnsi="Symbol" w:hint="default"/>
      </w:rPr>
    </w:lvl>
    <w:lvl w:ilvl="4" w:tplc="040A454A">
      <w:start w:val="1"/>
      <w:numFmt w:val="bullet"/>
      <w:lvlText w:val="o"/>
      <w:lvlJc w:val="left"/>
      <w:pPr>
        <w:ind w:left="3600" w:hanging="360"/>
      </w:pPr>
      <w:rPr>
        <w:rFonts w:ascii="Courier New" w:hAnsi="Courier New" w:cs="Times New Roman" w:hint="default"/>
      </w:rPr>
    </w:lvl>
    <w:lvl w:ilvl="5" w:tplc="92DED830">
      <w:start w:val="1"/>
      <w:numFmt w:val="bullet"/>
      <w:lvlText w:val=""/>
      <w:lvlJc w:val="left"/>
      <w:pPr>
        <w:ind w:left="4320" w:hanging="360"/>
      </w:pPr>
      <w:rPr>
        <w:rFonts w:ascii="Wingdings" w:hAnsi="Wingdings" w:hint="default"/>
      </w:rPr>
    </w:lvl>
    <w:lvl w:ilvl="6" w:tplc="4DE2638E">
      <w:start w:val="1"/>
      <w:numFmt w:val="bullet"/>
      <w:lvlText w:val=""/>
      <w:lvlJc w:val="left"/>
      <w:pPr>
        <w:ind w:left="5040" w:hanging="360"/>
      </w:pPr>
      <w:rPr>
        <w:rFonts w:ascii="Symbol" w:hAnsi="Symbol" w:hint="default"/>
      </w:rPr>
    </w:lvl>
    <w:lvl w:ilvl="7" w:tplc="9830D07A">
      <w:start w:val="1"/>
      <w:numFmt w:val="bullet"/>
      <w:lvlText w:val="o"/>
      <w:lvlJc w:val="left"/>
      <w:pPr>
        <w:ind w:left="5760" w:hanging="360"/>
      </w:pPr>
      <w:rPr>
        <w:rFonts w:ascii="Courier New" w:hAnsi="Courier New" w:cs="Times New Roman" w:hint="default"/>
      </w:rPr>
    </w:lvl>
    <w:lvl w:ilvl="8" w:tplc="7EBEE478">
      <w:start w:val="1"/>
      <w:numFmt w:val="bullet"/>
      <w:lvlText w:val=""/>
      <w:lvlJc w:val="left"/>
      <w:pPr>
        <w:ind w:left="6480" w:hanging="360"/>
      </w:pPr>
      <w:rPr>
        <w:rFonts w:ascii="Wingdings" w:hAnsi="Wingdings" w:hint="default"/>
      </w:rPr>
    </w:lvl>
  </w:abstractNum>
  <w:abstractNum w:abstractNumId="12" w15:restartNumberingAfterBreak="0">
    <w:nsid w:val="755348EB"/>
    <w:multiLevelType w:val="hybridMultilevel"/>
    <w:tmpl w:val="374226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7B95898"/>
    <w:multiLevelType w:val="hybridMultilevel"/>
    <w:tmpl w:val="D4101CCE"/>
    <w:lvl w:ilvl="0" w:tplc="0415000F">
      <w:start w:val="1"/>
      <w:numFmt w:val="decimal"/>
      <w:lvlText w:val="%1."/>
      <w:lvlJc w:val="left"/>
      <w:pPr>
        <w:ind w:left="720" w:hanging="360"/>
      </w:pPr>
      <w:rPr>
        <w:rFonts w:hint="default"/>
      </w:rPr>
    </w:lvl>
    <w:lvl w:ilvl="1" w:tplc="04150019">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7"/>
  </w:num>
  <w:num w:numId="3">
    <w:abstractNumId w:val="2"/>
  </w:num>
  <w:num w:numId="4">
    <w:abstractNumId w:val="1"/>
  </w:num>
  <w:num w:numId="5">
    <w:abstractNumId w:val="5"/>
  </w:num>
  <w:num w:numId="6">
    <w:abstractNumId w:val="4"/>
  </w:num>
  <w:num w:numId="7">
    <w:abstractNumId w:val="6"/>
  </w:num>
  <w:num w:numId="8">
    <w:abstractNumId w:val="3"/>
  </w:num>
  <w:num w:numId="9">
    <w:abstractNumId w:val="12"/>
  </w:num>
  <w:num w:numId="10">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0"/>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1C"/>
    <w:rsid w:val="00003DDC"/>
    <w:rsid w:val="00012536"/>
    <w:rsid w:val="000222BD"/>
    <w:rsid w:val="0002297A"/>
    <w:rsid w:val="000313A8"/>
    <w:rsid w:val="0003235C"/>
    <w:rsid w:val="00033F52"/>
    <w:rsid w:val="00047410"/>
    <w:rsid w:val="00060B8F"/>
    <w:rsid w:val="00067201"/>
    <w:rsid w:val="000833D4"/>
    <w:rsid w:val="00087008"/>
    <w:rsid w:val="0008746C"/>
    <w:rsid w:val="00090341"/>
    <w:rsid w:val="00090B71"/>
    <w:rsid w:val="000A208A"/>
    <w:rsid w:val="000A524F"/>
    <w:rsid w:val="000A692F"/>
    <w:rsid w:val="000C5670"/>
    <w:rsid w:val="000D3329"/>
    <w:rsid w:val="000D67C8"/>
    <w:rsid w:val="000E1008"/>
    <w:rsid w:val="000E4DA3"/>
    <w:rsid w:val="001057B3"/>
    <w:rsid w:val="00115613"/>
    <w:rsid w:val="00116E77"/>
    <w:rsid w:val="001242FE"/>
    <w:rsid w:val="00125B3E"/>
    <w:rsid w:val="00133EC4"/>
    <w:rsid w:val="00135126"/>
    <w:rsid w:val="00137B0C"/>
    <w:rsid w:val="0014635B"/>
    <w:rsid w:val="00161D0A"/>
    <w:rsid w:val="00164336"/>
    <w:rsid w:val="00164B76"/>
    <w:rsid w:val="00166D05"/>
    <w:rsid w:val="001671B5"/>
    <w:rsid w:val="00171A14"/>
    <w:rsid w:val="001737F2"/>
    <w:rsid w:val="001903FE"/>
    <w:rsid w:val="0019146B"/>
    <w:rsid w:val="00193122"/>
    <w:rsid w:val="00194723"/>
    <w:rsid w:val="001C19C5"/>
    <w:rsid w:val="001C5F0C"/>
    <w:rsid w:val="001F2BAE"/>
    <w:rsid w:val="0020165C"/>
    <w:rsid w:val="00207011"/>
    <w:rsid w:val="0021201F"/>
    <w:rsid w:val="002122F6"/>
    <w:rsid w:val="00215823"/>
    <w:rsid w:val="002249FF"/>
    <w:rsid w:val="00227AED"/>
    <w:rsid w:val="0023700F"/>
    <w:rsid w:val="00241EB1"/>
    <w:rsid w:val="002440C8"/>
    <w:rsid w:val="002460DD"/>
    <w:rsid w:val="00262B13"/>
    <w:rsid w:val="002655DB"/>
    <w:rsid w:val="00274AFF"/>
    <w:rsid w:val="0027600A"/>
    <w:rsid w:val="00277238"/>
    <w:rsid w:val="00283518"/>
    <w:rsid w:val="00283606"/>
    <w:rsid w:val="0029383A"/>
    <w:rsid w:val="0029709B"/>
    <w:rsid w:val="002C0BC5"/>
    <w:rsid w:val="002D612E"/>
    <w:rsid w:val="002E54FC"/>
    <w:rsid w:val="002F1181"/>
    <w:rsid w:val="00310501"/>
    <w:rsid w:val="0032236D"/>
    <w:rsid w:val="00322A9C"/>
    <w:rsid w:val="00324983"/>
    <w:rsid w:val="0033054D"/>
    <w:rsid w:val="003313AF"/>
    <w:rsid w:val="00331AE7"/>
    <w:rsid w:val="0034008A"/>
    <w:rsid w:val="0035784F"/>
    <w:rsid w:val="003605E2"/>
    <w:rsid w:val="00363C61"/>
    <w:rsid w:val="00375355"/>
    <w:rsid w:val="003753FA"/>
    <w:rsid w:val="003A1E0A"/>
    <w:rsid w:val="003C3B7C"/>
    <w:rsid w:val="003D11D2"/>
    <w:rsid w:val="003D2620"/>
    <w:rsid w:val="003D58F6"/>
    <w:rsid w:val="003D5BDB"/>
    <w:rsid w:val="003E1F3C"/>
    <w:rsid w:val="003F1E6C"/>
    <w:rsid w:val="00400223"/>
    <w:rsid w:val="004053E2"/>
    <w:rsid w:val="0040662F"/>
    <w:rsid w:val="00407CD6"/>
    <w:rsid w:val="00423DEE"/>
    <w:rsid w:val="0042781D"/>
    <w:rsid w:val="00427E80"/>
    <w:rsid w:val="00442BAC"/>
    <w:rsid w:val="0045153B"/>
    <w:rsid w:val="00451632"/>
    <w:rsid w:val="00461E5E"/>
    <w:rsid w:val="00473C09"/>
    <w:rsid w:val="00473E27"/>
    <w:rsid w:val="004815E1"/>
    <w:rsid w:val="00491477"/>
    <w:rsid w:val="00491797"/>
    <w:rsid w:val="004961BE"/>
    <w:rsid w:val="004C7BC9"/>
    <w:rsid w:val="004D1077"/>
    <w:rsid w:val="004D176D"/>
    <w:rsid w:val="004D461D"/>
    <w:rsid w:val="004D7F8B"/>
    <w:rsid w:val="004E31D8"/>
    <w:rsid w:val="004E79FC"/>
    <w:rsid w:val="004E7E84"/>
    <w:rsid w:val="005109B1"/>
    <w:rsid w:val="00516C3A"/>
    <w:rsid w:val="00530A48"/>
    <w:rsid w:val="0053698E"/>
    <w:rsid w:val="0053754C"/>
    <w:rsid w:val="00555B13"/>
    <w:rsid w:val="0056458A"/>
    <w:rsid w:val="00571782"/>
    <w:rsid w:val="00583206"/>
    <w:rsid w:val="00587E5B"/>
    <w:rsid w:val="00593A68"/>
    <w:rsid w:val="00594EA3"/>
    <w:rsid w:val="005A02E6"/>
    <w:rsid w:val="005A7F7E"/>
    <w:rsid w:val="005B153D"/>
    <w:rsid w:val="005B31E4"/>
    <w:rsid w:val="005C19EE"/>
    <w:rsid w:val="005C2409"/>
    <w:rsid w:val="005C2D2D"/>
    <w:rsid w:val="005C6266"/>
    <w:rsid w:val="005C6EA7"/>
    <w:rsid w:val="005D158B"/>
    <w:rsid w:val="005D55AB"/>
    <w:rsid w:val="005E1F77"/>
    <w:rsid w:val="005F33CC"/>
    <w:rsid w:val="005F4142"/>
    <w:rsid w:val="005F71B6"/>
    <w:rsid w:val="00605FB8"/>
    <w:rsid w:val="00621E4C"/>
    <w:rsid w:val="0062437F"/>
    <w:rsid w:val="00637F46"/>
    <w:rsid w:val="00650C2E"/>
    <w:rsid w:val="00656372"/>
    <w:rsid w:val="00672148"/>
    <w:rsid w:val="00695981"/>
    <w:rsid w:val="006A0DD6"/>
    <w:rsid w:val="006A4D49"/>
    <w:rsid w:val="006B44BF"/>
    <w:rsid w:val="006E1C19"/>
    <w:rsid w:val="006E5E98"/>
    <w:rsid w:val="00700FC6"/>
    <w:rsid w:val="00707FAD"/>
    <w:rsid w:val="00710FA0"/>
    <w:rsid w:val="00740F93"/>
    <w:rsid w:val="00747473"/>
    <w:rsid w:val="007503A9"/>
    <w:rsid w:val="007521DF"/>
    <w:rsid w:val="00760BB8"/>
    <w:rsid w:val="00775418"/>
    <w:rsid w:val="00777D9E"/>
    <w:rsid w:val="007A744C"/>
    <w:rsid w:val="007D3EDC"/>
    <w:rsid w:val="007E4228"/>
    <w:rsid w:val="007F269E"/>
    <w:rsid w:val="007F3873"/>
    <w:rsid w:val="007F56F8"/>
    <w:rsid w:val="0082069D"/>
    <w:rsid w:val="0082354B"/>
    <w:rsid w:val="00824942"/>
    <w:rsid w:val="00824D25"/>
    <w:rsid w:val="0082502D"/>
    <w:rsid w:val="00832D2B"/>
    <w:rsid w:val="00835232"/>
    <w:rsid w:val="00835B4B"/>
    <w:rsid w:val="00836528"/>
    <w:rsid w:val="0084182D"/>
    <w:rsid w:val="00860609"/>
    <w:rsid w:val="00861BE3"/>
    <w:rsid w:val="008671DB"/>
    <w:rsid w:val="00870AE9"/>
    <w:rsid w:val="0087185D"/>
    <w:rsid w:val="00874FB1"/>
    <w:rsid w:val="00893438"/>
    <w:rsid w:val="008977F8"/>
    <w:rsid w:val="008B2235"/>
    <w:rsid w:val="008B4AE5"/>
    <w:rsid w:val="008B6DD5"/>
    <w:rsid w:val="008C7C2C"/>
    <w:rsid w:val="008E695F"/>
    <w:rsid w:val="009027C6"/>
    <w:rsid w:val="0091587F"/>
    <w:rsid w:val="00917A78"/>
    <w:rsid w:val="009210C7"/>
    <w:rsid w:val="009262F9"/>
    <w:rsid w:val="009263FA"/>
    <w:rsid w:val="00944D83"/>
    <w:rsid w:val="00945BD0"/>
    <w:rsid w:val="00957EB7"/>
    <w:rsid w:val="00973145"/>
    <w:rsid w:val="00976C60"/>
    <w:rsid w:val="00990C9E"/>
    <w:rsid w:val="00992EEB"/>
    <w:rsid w:val="009A6B80"/>
    <w:rsid w:val="009D368B"/>
    <w:rsid w:val="009E42AF"/>
    <w:rsid w:val="009E48B9"/>
    <w:rsid w:val="009F0728"/>
    <w:rsid w:val="009F3CB4"/>
    <w:rsid w:val="00A005BC"/>
    <w:rsid w:val="00A04480"/>
    <w:rsid w:val="00A229EC"/>
    <w:rsid w:val="00A23F02"/>
    <w:rsid w:val="00A332EB"/>
    <w:rsid w:val="00A45DE8"/>
    <w:rsid w:val="00A53698"/>
    <w:rsid w:val="00A562EC"/>
    <w:rsid w:val="00A618E6"/>
    <w:rsid w:val="00A77071"/>
    <w:rsid w:val="00A77465"/>
    <w:rsid w:val="00AA2D34"/>
    <w:rsid w:val="00AA4841"/>
    <w:rsid w:val="00AA5360"/>
    <w:rsid w:val="00AB10F7"/>
    <w:rsid w:val="00AB6EA1"/>
    <w:rsid w:val="00AB7444"/>
    <w:rsid w:val="00AD1226"/>
    <w:rsid w:val="00AD4B35"/>
    <w:rsid w:val="00AD5EC8"/>
    <w:rsid w:val="00AE68D7"/>
    <w:rsid w:val="00B019F1"/>
    <w:rsid w:val="00B17644"/>
    <w:rsid w:val="00B216CC"/>
    <w:rsid w:val="00B21F79"/>
    <w:rsid w:val="00B27A69"/>
    <w:rsid w:val="00B45F56"/>
    <w:rsid w:val="00B61309"/>
    <w:rsid w:val="00B67039"/>
    <w:rsid w:val="00B713DA"/>
    <w:rsid w:val="00B83E06"/>
    <w:rsid w:val="00B86458"/>
    <w:rsid w:val="00BA74EC"/>
    <w:rsid w:val="00BB2C4A"/>
    <w:rsid w:val="00BB661C"/>
    <w:rsid w:val="00BC0281"/>
    <w:rsid w:val="00BC3009"/>
    <w:rsid w:val="00BC48B2"/>
    <w:rsid w:val="00BD1650"/>
    <w:rsid w:val="00BF0CC6"/>
    <w:rsid w:val="00C16408"/>
    <w:rsid w:val="00C16A2B"/>
    <w:rsid w:val="00C209E0"/>
    <w:rsid w:val="00C214E0"/>
    <w:rsid w:val="00C3078A"/>
    <w:rsid w:val="00C348E5"/>
    <w:rsid w:val="00C6428B"/>
    <w:rsid w:val="00C72343"/>
    <w:rsid w:val="00C85CA2"/>
    <w:rsid w:val="00C91575"/>
    <w:rsid w:val="00C92312"/>
    <w:rsid w:val="00CA5F78"/>
    <w:rsid w:val="00CB41EA"/>
    <w:rsid w:val="00CD0BE8"/>
    <w:rsid w:val="00CD5882"/>
    <w:rsid w:val="00CD5F0C"/>
    <w:rsid w:val="00CF6486"/>
    <w:rsid w:val="00CF6E57"/>
    <w:rsid w:val="00D00460"/>
    <w:rsid w:val="00D0058C"/>
    <w:rsid w:val="00D00815"/>
    <w:rsid w:val="00D164CD"/>
    <w:rsid w:val="00D27856"/>
    <w:rsid w:val="00D303A9"/>
    <w:rsid w:val="00D31512"/>
    <w:rsid w:val="00D44DBD"/>
    <w:rsid w:val="00D525A1"/>
    <w:rsid w:val="00D636FD"/>
    <w:rsid w:val="00D67078"/>
    <w:rsid w:val="00D6793F"/>
    <w:rsid w:val="00D7182E"/>
    <w:rsid w:val="00D83911"/>
    <w:rsid w:val="00DA2389"/>
    <w:rsid w:val="00DB1D7A"/>
    <w:rsid w:val="00DB2157"/>
    <w:rsid w:val="00DB4934"/>
    <w:rsid w:val="00DB5968"/>
    <w:rsid w:val="00DC1272"/>
    <w:rsid w:val="00DD37F1"/>
    <w:rsid w:val="00DD6897"/>
    <w:rsid w:val="00DE041E"/>
    <w:rsid w:val="00DE7922"/>
    <w:rsid w:val="00DE7BE2"/>
    <w:rsid w:val="00E02201"/>
    <w:rsid w:val="00E04E4B"/>
    <w:rsid w:val="00E27637"/>
    <w:rsid w:val="00E27D14"/>
    <w:rsid w:val="00E307F4"/>
    <w:rsid w:val="00E3290B"/>
    <w:rsid w:val="00E34495"/>
    <w:rsid w:val="00E36570"/>
    <w:rsid w:val="00E463C1"/>
    <w:rsid w:val="00E47D8C"/>
    <w:rsid w:val="00E61C1C"/>
    <w:rsid w:val="00E7526C"/>
    <w:rsid w:val="00E83E66"/>
    <w:rsid w:val="00EB7FD0"/>
    <w:rsid w:val="00EC0FDF"/>
    <w:rsid w:val="00ED2130"/>
    <w:rsid w:val="00EE2147"/>
    <w:rsid w:val="00EE2C91"/>
    <w:rsid w:val="00EE7552"/>
    <w:rsid w:val="00EF77AC"/>
    <w:rsid w:val="00F0379C"/>
    <w:rsid w:val="00F0692E"/>
    <w:rsid w:val="00F30DAB"/>
    <w:rsid w:val="00F410F6"/>
    <w:rsid w:val="00F55F41"/>
    <w:rsid w:val="00F61655"/>
    <w:rsid w:val="00F65DE6"/>
    <w:rsid w:val="00F6714C"/>
    <w:rsid w:val="00F67D6A"/>
    <w:rsid w:val="00F7752C"/>
    <w:rsid w:val="00F80529"/>
    <w:rsid w:val="00F9769C"/>
    <w:rsid w:val="00FA79AE"/>
    <w:rsid w:val="00FB05B0"/>
    <w:rsid w:val="00FB1A19"/>
    <w:rsid w:val="00FC2031"/>
    <w:rsid w:val="00FD119C"/>
    <w:rsid w:val="00FD3C7E"/>
    <w:rsid w:val="00FD7F3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9DBF5"/>
  <w15:docId w15:val="{0E8FF6A4-AA96-4B83-91ED-BA20C1E3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1C1C"/>
    <w:pPr>
      <w:spacing w:line="360" w:lineRule="auto"/>
      <w:jc w:val="both"/>
    </w:pPr>
    <w:rPr>
      <w:rFonts w:ascii="Times New Roman" w:eastAsia="Calibri" w:hAnsi="Times New Roman" w:cs="Times New Roman"/>
      <w:sz w:val="24"/>
    </w:rPr>
  </w:style>
  <w:style w:type="paragraph" w:styleId="Nagwek3">
    <w:name w:val="heading 3"/>
    <w:basedOn w:val="Normalny"/>
    <w:next w:val="Normalny"/>
    <w:link w:val="Nagwek3Znak"/>
    <w:uiPriority w:val="9"/>
    <w:unhideWhenUsed/>
    <w:qFormat/>
    <w:rsid w:val="001463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1C1C"/>
    <w:pPr>
      <w:ind w:left="720"/>
      <w:contextualSpacing/>
    </w:pPr>
  </w:style>
  <w:style w:type="paragraph" w:styleId="Stopka">
    <w:name w:val="footer"/>
    <w:basedOn w:val="Normalny"/>
    <w:link w:val="StopkaZnak"/>
    <w:uiPriority w:val="99"/>
    <w:unhideWhenUsed/>
    <w:rsid w:val="00E61C1C"/>
    <w:pPr>
      <w:tabs>
        <w:tab w:val="center" w:pos="4536"/>
        <w:tab w:val="right" w:pos="9072"/>
      </w:tabs>
    </w:pPr>
  </w:style>
  <w:style w:type="character" w:customStyle="1" w:styleId="StopkaZnak">
    <w:name w:val="Stopka Znak"/>
    <w:basedOn w:val="Domylnaczcionkaakapitu"/>
    <w:link w:val="Stopka"/>
    <w:uiPriority w:val="99"/>
    <w:rsid w:val="00E61C1C"/>
    <w:rPr>
      <w:rFonts w:ascii="Times New Roman" w:eastAsia="Calibri" w:hAnsi="Times New Roman" w:cs="Times New Roman"/>
      <w:sz w:val="24"/>
    </w:rPr>
  </w:style>
  <w:style w:type="paragraph" w:customStyle="1" w:styleId="Default">
    <w:name w:val="Default"/>
    <w:rsid w:val="00E61C1C"/>
    <w:pPr>
      <w:autoSpaceDE w:val="0"/>
      <w:autoSpaceDN w:val="0"/>
      <w:adjustRightInd w:val="0"/>
      <w:spacing w:after="0" w:line="240" w:lineRule="auto"/>
    </w:pPr>
    <w:rPr>
      <w:rFonts w:ascii="Garamond" w:eastAsia="Times New Roman" w:hAnsi="Garamond" w:cs="Garamond"/>
      <w:color w:val="000000"/>
      <w:sz w:val="24"/>
      <w:szCs w:val="24"/>
      <w:lang w:eastAsia="pl-PL"/>
    </w:rPr>
  </w:style>
  <w:style w:type="character" w:styleId="Odwoaniedokomentarza">
    <w:name w:val="annotation reference"/>
    <w:basedOn w:val="Domylnaczcionkaakapitu"/>
    <w:uiPriority w:val="99"/>
    <w:semiHidden/>
    <w:unhideWhenUsed/>
    <w:rsid w:val="00193122"/>
    <w:rPr>
      <w:sz w:val="16"/>
      <w:szCs w:val="16"/>
    </w:rPr>
  </w:style>
  <w:style w:type="paragraph" w:styleId="Tekstkomentarza">
    <w:name w:val="annotation text"/>
    <w:basedOn w:val="Normalny"/>
    <w:link w:val="TekstkomentarzaZnak"/>
    <w:uiPriority w:val="99"/>
    <w:semiHidden/>
    <w:unhideWhenUsed/>
    <w:rsid w:val="00193122"/>
    <w:pPr>
      <w:spacing w:after="160" w:line="240" w:lineRule="auto"/>
      <w:jc w:val="left"/>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semiHidden/>
    <w:rsid w:val="00193122"/>
    <w:rPr>
      <w:sz w:val="20"/>
      <w:szCs w:val="20"/>
    </w:rPr>
  </w:style>
  <w:style w:type="paragraph" w:styleId="Tekstdymka">
    <w:name w:val="Balloon Text"/>
    <w:basedOn w:val="Normalny"/>
    <w:link w:val="TekstdymkaZnak"/>
    <w:uiPriority w:val="99"/>
    <w:semiHidden/>
    <w:unhideWhenUsed/>
    <w:rsid w:val="001931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122"/>
    <w:rPr>
      <w:rFonts w:ascii="Segoe UI" w:eastAsia="Calibri" w:hAnsi="Segoe UI" w:cs="Segoe UI"/>
      <w:sz w:val="18"/>
      <w:szCs w:val="18"/>
    </w:rPr>
  </w:style>
  <w:style w:type="table" w:styleId="Tabela-Siatka">
    <w:name w:val="Table Grid"/>
    <w:basedOn w:val="Standardowy"/>
    <w:uiPriority w:val="39"/>
    <w:rsid w:val="008B6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semiHidden/>
    <w:rsid w:val="00832D2B"/>
    <w:pPr>
      <w:spacing w:before="100" w:beforeAutospacing="1" w:after="100" w:afterAutospacing="1" w:line="240" w:lineRule="auto"/>
      <w:jc w:val="left"/>
    </w:pPr>
    <w:rPr>
      <w:rFonts w:eastAsia="Times New Roman"/>
      <w:szCs w:val="24"/>
      <w:lang w:eastAsia="pl-PL"/>
    </w:rPr>
  </w:style>
  <w:style w:type="paragraph" w:styleId="Tematkomentarza">
    <w:name w:val="annotation subject"/>
    <w:basedOn w:val="Tekstkomentarza"/>
    <w:next w:val="Tekstkomentarza"/>
    <w:link w:val="TematkomentarzaZnak"/>
    <w:uiPriority w:val="99"/>
    <w:semiHidden/>
    <w:unhideWhenUsed/>
    <w:rsid w:val="00E04E4B"/>
    <w:pPr>
      <w:spacing w:after="200"/>
      <w:jc w:val="both"/>
    </w:pPr>
    <w:rPr>
      <w:rFonts w:ascii="Times New Roman" w:eastAsia="Calibri" w:hAnsi="Times New Roman" w:cs="Times New Roman"/>
      <w:b/>
      <w:bCs/>
    </w:rPr>
  </w:style>
  <w:style w:type="character" w:customStyle="1" w:styleId="TematkomentarzaZnak">
    <w:name w:val="Temat komentarza Znak"/>
    <w:basedOn w:val="TekstkomentarzaZnak"/>
    <w:link w:val="Tematkomentarza"/>
    <w:uiPriority w:val="99"/>
    <w:semiHidden/>
    <w:rsid w:val="00E04E4B"/>
    <w:rPr>
      <w:rFonts w:ascii="Times New Roman" w:eastAsia="Calibri" w:hAnsi="Times New Roman" w:cs="Times New Roman"/>
      <w:b/>
      <w:bCs/>
      <w:sz w:val="20"/>
      <w:szCs w:val="20"/>
    </w:rPr>
  </w:style>
  <w:style w:type="character" w:customStyle="1" w:styleId="Nagwek3Znak">
    <w:name w:val="Nagłówek 3 Znak"/>
    <w:basedOn w:val="Domylnaczcionkaakapitu"/>
    <w:link w:val="Nagwek3"/>
    <w:uiPriority w:val="9"/>
    <w:rsid w:val="0014635B"/>
    <w:rPr>
      <w:rFonts w:asciiTheme="majorHAnsi" w:eastAsiaTheme="majorEastAsia" w:hAnsiTheme="majorHAnsi" w:cstheme="majorBidi"/>
      <w:b/>
      <w:bCs/>
      <w:color w:val="4F81BD" w:themeColor="accent1"/>
      <w:sz w:val="24"/>
    </w:rPr>
  </w:style>
  <w:style w:type="paragraph" w:styleId="Nagwek">
    <w:name w:val="header"/>
    <w:basedOn w:val="Normalny"/>
    <w:link w:val="NagwekZnak"/>
    <w:uiPriority w:val="99"/>
    <w:unhideWhenUsed/>
    <w:rsid w:val="002772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7238"/>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84029">
      <w:bodyDiv w:val="1"/>
      <w:marLeft w:val="0"/>
      <w:marRight w:val="0"/>
      <w:marTop w:val="0"/>
      <w:marBottom w:val="0"/>
      <w:divBdr>
        <w:top w:val="none" w:sz="0" w:space="0" w:color="auto"/>
        <w:left w:val="none" w:sz="0" w:space="0" w:color="auto"/>
        <w:bottom w:val="none" w:sz="0" w:space="0" w:color="auto"/>
        <w:right w:val="none" w:sz="0" w:space="0" w:color="auto"/>
      </w:divBdr>
    </w:div>
    <w:div w:id="324286141">
      <w:bodyDiv w:val="1"/>
      <w:marLeft w:val="0"/>
      <w:marRight w:val="0"/>
      <w:marTop w:val="0"/>
      <w:marBottom w:val="0"/>
      <w:divBdr>
        <w:top w:val="none" w:sz="0" w:space="0" w:color="auto"/>
        <w:left w:val="none" w:sz="0" w:space="0" w:color="auto"/>
        <w:bottom w:val="none" w:sz="0" w:space="0" w:color="auto"/>
        <w:right w:val="none" w:sz="0" w:space="0" w:color="auto"/>
      </w:divBdr>
    </w:div>
    <w:div w:id="354961423">
      <w:bodyDiv w:val="1"/>
      <w:marLeft w:val="0"/>
      <w:marRight w:val="0"/>
      <w:marTop w:val="0"/>
      <w:marBottom w:val="0"/>
      <w:divBdr>
        <w:top w:val="none" w:sz="0" w:space="0" w:color="auto"/>
        <w:left w:val="none" w:sz="0" w:space="0" w:color="auto"/>
        <w:bottom w:val="none" w:sz="0" w:space="0" w:color="auto"/>
        <w:right w:val="none" w:sz="0" w:space="0" w:color="auto"/>
      </w:divBdr>
    </w:div>
    <w:div w:id="565191017">
      <w:bodyDiv w:val="1"/>
      <w:marLeft w:val="0"/>
      <w:marRight w:val="0"/>
      <w:marTop w:val="0"/>
      <w:marBottom w:val="0"/>
      <w:divBdr>
        <w:top w:val="none" w:sz="0" w:space="0" w:color="auto"/>
        <w:left w:val="none" w:sz="0" w:space="0" w:color="auto"/>
        <w:bottom w:val="none" w:sz="0" w:space="0" w:color="auto"/>
        <w:right w:val="none" w:sz="0" w:space="0" w:color="auto"/>
      </w:divBdr>
    </w:div>
    <w:div w:id="569736205">
      <w:bodyDiv w:val="1"/>
      <w:marLeft w:val="0"/>
      <w:marRight w:val="0"/>
      <w:marTop w:val="0"/>
      <w:marBottom w:val="0"/>
      <w:divBdr>
        <w:top w:val="none" w:sz="0" w:space="0" w:color="auto"/>
        <w:left w:val="none" w:sz="0" w:space="0" w:color="auto"/>
        <w:bottom w:val="none" w:sz="0" w:space="0" w:color="auto"/>
        <w:right w:val="none" w:sz="0" w:space="0" w:color="auto"/>
      </w:divBdr>
    </w:div>
    <w:div w:id="618416680">
      <w:bodyDiv w:val="1"/>
      <w:marLeft w:val="0"/>
      <w:marRight w:val="0"/>
      <w:marTop w:val="0"/>
      <w:marBottom w:val="0"/>
      <w:divBdr>
        <w:top w:val="none" w:sz="0" w:space="0" w:color="auto"/>
        <w:left w:val="none" w:sz="0" w:space="0" w:color="auto"/>
        <w:bottom w:val="none" w:sz="0" w:space="0" w:color="auto"/>
        <w:right w:val="none" w:sz="0" w:space="0" w:color="auto"/>
      </w:divBdr>
    </w:div>
    <w:div w:id="1011377876">
      <w:bodyDiv w:val="1"/>
      <w:marLeft w:val="0"/>
      <w:marRight w:val="0"/>
      <w:marTop w:val="0"/>
      <w:marBottom w:val="0"/>
      <w:divBdr>
        <w:top w:val="none" w:sz="0" w:space="0" w:color="auto"/>
        <w:left w:val="none" w:sz="0" w:space="0" w:color="auto"/>
        <w:bottom w:val="none" w:sz="0" w:space="0" w:color="auto"/>
        <w:right w:val="none" w:sz="0" w:space="0" w:color="auto"/>
      </w:divBdr>
    </w:div>
    <w:div w:id="1101026227">
      <w:bodyDiv w:val="1"/>
      <w:marLeft w:val="0"/>
      <w:marRight w:val="0"/>
      <w:marTop w:val="0"/>
      <w:marBottom w:val="0"/>
      <w:divBdr>
        <w:top w:val="none" w:sz="0" w:space="0" w:color="auto"/>
        <w:left w:val="none" w:sz="0" w:space="0" w:color="auto"/>
        <w:bottom w:val="none" w:sz="0" w:space="0" w:color="auto"/>
        <w:right w:val="none" w:sz="0" w:space="0" w:color="auto"/>
      </w:divBdr>
    </w:div>
    <w:div w:id="1240674896">
      <w:bodyDiv w:val="1"/>
      <w:marLeft w:val="0"/>
      <w:marRight w:val="0"/>
      <w:marTop w:val="0"/>
      <w:marBottom w:val="0"/>
      <w:divBdr>
        <w:top w:val="none" w:sz="0" w:space="0" w:color="auto"/>
        <w:left w:val="none" w:sz="0" w:space="0" w:color="auto"/>
        <w:bottom w:val="none" w:sz="0" w:space="0" w:color="auto"/>
        <w:right w:val="none" w:sz="0" w:space="0" w:color="auto"/>
      </w:divBdr>
    </w:div>
    <w:div w:id="1844125697">
      <w:bodyDiv w:val="1"/>
      <w:marLeft w:val="0"/>
      <w:marRight w:val="0"/>
      <w:marTop w:val="0"/>
      <w:marBottom w:val="0"/>
      <w:divBdr>
        <w:top w:val="none" w:sz="0" w:space="0" w:color="auto"/>
        <w:left w:val="none" w:sz="0" w:space="0" w:color="auto"/>
        <w:bottom w:val="none" w:sz="0" w:space="0" w:color="auto"/>
        <w:right w:val="none" w:sz="0" w:space="0" w:color="auto"/>
      </w:divBdr>
    </w:div>
    <w:div w:id="2046439451">
      <w:bodyDiv w:val="1"/>
      <w:marLeft w:val="0"/>
      <w:marRight w:val="0"/>
      <w:marTop w:val="0"/>
      <w:marBottom w:val="0"/>
      <w:divBdr>
        <w:top w:val="none" w:sz="0" w:space="0" w:color="auto"/>
        <w:left w:val="none" w:sz="0" w:space="0" w:color="auto"/>
        <w:bottom w:val="none" w:sz="0" w:space="0" w:color="auto"/>
        <w:right w:val="none" w:sz="0" w:space="0" w:color="auto"/>
      </w:divBdr>
    </w:div>
    <w:div w:id="212214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EE2B8-9FDB-4865-A698-36B0EB8F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4034</Words>
  <Characters>24207</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Rychu</dc:creator>
  <cp:lastModifiedBy>Natalia Halicka</cp:lastModifiedBy>
  <cp:revision>2</cp:revision>
  <cp:lastPrinted>2019-04-12T06:19:00Z</cp:lastPrinted>
  <dcterms:created xsi:type="dcterms:W3CDTF">2021-06-12T17:32:00Z</dcterms:created>
  <dcterms:modified xsi:type="dcterms:W3CDTF">2021-06-12T17:32:00Z</dcterms:modified>
</cp:coreProperties>
</file>