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352FB" w14:textId="540A0756" w:rsidR="00EF6E83" w:rsidRPr="00EF6E83" w:rsidRDefault="00EF6E83" w:rsidP="00EF6E83">
      <w:pPr>
        <w:suppressAutoHyphens/>
        <w:spacing w:after="0"/>
        <w:ind w:left="57" w:right="57"/>
        <w:jc w:val="right"/>
        <w:rPr>
          <w:rFonts w:ascii="Times New Roman" w:eastAsia="Times New Roman" w:hAnsi="Times New Roman"/>
          <w:b/>
          <w:i/>
          <w:snapToGrid w:val="0"/>
          <w:sz w:val="20"/>
          <w:szCs w:val="20"/>
        </w:rPr>
      </w:pPr>
      <w:bookmarkStart w:id="0" w:name="_GoBack"/>
      <w:bookmarkEnd w:id="0"/>
      <w:r w:rsidRPr="00EF6E83">
        <w:rPr>
          <w:rFonts w:ascii="Times New Roman" w:eastAsia="Times New Roman" w:hAnsi="Times New Roman"/>
          <w:b/>
          <w:i/>
          <w:snapToGrid w:val="0"/>
          <w:sz w:val="20"/>
          <w:szCs w:val="20"/>
        </w:rPr>
        <w:t xml:space="preserve">Załącznik do uchwały nr </w:t>
      </w:r>
      <w:r w:rsidR="003C0D93">
        <w:rPr>
          <w:rFonts w:ascii="Times New Roman" w:eastAsia="Times New Roman" w:hAnsi="Times New Roman"/>
          <w:b/>
          <w:i/>
          <w:snapToGrid w:val="0"/>
          <w:sz w:val="20"/>
          <w:szCs w:val="20"/>
        </w:rPr>
        <w:t>600</w:t>
      </w:r>
      <w:r w:rsidRPr="00EF6E83">
        <w:rPr>
          <w:rFonts w:ascii="Times New Roman" w:eastAsia="Times New Roman" w:hAnsi="Times New Roman"/>
          <w:b/>
          <w:i/>
          <w:snapToGrid w:val="0"/>
          <w:sz w:val="20"/>
          <w:szCs w:val="20"/>
        </w:rPr>
        <w:t xml:space="preserve"> Senatu UŁ </w:t>
      </w:r>
    </w:p>
    <w:p w14:paraId="0FB34B5E" w14:textId="77777777" w:rsidR="00EF6E83" w:rsidRPr="00EF6E83" w:rsidRDefault="00EF6E83" w:rsidP="00EF6E83">
      <w:pPr>
        <w:jc w:val="right"/>
        <w:rPr>
          <w:rFonts w:eastAsia="Times New Roman"/>
          <w:lang w:eastAsia="pl-PL"/>
        </w:rPr>
      </w:pPr>
      <w:r w:rsidRPr="00EF6E83">
        <w:rPr>
          <w:rFonts w:ascii="Times New Roman" w:eastAsia="Times New Roman" w:hAnsi="Times New Roman"/>
          <w:b/>
          <w:i/>
          <w:snapToGrid w:val="0"/>
          <w:sz w:val="20"/>
          <w:szCs w:val="20"/>
        </w:rPr>
        <w:t>z dnia 16 września 2019 r.</w:t>
      </w:r>
    </w:p>
    <w:p w14:paraId="31763181" w14:textId="77777777" w:rsidR="00EF6E83" w:rsidRDefault="00EF6E83" w:rsidP="00854C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55DCFC" w14:textId="77777777" w:rsidR="00EF6E83" w:rsidRDefault="00EF6E83" w:rsidP="00854C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D714E5" w14:textId="77777777" w:rsidR="00854CBD" w:rsidRDefault="0083002D" w:rsidP="00854C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CBD">
        <w:rPr>
          <w:rFonts w:ascii="Times New Roman" w:hAnsi="Times New Roman"/>
          <w:b/>
          <w:sz w:val="24"/>
          <w:szCs w:val="24"/>
        </w:rPr>
        <w:t xml:space="preserve">PROGRAM </w:t>
      </w:r>
      <w:r w:rsidR="0041247F">
        <w:rPr>
          <w:rFonts w:ascii="Times New Roman" w:hAnsi="Times New Roman"/>
          <w:b/>
          <w:sz w:val="24"/>
          <w:szCs w:val="24"/>
        </w:rPr>
        <w:t>STUDIÓW</w:t>
      </w:r>
    </w:p>
    <w:p w14:paraId="14496931" w14:textId="77777777" w:rsidR="00854CBD" w:rsidRDefault="00854CBD" w:rsidP="00854C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kierunku LOGISTYKA</w:t>
      </w:r>
      <w:r w:rsidR="00F623EF">
        <w:rPr>
          <w:rFonts w:ascii="Times New Roman" w:hAnsi="Times New Roman"/>
          <w:b/>
          <w:sz w:val="24"/>
          <w:szCs w:val="24"/>
        </w:rPr>
        <w:t xml:space="preserve"> W GOSPODARCE</w:t>
      </w:r>
    </w:p>
    <w:p w14:paraId="5F552D21" w14:textId="0E3C382B" w:rsidR="00854CBD" w:rsidRDefault="00854CBD" w:rsidP="00854C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(stud</w:t>
      </w:r>
      <w:r w:rsidR="00DC5EE9">
        <w:rPr>
          <w:rFonts w:ascii="Times New Roman" w:hAnsi="Times New Roman"/>
          <w:b/>
          <w:sz w:val="24"/>
          <w:szCs w:val="24"/>
        </w:rPr>
        <w:t>ia stacjonarne i niestacjonarne</w:t>
      </w:r>
      <w:r>
        <w:rPr>
          <w:rFonts w:ascii="Times New Roman" w:hAnsi="Times New Roman"/>
          <w:b/>
          <w:sz w:val="24"/>
          <w:szCs w:val="24"/>
        </w:rPr>
        <w:t xml:space="preserve"> II stopnia)</w:t>
      </w:r>
    </w:p>
    <w:p w14:paraId="61B12AE5" w14:textId="77777777" w:rsidR="00C8031C" w:rsidRDefault="00C8031C" w:rsidP="00854C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C78036" w14:textId="77777777" w:rsidR="0083002D" w:rsidRDefault="0083002D" w:rsidP="006E5F0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Kierunek studiów:</w:t>
      </w:r>
      <w:r>
        <w:rPr>
          <w:rFonts w:ascii="Times New Roman" w:hAnsi="Times New Roman"/>
          <w:sz w:val="24"/>
          <w:szCs w:val="24"/>
        </w:rPr>
        <w:t xml:space="preserve"> L</w:t>
      </w:r>
      <w:r w:rsidR="00DC05F4">
        <w:rPr>
          <w:rFonts w:ascii="Times New Roman" w:hAnsi="Times New Roman"/>
          <w:sz w:val="24"/>
          <w:szCs w:val="24"/>
        </w:rPr>
        <w:t>ogistyka w gospodarce</w:t>
      </w:r>
    </w:p>
    <w:p w14:paraId="548E7C78" w14:textId="77777777" w:rsidR="005E7FFE" w:rsidRDefault="005E7FFE" w:rsidP="005E7FFE">
      <w:pPr>
        <w:pStyle w:val="Akapitzlist"/>
        <w:ind w:left="786"/>
        <w:jc w:val="both"/>
        <w:rPr>
          <w:rFonts w:ascii="Times New Roman" w:hAnsi="Times New Roman"/>
          <w:sz w:val="24"/>
          <w:szCs w:val="24"/>
        </w:rPr>
      </w:pPr>
    </w:p>
    <w:p w14:paraId="7949F429" w14:textId="77777777" w:rsidR="0083002D" w:rsidRDefault="0083002D" w:rsidP="006E5F0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Zwięzły opis kierunku:</w:t>
      </w:r>
    </w:p>
    <w:p w14:paraId="3CF2F893" w14:textId="77777777" w:rsidR="006E5F07" w:rsidRDefault="006E5F07" w:rsidP="0041247F">
      <w:pPr>
        <w:pStyle w:val="Akapitzli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7F12A85" w14:textId="27D5B530" w:rsidR="00B45E26" w:rsidRDefault="00622035" w:rsidP="006E5F07">
      <w:pPr>
        <w:pStyle w:val="Akapitzlist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3720">
        <w:rPr>
          <w:rFonts w:ascii="Times New Roman" w:hAnsi="Times New Roman"/>
          <w:sz w:val="24"/>
          <w:szCs w:val="24"/>
          <w:shd w:val="clear" w:color="auto" w:fill="FFFFFF"/>
        </w:rPr>
        <w:t xml:space="preserve">Kierunek </w:t>
      </w:r>
      <w:r w:rsidR="00BB2615" w:rsidRPr="00B33720">
        <w:rPr>
          <w:rFonts w:ascii="Times New Roman" w:hAnsi="Times New Roman"/>
          <w:sz w:val="24"/>
          <w:szCs w:val="24"/>
          <w:shd w:val="clear" w:color="auto" w:fill="FFFFFF"/>
        </w:rPr>
        <w:t>Logistyka</w:t>
      </w:r>
      <w:r w:rsidRPr="00B3372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47E74" w:rsidRPr="00B33720">
        <w:rPr>
          <w:rFonts w:ascii="Times New Roman" w:hAnsi="Times New Roman"/>
          <w:sz w:val="24"/>
          <w:szCs w:val="24"/>
          <w:shd w:val="clear" w:color="auto" w:fill="FFFFFF"/>
        </w:rPr>
        <w:t xml:space="preserve">w gospodarce </w:t>
      </w:r>
      <w:r w:rsidR="00B33720" w:rsidRPr="00B33720">
        <w:rPr>
          <w:rFonts w:ascii="Times New Roman" w:hAnsi="Times New Roman"/>
          <w:sz w:val="24"/>
          <w:szCs w:val="24"/>
          <w:shd w:val="clear" w:color="auto" w:fill="FFFFFF"/>
        </w:rPr>
        <w:t xml:space="preserve">w warstwie merytorycznej i dydaktycznej </w:t>
      </w:r>
      <w:r w:rsidR="00B2011E">
        <w:rPr>
          <w:rFonts w:ascii="Times New Roman" w:hAnsi="Times New Roman"/>
          <w:sz w:val="24"/>
          <w:szCs w:val="24"/>
          <w:shd w:val="clear" w:color="auto" w:fill="FFFFFF"/>
        </w:rPr>
        <w:t xml:space="preserve">nadzorowany jest </w:t>
      </w:r>
      <w:r w:rsidRPr="00B33720">
        <w:rPr>
          <w:rFonts w:ascii="Times New Roman" w:hAnsi="Times New Roman"/>
          <w:sz w:val="24"/>
          <w:szCs w:val="24"/>
          <w:shd w:val="clear" w:color="auto" w:fill="FFFFFF"/>
        </w:rPr>
        <w:t xml:space="preserve">przez </w:t>
      </w:r>
      <w:r w:rsidR="00BB2615" w:rsidRPr="00B33720">
        <w:rPr>
          <w:rFonts w:ascii="Times New Roman" w:hAnsi="Times New Roman"/>
          <w:sz w:val="24"/>
          <w:szCs w:val="24"/>
          <w:shd w:val="clear" w:color="auto" w:fill="FFFFFF"/>
        </w:rPr>
        <w:t>Instytut Ekonomik Stosowanych i</w:t>
      </w:r>
      <w:r w:rsidR="001F4FE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33720">
        <w:rPr>
          <w:rFonts w:ascii="Times New Roman" w:hAnsi="Times New Roman"/>
          <w:sz w:val="24"/>
          <w:szCs w:val="24"/>
          <w:shd w:val="clear" w:color="auto" w:fill="FFFFFF"/>
        </w:rPr>
        <w:t xml:space="preserve">Informatyki. </w:t>
      </w:r>
      <w:r w:rsidR="0041247F" w:rsidRPr="00B33720">
        <w:rPr>
          <w:rFonts w:ascii="Times New Roman" w:hAnsi="Times New Roman"/>
          <w:sz w:val="24"/>
          <w:szCs w:val="24"/>
          <w:shd w:val="clear" w:color="auto" w:fill="FFFFFF"/>
        </w:rPr>
        <w:t>Całokształt wiedzy zorientowany jest na prezentację ekonomicznych fundamentów logistyki w kontekście zmian zachodzących w gospodarce i jej ogniwach z wykorzystaniem metod ilościowo-jakościowych, służących rozwiązywaniu złożonych problemów logistycznych</w:t>
      </w:r>
      <w:r w:rsidR="00B45E2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187DFAC5" w14:textId="46103C96" w:rsidR="005114D0" w:rsidRPr="003D19D2" w:rsidRDefault="00B45E26" w:rsidP="00B45E26">
      <w:pPr>
        <w:pStyle w:val="Akapitzlist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19D2">
        <w:rPr>
          <w:rFonts w:ascii="Times New Roman" w:hAnsi="Times New Roman"/>
          <w:sz w:val="24"/>
          <w:szCs w:val="24"/>
          <w:shd w:val="clear" w:color="auto" w:fill="FFFFFF"/>
        </w:rPr>
        <w:t>Logistyka w gospodarce wykazująca w warstwie teoretycznej przynależność do ekonomii jest kierunkiem uwzględniającym w ramach realizowanych treści: zasady racjonalnego gospodarowania, dążenie do zmniejszania kosztów, przy jednoczesnym zwiększaniu efektów czy ekonomizację działań logistycznych prowadzących do wzrostu ekonomiczności</w:t>
      </w:r>
      <w:r w:rsidR="0041247F" w:rsidRPr="003D19D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2528D0AB" w14:textId="5871CE05" w:rsidR="0041247F" w:rsidRPr="00B33720" w:rsidRDefault="00622035" w:rsidP="006E5F07">
      <w:pPr>
        <w:pStyle w:val="Akapitzlist"/>
        <w:ind w:left="0" w:firstLine="840"/>
        <w:jc w:val="both"/>
        <w:rPr>
          <w:rFonts w:ascii="Times New Roman" w:hAnsi="Times New Roman"/>
          <w:bCs/>
          <w:sz w:val="24"/>
          <w:szCs w:val="24"/>
        </w:rPr>
      </w:pPr>
      <w:r w:rsidRPr="00B33720">
        <w:rPr>
          <w:rFonts w:ascii="Times New Roman" w:hAnsi="Times New Roman"/>
          <w:sz w:val="24"/>
          <w:szCs w:val="24"/>
          <w:shd w:val="clear" w:color="auto" w:fill="FFFFFF"/>
        </w:rPr>
        <w:t>Treści programowe uwzględniają wieloaspektowy charakter logistyki</w:t>
      </w:r>
      <w:r w:rsidR="00B33720" w:rsidRPr="00B33720"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="001F4FE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A3C77" w:rsidRPr="00B33720">
        <w:rPr>
          <w:rFonts w:ascii="Times New Roman" w:hAnsi="Times New Roman"/>
          <w:sz w:val="24"/>
          <w:szCs w:val="24"/>
          <w:shd w:val="clear" w:color="auto" w:fill="FFFFFF"/>
        </w:rPr>
        <w:t xml:space="preserve">koncentrują się na efektywnościowym nurcie rozważań nad logistyką (zarówno w wymiarze teoriopoznawczym, jak i praktycznym). </w:t>
      </w:r>
      <w:r w:rsidR="00D1000B">
        <w:rPr>
          <w:rFonts w:ascii="Times New Roman" w:hAnsi="Times New Roman"/>
          <w:sz w:val="24"/>
          <w:szCs w:val="24"/>
          <w:shd w:val="clear" w:color="auto" w:fill="FFFFFF"/>
        </w:rPr>
        <w:t>W pierwszym okresie studiów akcent jest położony na problemy zarządzania podmiotami gospodarczymi zarówno w ujęciu globalnym, jak też w</w:t>
      </w:r>
      <w:r w:rsidR="001F4FE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1000B">
        <w:rPr>
          <w:rFonts w:ascii="Times New Roman" w:hAnsi="Times New Roman"/>
          <w:sz w:val="24"/>
          <w:szCs w:val="24"/>
          <w:shd w:val="clear" w:color="auto" w:fill="FFFFFF"/>
        </w:rPr>
        <w:t xml:space="preserve">odniesieniu do zagadnień typowych dla logistyki oraz zagadnień szczegółowych (jak zarządzanie logistyczne czy zarządzanie projektem). Następnie wprowadzone są </w:t>
      </w:r>
      <w:r w:rsidRPr="00B33720">
        <w:rPr>
          <w:rFonts w:ascii="Times New Roman" w:hAnsi="Times New Roman"/>
          <w:sz w:val="24"/>
          <w:szCs w:val="24"/>
          <w:shd w:val="clear" w:color="auto" w:fill="FFFFFF"/>
        </w:rPr>
        <w:t xml:space="preserve">treści odnoszące się do logistyki, ze zwróceniem uwagi na problemy inwestycji, marketingu, ubezpieczeń, spedycji w ujęciu międzynarodowym oraz </w:t>
      </w:r>
      <w:r w:rsidR="00D1000B">
        <w:rPr>
          <w:rFonts w:ascii="Times New Roman" w:hAnsi="Times New Roman"/>
          <w:sz w:val="24"/>
          <w:szCs w:val="24"/>
          <w:shd w:val="clear" w:color="auto" w:fill="FFFFFF"/>
        </w:rPr>
        <w:t xml:space="preserve">zagadnień związanych ze zrównoważonym rozwojem (m.in. w obszarze </w:t>
      </w:r>
      <w:r w:rsidRPr="00B33720">
        <w:rPr>
          <w:rFonts w:ascii="Times New Roman" w:hAnsi="Times New Roman"/>
          <w:sz w:val="24"/>
          <w:szCs w:val="24"/>
          <w:shd w:val="clear" w:color="auto" w:fill="FFFFFF"/>
        </w:rPr>
        <w:t>logistyki miejskiej</w:t>
      </w:r>
      <w:r w:rsidR="00B2011E">
        <w:rPr>
          <w:rFonts w:ascii="Times New Roman" w:hAnsi="Times New Roman"/>
          <w:sz w:val="24"/>
          <w:szCs w:val="24"/>
          <w:shd w:val="clear" w:color="auto" w:fill="FFFFFF"/>
        </w:rPr>
        <w:t xml:space="preserve"> i ekologistyki</w:t>
      </w:r>
      <w:r w:rsidR="00D1000B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B3372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D1000B">
        <w:rPr>
          <w:rFonts w:ascii="Times New Roman" w:hAnsi="Times New Roman"/>
          <w:sz w:val="24"/>
          <w:szCs w:val="24"/>
          <w:shd w:val="clear" w:color="auto" w:fill="FFFFFF"/>
        </w:rPr>
        <w:t xml:space="preserve">Istotna grupa przedmiotów opiera się na </w:t>
      </w:r>
      <w:r w:rsidRPr="00B33720">
        <w:rPr>
          <w:rFonts w:ascii="Times New Roman" w:hAnsi="Times New Roman"/>
          <w:sz w:val="24"/>
          <w:szCs w:val="24"/>
          <w:shd w:val="clear" w:color="auto" w:fill="FFFFFF"/>
        </w:rPr>
        <w:t>zaawansowan</w:t>
      </w:r>
      <w:r w:rsidR="00D1000B">
        <w:rPr>
          <w:rFonts w:ascii="Times New Roman" w:hAnsi="Times New Roman"/>
          <w:sz w:val="24"/>
          <w:szCs w:val="24"/>
          <w:shd w:val="clear" w:color="auto" w:fill="FFFFFF"/>
        </w:rPr>
        <w:t>ych</w:t>
      </w:r>
      <w:r w:rsidRPr="00B33720">
        <w:rPr>
          <w:rFonts w:ascii="Times New Roman" w:hAnsi="Times New Roman"/>
          <w:sz w:val="24"/>
          <w:szCs w:val="24"/>
          <w:shd w:val="clear" w:color="auto" w:fill="FFFFFF"/>
        </w:rPr>
        <w:t xml:space="preserve"> metod</w:t>
      </w:r>
      <w:r w:rsidR="00D1000B">
        <w:rPr>
          <w:rFonts w:ascii="Times New Roman" w:hAnsi="Times New Roman"/>
          <w:sz w:val="24"/>
          <w:szCs w:val="24"/>
          <w:shd w:val="clear" w:color="auto" w:fill="FFFFFF"/>
        </w:rPr>
        <w:t>ach</w:t>
      </w:r>
      <w:r w:rsidRPr="00B33720">
        <w:rPr>
          <w:rFonts w:ascii="Times New Roman" w:hAnsi="Times New Roman"/>
          <w:sz w:val="24"/>
          <w:szCs w:val="24"/>
          <w:shd w:val="clear" w:color="auto" w:fill="FFFFFF"/>
        </w:rPr>
        <w:t xml:space="preserve"> ilościow</w:t>
      </w:r>
      <w:r w:rsidR="00D1000B">
        <w:rPr>
          <w:rFonts w:ascii="Times New Roman" w:hAnsi="Times New Roman"/>
          <w:sz w:val="24"/>
          <w:szCs w:val="24"/>
          <w:shd w:val="clear" w:color="auto" w:fill="FFFFFF"/>
        </w:rPr>
        <w:t>ych</w:t>
      </w:r>
      <w:r w:rsidR="0041247F" w:rsidRPr="00B3372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33720">
        <w:rPr>
          <w:rFonts w:ascii="Times New Roman" w:hAnsi="Times New Roman"/>
          <w:sz w:val="24"/>
          <w:szCs w:val="24"/>
          <w:shd w:val="clear" w:color="auto" w:fill="FFFFFF"/>
        </w:rPr>
        <w:t xml:space="preserve"> mając</w:t>
      </w:r>
      <w:r w:rsidR="00D1000B">
        <w:rPr>
          <w:rFonts w:ascii="Times New Roman" w:hAnsi="Times New Roman"/>
          <w:sz w:val="24"/>
          <w:szCs w:val="24"/>
          <w:shd w:val="clear" w:color="auto" w:fill="FFFFFF"/>
        </w:rPr>
        <w:t>ych</w:t>
      </w:r>
      <w:r w:rsidRPr="00B33720">
        <w:rPr>
          <w:rFonts w:ascii="Times New Roman" w:hAnsi="Times New Roman"/>
          <w:sz w:val="24"/>
          <w:szCs w:val="24"/>
          <w:shd w:val="clear" w:color="auto" w:fill="FFFFFF"/>
        </w:rPr>
        <w:t xml:space="preserve"> zastosowanie w rozwiązy</w:t>
      </w:r>
      <w:r w:rsidR="00B33720" w:rsidRPr="00B33720">
        <w:rPr>
          <w:rFonts w:ascii="Times New Roman" w:hAnsi="Times New Roman"/>
          <w:sz w:val="24"/>
          <w:szCs w:val="24"/>
          <w:shd w:val="clear" w:color="auto" w:fill="FFFFFF"/>
        </w:rPr>
        <w:t>waniu problemów logistycznych z</w:t>
      </w:r>
      <w:r w:rsidR="001F4FE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33720">
        <w:rPr>
          <w:rFonts w:ascii="Times New Roman" w:hAnsi="Times New Roman"/>
          <w:sz w:val="24"/>
          <w:szCs w:val="24"/>
          <w:shd w:val="clear" w:color="auto" w:fill="FFFFFF"/>
        </w:rPr>
        <w:t>wykorzystaniem narzędzi informatycznych.</w:t>
      </w:r>
      <w:r w:rsidR="00BB2615" w:rsidRPr="00B3372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1000B">
        <w:rPr>
          <w:rFonts w:ascii="Times New Roman" w:hAnsi="Times New Roman"/>
          <w:sz w:val="24"/>
          <w:szCs w:val="24"/>
          <w:shd w:val="clear" w:color="auto" w:fill="FFFFFF"/>
        </w:rPr>
        <w:t xml:space="preserve">Ponadto </w:t>
      </w:r>
      <w:r w:rsidR="0041247F" w:rsidRPr="00B33720">
        <w:rPr>
          <w:rFonts w:ascii="Times New Roman" w:hAnsi="Times New Roman"/>
          <w:bCs/>
          <w:sz w:val="24"/>
          <w:szCs w:val="24"/>
        </w:rPr>
        <w:t>Student ma możliwość samodzielnego zaprojektowania części realizowanego programu poprzez wybór seminarium ma</w:t>
      </w:r>
      <w:r w:rsidR="001F4FEE">
        <w:rPr>
          <w:rFonts w:ascii="Times New Roman" w:hAnsi="Times New Roman"/>
          <w:bCs/>
          <w:sz w:val="24"/>
          <w:szCs w:val="24"/>
        </w:rPr>
        <w:t>gisterskiego oraz przedmiotów w </w:t>
      </w:r>
      <w:r w:rsidR="0041247F" w:rsidRPr="00B33720">
        <w:rPr>
          <w:rFonts w:ascii="Times New Roman" w:hAnsi="Times New Roman"/>
          <w:bCs/>
          <w:sz w:val="24"/>
          <w:szCs w:val="24"/>
        </w:rPr>
        <w:t>ramach szerokiej oferty zajęć do wyboru</w:t>
      </w:r>
      <w:r w:rsidR="00D1000B">
        <w:rPr>
          <w:rFonts w:ascii="Times New Roman" w:hAnsi="Times New Roman"/>
          <w:bCs/>
          <w:sz w:val="24"/>
          <w:szCs w:val="24"/>
        </w:rPr>
        <w:t xml:space="preserve"> (w tym w języku obcym)</w:t>
      </w:r>
      <w:r w:rsidR="0041247F" w:rsidRPr="00B33720">
        <w:rPr>
          <w:rFonts w:ascii="Times New Roman" w:hAnsi="Times New Roman"/>
          <w:bCs/>
          <w:sz w:val="24"/>
          <w:szCs w:val="24"/>
        </w:rPr>
        <w:t>.</w:t>
      </w:r>
    </w:p>
    <w:p w14:paraId="29D9E8B2" w14:textId="77777777" w:rsidR="0041247F" w:rsidRPr="0041247F" w:rsidRDefault="0041247F" w:rsidP="0041247F">
      <w:pPr>
        <w:pStyle w:val="Akapitzlist"/>
        <w:ind w:left="786"/>
        <w:jc w:val="both"/>
        <w:rPr>
          <w:rFonts w:ascii="Times New Roman" w:hAnsi="Times New Roman"/>
          <w:sz w:val="24"/>
          <w:szCs w:val="24"/>
        </w:rPr>
      </w:pPr>
    </w:p>
    <w:p w14:paraId="27C0AD76" w14:textId="77777777" w:rsidR="0083002D" w:rsidRDefault="0041247F" w:rsidP="006E5F0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Poziom studiów</w:t>
      </w:r>
      <w:r w:rsidR="0083002D">
        <w:rPr>
          <w:rFonts w:ascii="Times New Roman" w:hAnsi="Times New Roman"/>
          <w:b/>
          <w:sz w:val="24"/>
          <w:szCs w:val="24"/>
        </w:rPr>
        <w:t xml:space="preserve">: </w:t>
      </w:r>
      <w:r w:rsidR="0083002D">
        <w:rPr>
          <w:rFonts w:ascii="Times New Roman" w:hAnsi="Times New Roman"/>
          <w:sz w:val="24"/>
          <w:szCs w:val="24"/>
        </w:rPr>
        <w:t>II stopień</w:t>
      </w:r>
    </w:p>
    <w:p w14:paraId="25CB5592" w14:textId="77777777" w:rsidR="005E7FFE" w:rsidRDefault="005E7FFE" w:rsidP="005E7FFE">
      <w:pPr>
        <w:pStyle w:val="Akapitzlist"/>
        <w:ind w:left="786"/>
        <w:jc w:val="both"/>
        <w:rPr>
          <w:rFonts w:ascii="Times New Roman" w:hAnsi="Times New Roman"/>
          <w:sz w:val="24"/>
          <w:szCs w:val="24"/>
        </w:rPr>
      </w:pPr>
    </w:p>
    <w:p w14:paraId="049E8361" w14:textId="02C2EF42" w:rsidR="0083002D" w:rsidRDefault="0083002D" w:rsidP="006E5F0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Profi</w:t>
      </w:r>
      <w:r w:rsidR="0041247F">
        <w:rPr>
          <w:rFonts w:ascii="Times New Roman" w:hAnsi="Times New Roman"/>
          <w:b/>
          <w:sz w:val="24"/>
          <w:szCs w:val="24"/>
        </w:rPr>
        <w:t xml:space="preserve">l </w:t>
      </w:r>
      <w:r w:rsidR="002C34D1">
        <w:rPr>
          <w:rFonts w:ascii="Times New Roman" w:hAnsi="Times New Roman"/>
          <w:b/>
          <w:sz w:val="24"/>
          <w:szCs w:val="24"/>
        </w:rPr>
        <w:t>studiów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ogólnoakademicki</w:t>
      </w:r>
    </w:p>
    <w:p w14:paraId="5022E2B3" w14:textId="77777777" w:rsidR="005E7FFE" w:rsidRDefault="005E7FFE" w:rsidP="005E7FFE">
      <w:pPr>
        <w:pStyle w:val="Akapitzlist"/>
        <w:ind w:left="786"/>
        <w:jc w:val="both"/>
        <w:rPr>
          <w:rFonts w:ascii="Times New Roman" w:hAnsi="Times New Roman"/>
          <w:sz w:val="24"/>
          <w:szCs w:val="24"/>
        </w:rPr>
      </w:pPr>
    </w:p>
    <w:p w14:paraId="655FCB49" w14:textId="77777777" w:rsidR="0083002D" w:rsidRDefault="0083002D" w:rsidP="006E5F0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Forma studiów: </w:t>
      </w:r>
      <w:r w:rsidR="005E7FFE">
        <w:rPr>
          <w:rFonts w:ascii="Times New Roman" w:hAnsi="Times New Roman"/>
          <w:sz w:val="24"/>
          <w:szCs w:val="24"/>
        </w:rPr>
        <w:t>stacjonarne oraz</w:t>
      </w:r>
      <w:r>
        <w:rPr>
          <w:rFonts w:ascii="Times New Roman" w:hAnsi="Times New Roman"/>
          <w:sz w:val="24"/>
          <w:szCs w:val="24"/>
        </w:rPr>
        <w:t xml:space="preserve"> niestacjonarne</w:t>
      </w:r>
    </w:p>
    <w:p w14:paraId="27069CB1" w14:textId="77777777" w:rsidR="00650443" w:rsidRDefault="00650443" w:rsidP="00650443">
      <w:pPr>
        <w:pStyle w:val="Akapitzlist"/>
        <w:rPr>
          <w:rFonts w:ascii="Times New Roman" w:hAnsi="Times New Roman"/>
          <w:sz w:val="24"/>
          <w:szCs w:val="24"/>
        </w:rPr>
      </w:pPr>
    </w:p>
    <w:p w14:paraId="43B5FEBA" w14:textId="27E0EA38" w:rsidR="00D44238" w:rsidRDefault="00D44238" w:rsidP="006E5F0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Zasadnicze </w:t>
      </w:r>
      <w:r w:rsidRPr="00B33720">
        <w:rPr>
          <w:rFonts w:ascii="Times New Roman" w:hAnsi="Times New Roman"/>
          <w:b/>
          <w:sz w:val="24"/>
          <w:szCs w:val="24"/>
        </w:rPr>
        <w:t xml:space="preserve">cele </w:t>
      </w:r>
      <w:r w:rsidR="00B33720" w:rsidRPr="00160438">
        <w:rPr>
          <w:rFonts w:ascii="Times New Roman" w:hAnsi="Times New Roman"/>
          <w:b/>
          <w:sz w:val="24"/>
          <w:szCs w:val="24"/>
        </w:rPr>
        <w:t>uczenia się</w:t>
      </w:r>
      <w:r>
        <w:rPr>
          <w:rFonts w:ascii="Times New Roman" w:hAnsi="Times New Roman"/>
          <w:b/>
          <w:sz w:val="24"/>
          <w:szCs w:val="24"/>
        </w:rPr>
        <w:t>, w tym nabywane przez absolwenta kwalifikacje</w:t>
      </w:r>
    </w:p>
    <w:p w14:paraId="64B5BBF9" w14:textId="77777777" w:rsidR="006E5F07" w:rsidRDefault="006E5F07" w:rsidP="00D4423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7FA09E6" w14:textId="17D2249D" w:rsidR="00D44238" w:rsidRDefault="00D44238" w:rsidP="006E5F07">
      <w:pPr>
        <w:pStyle w:val="Akapitzlist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Celem kształcenia na drugim stopniu kierunku Logistyka </w:t>
      </w:r>
      <w:r w:rsidR="00A458E4">
        <w:rPr>
          <w:rFonts w:ascii="Times New Roman" w:hAnsi="Times New Roman"/>
          <w:sz w:val="24"/>
          <w:szCs w:val="24"/>
        </w:rPr>
        <w:t xml:space="preserve">w gospodarce </w:t>
      </w:r>
      <w:r w:rsidR="00B33720">
        <w:rPr>
          <w:rFonts w:ascii="Times New Roman" w:hAnsi="Times New Roman"/>
          <w:sz w:val="24"/>
          <w:szCs w:val="24"/>
        </w:rPr>
        <w:t>jest pogłębianie wiedzy i</w:t>
      </w:r>
      <w:r w:rsidR="001F4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umiejętności z zakresu logistyki</w:t>
      </w:r>
      <w:r w:rsidR="004124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uwzględniając </w:t>
      </w:r>
      <w:r w:rsidR="0041247F">
        <w:rPr>
          <w:rFonts w:ascii="Times New Roman" w:hAnsi="Times New Roman"/>
          <w:sz w:val="24"/>
          <w:szCs w:val="24"/>
        </w:rPr>
        <w:t xml:space="preserve">jej </w:t>
      </w:r>
      <w:r>
        <w:rPr>
          <w:rFonts w:ascii="Times New Roman" w:hAnsi="Times New Roman"/>
          <w:sz w:val="24"/>
          <w:szCs w:val="24"/>
        </w:rPr>
        <w:t>wieloaspektowy charakter.</w:t>
      </w:r>
      <w:r w:rsidR="006A3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Realizowane cele kształcenia służą poszerzeniu wiedzy i umiejętności zdobytych na pierwszym stopniu oraz przybliżeniu zastosowania metod ilościowych. Po</w:t>
      </w:r>
      <w:r w:rsidR="00B33720">
        <w:rPr>
          <w:rFonts w:ascii="Times New Roman" w:hAnsi="Times New Roman"/>
          <w:sz w:val="24"/>
          <w:szCs w:val="24"/>
        </w:rPr>
        <w:t>nadto, po skończeniu studiów II</w:t>
      </w:r>
      <w:r w:rsidR="001F4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stopnia, absolwent tego kierunku</w:t>
      </w:r>
      <w:r w:rsidR="001F4FEE">
        <w:rPr>
          <w:rFonts w:ascii="Times New Roman" w:hAnsi="Times New Roman"/>
          <w:sz w:val="24"/>
          <w:szCs w:val="24"/>
        </w:rPr>
        <w:t xml:space="preserve"> będzie przygotowany do pracy w </w:t>
      </w:r>
      <w:r>
        <w:rPr>
          <w:rFonts w:ascii="Times New Roman" w:hAnsi="Times New Roman"/>
          <w:sz w:val="24"/>
          <w:szCs w:val="24"/>
        </w:rPr>
        <w:t xml:space="preserve">różnorodnych podmiotach gospodarczych, w których wdrożono procedury logistyczne.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Program kształcenia</w:t>
      </w:r>
      <w:r w:rsidR="001F4FE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33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jest jednorodny i</w:t>
      </w:r>
      <w:r w:rsidR="001F4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nie przewiduje uruchamiania specjalności.</w:t>
      </w:r>
    </w:p>
    <w:p w14:paraId="45878402" w14:textId="77777777" w:rsidR="00D44238" w:rsidRDefault="00D44238" w:rsidP="000D290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Wiedza</w:t>
      </w:r>
    </w:p>
    <w:p w14:paraId="7AE01D09" w14:textId="77777777" w:rsidR="00D44238" w:rsidRDefault="00D44238" w:rsidP="000D29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Absolwent studiów drugiego stopnia na kierunku Logistyka</w:t>
      </w:r>
      <w:r w:rsidR="00A458E4" w:rsidRPr="00A458E4">
        <w:rPr>
          <w:rFonts w:ascii="Times New Roman" w:hAnsi="Times New Roman"/>
          <w:sz w:val="24"/>
          <w:szCs w:val="24"/>
        </w:rPr>
        <w:t xml:space="preserve"> </w:t>
      </w:r>
      <w:r w:rsidR="00A458E4">
        <w:rPr>
          <w:rFonts w:ascii="Times New Roman" w:hAnsi="Times New Roman"/>
          <w:sz w:val="24"/>
          <w:szCs w:val="24"/>
        </w:rPr>
        <w:t>w gospodarce</w:t>
      </w:r>
      <w:r>
        <w:rPr>
          <w:rFonts w:ascii="Times New Roman" w:hAnsi="Times New Roman"/>
          <w:sz w:val="24"/>
          <w:szCs w:val="24"/>
        </w:rPr>
        <w:t>:</w:t>
      </w:r>
    </w:p>
    <w:p w14:paraId="02C6DA15" w14:textId="3FDD50E5" w:rsidR="00D44238" w:rsidRDefault="00D44238" w:rsidP="003173CA">
      <w:pPr>
        <w:pStyle w:val="Akapitzlist"/>
        <w:numPr>
          <w:ilvl w:val="0"/>
          <w:numId w:val="25"/>
        </w:numPr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6BE0">
        <w:rPr>
          <w:rFonts w:ascii="Times New Roman" w:eastAsia="Times New Roman" w:hAnsi="Times New Roman"/>
          <w:sz w:val="24"/>
          <w:szCs w:val="24"/>
          <w:lang w:eastAsia="pl-PL"/>
        </w:rPr>
        <w:t xml:space="preserve">posiada </w:t>
      </w:r>
      <w:r w:rsidR="00376381">
        <w:rPr>
          <w:rFonts w:ascii="Times New Roman" w:eastAsia="Times New Roman" w:hAnsi="Times New Roman"/>
          <w:sz w:val="24"/>
          <w:szCs w:val="24"/>
          <w:lang w:eastAsia="pl-PL"/>
        </w:rPr>
        <w:t>pogłębioną</w:t>
      </w:r>
      <w:r w:rsidRPr="006A6BE0">
        <w:rPr>
          <w:rFonts w:ascii="Times New Roman" w:eastAsia="Times New Roman" w:hAnsi="Times New Roman"/>
          <w:sz w:val="24"/>
          <w:szCs w:val="24"/>
          <w:lang w:eastAsia="pl-PL"/>
        </w:rPr>
        <w:t xml:space="preserve"> wiedzę na temat funkcjonowania podmiotów gospodarczych, tworzonych przez nie struktur oraz powiązaniach między tymi podmiotami na gruncie logistyki, rozumiejąc aksjologiczny kontekst prowadzenia działalności gospodarczej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1A91C31" w14:textId="77777777" w:rsidR="00D44238" w:rsidRDefault="00D44238" w:rsidP="003173CA">
      <w:pPr>
        <w:pStyle w:val="Akapitzlist"/>
        <w:numPr>
          <w:ilvl w:val="0"/>
          <w:numId w:val="25"/>
        </w:numPr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33A2">
        <w:rPr>
          <w:rFonts w:ascii="Times New Roman" w:eastAsia="Times New Roman" w:hAnsi="Times New Roman"/>
          <w:sz w:val="24"/>
          <w:szCs w:val="24"/>
          <w:lang w:eastAsia="pl-PL"/>
        </w:rPr>
        <w:t>zna techniki pozyskiwania i porządkowania danych oraz zaawansowane metody ich wykorzystania do celów modelowania procesów gospodarczych (właściwe dla rozwiązywania złożonych problemów natury logistycznej)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FAB3EFE" w14:textId="0B3E775D" w:rsidR="00D44238" w:rsidRDefault="00D44238" w:rsidP="003173CA">
      <w:pPr>
        <w:pStyle w:val="Akapitzlist"/>
        <w:numPr>
          <w:ilvl w:val="0"/>
          <w:numId w:val="25"/>
        </w:numPr>
        <w:ind w:left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33A2">
        <w:rPr>
          <w:rFonts w:ascii="Times New Roman" w:eastAsia="Times New Roman" w:hAnsi="Times New Roman"/>
          <w:sz w:val="24"/>
          <w:szCs w:val="24"/>
          <w:lang w:eastAsia="pl-PL"/>
        </w:rPr>
        <w:t>ma pogłębioną wiedzę na temat działów funkcjonalnych przedsiębiorstw i procesów w nich zachodzących w</w:t>
      </w:r>
      <w:r w:rsidR="001F4F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333A2">
        <w:rPr>
          <w:rFonts w:ascii="Times New Roman" w:eastAsia="Times New Roman" w:hAnsi="Times New Roman"/>
          <w:sz w:val="24"/>
          <w:szCs w:val="24"/>
          <w:lang w:eastAsia="pl-PL"/>
        </w:rPr>
        <w:t>kontekście rozwoju podmiotów gospodarczych (w tym ze szczególnym uwzględnieniem sektora TSL) w różnych formach prawno-organizacyjnych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79C9A26" w14:textId="77777777" w:rsidR="00D44238" w:rsidRDefault="00D44238" w:rsidP="000D290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Umiejętności</w:t>
      </w:r>
    </w:p>
    <w:p w14:paraId="6DD271A7" w14:textId="39BA3A5D" w:rsidR="00D44238" w:rsidRDefault="00D44238" w:rsidP="00D442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Absolwent studiów drugiego stopnia na kierunku Logistyka</w:t>
      </w:r>
      <w:r w:rsidR="00A458E4" w:rsidRPr="00A458E4">
        <w:rPr>
          <w:rFonts w:ascii="Times New Roman" w:hAnsi="Times New Roman"/>
          <w:sz w:val="24"/>
          <w:szCs w:val="24"/>
        </w:rPr>
        <w:t xml:space="preserve"> </w:t>
      </w:r>
      <w:r w:rsidR="00A458E4">
        <w:rPr>
          <w:rFonts w:ascii="Times New Roman" w:hAnsi="Times New Roman"/>
          <w:sz w:val="24"/>
          <w:szCs w:val="24"/>
        </w:rPr>
        <w:t>w gospodarce</w:t>
      </w:r>
      <w:r>
        <w:rPr>
          <w:rFonts w:ascii="Times New Roman" w:hAnsi="Times New Roman"/>
          <w:sz w:val="24"/>
          <w:szCs w:val="24"/>
        </w:rPr>
        <w:t xml:space="preserve"> potrafi:</w:t>
      </w:r>
    </w:p>
    <w:p w14:paraId="3D5F094E" w14:textId="2121D5EE" w:rsidR="00D44238" w:rsidRDefault="00D44238" w:rsidP="003173CA">
      <w:pPr>
        <w:pStyle w:val="Akapitzlist"/>
        <w:numPr>
          <w:ilvl w:val="0"/>
          <w:numId w:val="26"/>
        </w:numPr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685">
        <w:rPr>
          <w:rFonts w:ascii="Times New Roman" w:eastAsia="Times New Roman" w:hAnsi="Times New Roman"/>
          <w:sz w:val="24"/>
          <w:szCs w:val="24"/>
          <w:lang w:eastAsia="pl-PL"/>
        </w:rPr>
        <w:t>identyfikować zjawiska i procesy gospodarcze (w tym także odnoszące się do tw</w:t>
      </w:r>
      <w:r w:rsidR="00B33720">
        <w:rPr>
          <w:rFonts w:ascii="Times New Roman" w:eastAsia="Times New Roman" w:hAnsi="Times New Roman"/>
          <w:sz w:val="24"/>
          <w:szCs w:val="24"/>
          <w:lang w:eastAsia="pl-PL"/>
        </w:rPr>
        <w:t>orzenia i</w:t>
      </w:r>
      <w:r w:rsidR="001F4F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62685">
        <w:rPr>
          <w:rFonts w:ascii="Times New Roman" w:eastAsia="Times New Roman" w:hAnsi="Times New Roman"/>
          <w:sz w:val="24"/>
          <w:szCs w:val="24"/>
          <w:lang w:eastAsia="pl-PL"/>
        </w:rPr>
        <w:t>funkcjonowania łańcucha dostaw) oraz interpretować zachodzące między nimi zależności, mając świadomość potrzeby stałego podnoszenia kwalifikacji zawodowych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1F4D613" w14:textId="1EB9AD71" w:rsidR="00D44238" w:rsidRDefault="00D44238" w:rsidP="003173CA">
      <w:pPr>
        <w:pStyle w:val="Akapitzlist"/>
        <w:numPr>
          <w:ilvl w:val="0"/>
          <w:numId w:val="26"/>
        </w:numPr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685">
        <w:rPr>
          <w:rFonts w:ascii="Times New Roman" w:eastAsia="Times New Roman" w:hAnsi="Times New Roman"/>
          <w:sz w:val="24"/>
          <w:szCs w:val="24"/>
          <w:lang w:eastAsia="pl-PL"/>
        </w:rPr>
        <w:t>ocenić przydatność poznanych metod analizy na potrzeby rozwiązywania problemów o</w:t>
      </w:r>
      <w:r w:rsidR="001F4F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62685">
        <w:rPr>
          <w:rFonts w:ascii="Times New Roman" w:eastAsia="Times New Roman" w:hAnsi="Times New Roman"/>
          <w:sz w:val="24"/>
          <w:szCs w:val="24"/>
          <w:lang w:eastAsia="pl-PL"/>
        </w:rPr>
        <w:t>różnorodnym stopniu skomplikowania (w tym związanych z funkcjonowaniem sfery logistyki w</w:t>
      </w:r>
      <w:r w:rsidR="001F4F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62685">
        <w:rPr>
          <w:rFonts w:ascii="Times New Roman" w:eastAsia="Times New Roman" w:hAnsi="Times New Roman"/>
          <w:sz w:val="24"/>
          <w:szCs w:val="24"/>
          <w:lang w:eastAsia="pl-PL"/>
        </w:rPr>
        <w:t>przedsiębiorstwie)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8C53720" w14:textId="77777777" w:rsidR="00D44238" w:rsidRDefault="00D44238" w:rsidP="003173CA">
      <w:pPr>
        <w:pStyle w:val="Akapitzlist"/>
        <w:numPr>
          <w:ilvl w:val="0"/>
          <w:numId w:val="26"/>
        </w:numPr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685">
        <w:rPr>
          <w:rFonts w:ascii="Times New Roman" w:eastAsia="Times New Roman" w:hAnsi="Times New Roman"/>
          <w:sz w:val="24"/>
          <w:szCs w:val="24"/>
          <w:lang w:eastAsia="pl-PL"/>
        </w:rPr>
        <w:t>przeprowadzić wielowymiarową analizę procesów logistycznych z punktu widzenia teorii ich funkcjonowania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0E07E27" w14:textId="77777777" w:rsidR="00D44238" w:rsidRDefault="00D44238" w:rsidP="003173CA">
      <w:pPr>
        <w:pStyle w:val="Akapitzlist"/>
        <w:numPr>
          <w:ilvl w:val="0"/>
          <w:numId w:val="26"/>
        </w:numPr>
        <w:ind w:left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62685">
        <w:rPr>
          <w:rFonts w:ascii="Times New Roman" w:eastAsia="Times New Roman" w:hAnsi="Times New Roman"/>
          <w:sz w:val="24"/>
          <w:szCs w:val="24"/>
          <w:lang w:eastAsia="pl-PL"/>
        </w:rPr>
        <w:t>samodzielnie oraz kierując pracą zespołu dobrać właściwą metodę i narzędzia analizy w celu rozwiązania problemu logistycznego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F545923" w14:textId="77777777" w:rsidR="00D44238" w:rsidRDefault="00D44238" w:rsidP="003173C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Kompetencje</w:t>
      </w:r>
    </w:p>
    <w:p w14:paraId="51EC6BAE" w14:textId="77777777" w:rsidR="00D44238" w:rsidRDefault="00D44238" w:rsidP="00317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Absolwent drugiego stopnia na kierunku Logistyka</w:t>
      </w:r>
      <w:r w:rsidR="00A458E4" w:rsidRPr="00A458E4">
        <w:rPr>
          <w:rFonts w:ascii="Times New Roman" w:hAnsi="Times New Roman"/>
          <w:sz w:val="24"/>
          <w:szCs w:val="24"/>
        </w:rPr>
        <w:t xml:space="preserve"> </w:t>
      </w:r>
      <w:r w:rsidR="00A458E4">
        <w:rPr>
          <w:rFonts w:ascii="Times New Roman" w:hAnsi="Times New Roman"/>
          <w:sz w:val="24"/>
          <w:szCs w:val="24"/>
        </w:rPr>
        <w:t>w gospodarce</w:t>
      </w:r>
      <w:r>
        <w:rPr>
          <w:rFonts w:ascii="Times New Roman" w:hAnsi="Times New Roman"/>
          <w:sz w:val="24"/>
          <w:szCs w:val="24"/>
        </w:rPr>
        <w:t>:</w:t>
      </w:r>
    </w:p>
    <w:p w14:paraId="75EBD57D" w14:textId="77777777" w:rsidR="00D44238" w:rsidRDefault="00D44238" w:rsidP="003173CA">
      <w:pPr>
        <w:pStyle w:val="Akapitzlist"/>
        <w:numPr>
          <w:ilvl w:val="0"/>
          <w:numId w:val="9"/>
        </w:numPr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13A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rozumie znaczenie wiedzy w rozwiązywaniu problemów oraz potrzebę nieustannego jej rozszerzania i doskonalenia umiejętności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36A1019" w14:textId="77777777" w:rsidR="00D44238" w:rsidRDefault="00D44238" w:rsidP="003173CA">
      <w:pPr>
        <w:pStyle w:val="Akapitzlist"/>
        <w:numPr>
          <w:ilvl w:val="0"/>
          <w:numId w:val="9"/>
        </w:numPr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475D">
        <w:rPr>
          <w:rFonts w:ascii="Times New Roman" w:eastAsia="Times New Roman" w:hAnsi="Times New Roman"/>
          <w:sz w:val="24"/>
          <w:szCs w:val="24"/>
          <w:lang w:eastAsia="pl-PL"/>
        </w:rPr>
        <w:t>ma świadomość interdyscyplinarności logistyki oraz wiążącej się z nią koniecznością pogłębiania wiedzy logistycznej o pokrewne dyscypliny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6F87A4E" w14:textId="77777777" w:rsidR="00D44238" w:rsidRDefault="00D44238" w:rsidP="003173CA">
      <w:pPr>
        <w:pStyle w:val="Akapitzlist"/>
        <w:numPr>
          <w:ilvl w:val="0"/>
          <w:numId w:val="9"/>
        </w:numPr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475D">
        <w:rPr>
          <w:rFonts w:ascii="Times New Roman" w:eastAsia="Times New Roman" w:hAnsi="Times New Roman"/>
          <w:sz w:val="24"/>
          <w:szCs w:val="24"/>
          <w:lang w:eastAsia="pl-PL"/>
        </w:rPr>
        <w:t xml:space="preserve">potrafi przewidywać konsekwencje </w:t>
      </w:r>
      <w:r w:rsidR="006A3C77">
        <w:rPr>
          <w:rFonts w:ascii="Times New Roman" w:eastAsia="Times New Roman" w:hAnsi="Times New Roman"/>
          <w:sz w:val="24"/>
          <w:szCs w:val="24"/>
          <w:lang w:eastAsia="pl-PL"/>
        </w:rPr>
        <w:t xml:space="preserve">podejmowanych decyzji </w:t>
      </w:r>
      <w:r w:rsidRPr="004D475D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6A3C77">
        <w:rPr>
          <w:rFonts w:ascii="Times New Roman" w:eastAsia="Times New Roman" w:hAnsi="Times New Roman"/>
          <w:sz w:val="24"/>
          <w:szCs w:val="24"/>
          <w:lang w:eastAsia="pl-PL"/>
        </w:rPr>
        <w:t xml:space="preserve">funkcjonowanie przedsiębiorstwa i jego </w:t>
      </w:r>
      <w:r w:rsidRPr="004D475D">
        <w:rPr>
          <w:rFonts w:ascii="Times New Roman" w:eastAsia="Times New Roman" w:hAnsi="Times New Roman"/>
          <w:sz w:val="24"/>
          <w:szCs w:val="24"/>
          <w:lang w:eastAsia="pl-PL"/>
        </w:rPr>
        <w:t>mikrootoczenie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578D97A" w14:textId="77777777" w:rsidR="00D44238" w:rsidRDefault="00D44238" w:rsidP="003173CA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475D">
        <w:rPr>
          <w:rFonts w:ascii="Times New Roman" w:eastAsia="Times New Roman" w:hAnsi="Times New Roman"/>
          <w:sz w:val="24"/>
          <w:szCs w:val="24"/>
          <w:lang w:eastAsia="pl-PL"/>
        </w:rPr>
        <w:t>wykazuje się kreatywnością w podejmowaniu działań z wykorzystaniem postawy pro-efektywnościowej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83C00AD" w14:textId="77777777" w:rsidR="005E7FFE" w:rsidRDefault="005E7FFE" w:rsidP="005E7FFE">
      <w:pPr>
        <w:pStyle w:val="Akapitzlist"/>
        <w:ind w:left="786"/>
        <w:jc w:val="both"/>
        <w:rPr>
          <w:rFonts w:ascii="Times New Roman" w:hAnsi="Times New Roman"/>
          <w:sz w:val="24"/>
          <w:szCs w:val="24"/>
        </w:rPr>
      </w:pPr>
    </w:p>
    <w:p w14:paraId="40F2C124" w14:textId="2AF922BD" w:rsidR="0083002D" w:rsidRDefault="0083002D" w:rsidP="003173C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Tytuł zawodowy uzyskiwany przez absolwenta: </w:t>
      </w:r>
      <w:r>
        <w:rPr>
          <w:rFonts w:ascii="Times New Roman" w:hAnsi="Times New Roman"/>
          <w:sz w:val="24"/>
          <w:szCs w:val="24"/>
        </w:rPr>
        <w:t>magister</w:t>
      </w:r>
    </w:p>
    <w:p w14:paraId="1D72A3C6" w14:textId="77777777" w:rsidR="006E5F07" w:rsidRDefault="006E5F0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BE8692E" w14:textId="26440FBF" w:rsidR="0083002D" w:rsidRDefault="0083002D" w:rsidP="003173C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Warunkiem uzyskania kwalifikacji dla określonego w programie kształcenia poziomu, </w:t>
      </w:r>
      <w:r w:rsidR="00B33720">
        <w:rPr>
          <w:rFonts w:ascii="Times New Roman" w:hAnsi="Times New Roman"/>
          <w:sz w:val="24"/>
          <w:szCs w:val="24"/>
        </w:rPr>
        <w:t>kierunku i</w:t>
      </w:r>
      <w:r w:rsidR="001F4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profilu studiów, poświadczonych dyplomem, jest osiągnięcie wszystkich założonych w niniejszym programie kształcenia efektów kierunkowych.</w:t>
      </w:r>
    </w:p>
    <w:p w14:paraId="5E17E127" w14:textId="77777777" w:rsidR="005E7FFE" w:rsidRDefault="005E7FF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5256E08" w14:textId="77777777" w:rsidR="0083002D" w:rsidRDefault="0083002D" w:rsidP="003173C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Wskazanie możliwości zatrudnienia i kontynuacji kształcenia absolwenta</w:t>
      </w:r>
    </w:p>
    <w:p w14:paraId="21898A3E" w14:textId="77777777" w:rsidR="006E5F07" w:rsidRDefault="006E5F07" w:rsidP="00BB01D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7FB1315" w14:textId="520193A2" w:rsidR="00BB01D6" w:rsidRPr="00BB01D6" w:rsidRDefault="00BB01D6" w:rsidP="003173C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BB01D6">
        <w:rPr>
          <w:rFonts w:ascii="Times New Roman" w:hAnsi="Times New Roman"/>
          <w:sz w:val="24"/>
          <w:szCs w:val="24"/>
        </w:rPr>
        <w:t xml:space="preserve">Absolwenci kierunku Logistyka </w:t>
      </w:r>
      <w:r w:rsidR="00A458E4">
        <w:rPr>
          <w:rFonts w:ascii="Times New Roman" w:hAnsi="Times New Roman"/>
          <w:sz w:val="24"/>
          <w:szCs w:val="24"/>
        </w:rPr>
        <w:t>w gospodarce</w:t>
      </w:r>
      <w:r w:rsidR="00A458E4" w:rsidRPr="00BB01D6">
        <w:rPr>
          <w:rFonts w:ascii="Times New Roman" w:hAnsi="Times New Roman"/>
          <w:sz w:val="24"/>
          <w:szCs w:val="24"/>
        </w:rPr>
        <w:t xml:space="preserve"> </w:t>
      </w:r>
      <w:r w:rsidRPr="00BB01D6">
        <w:rPr>
          <w:rFonts w:ascii="Times New Roman" w:hAnsi="Times New Roman"/>
          <w:sz w:val="24"/>
          <w:szCs w:val="24"/>
        </w:rPr>
        <w:t>mogą być zatrudnieni w:</w:t>
      </w:r>
    </w:p>
    <w:p w14:paraId="1617CEDE" w14:textId="77777777" w:rsidR="00BB01D6" w:rsidRPr="00BB01D6" w:rsidRDefault="00BB01D6" w:rsidP="003173CA">
      <w:pPr>
        <w:pStyle w:val="Akapitzlist"/>
        <w:numPr>
          <w:ilvl w:val="0"/>
          <w:numId w:val="24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BB01D6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przedsiębiorstwach produkcyjny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ch, a w szczególności w działach</w:t>
      </w:r>
      <w:r w:rsidRPr="00BB01D6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zaopatrzenia, organizacji produkcji, dystrybucj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i, kontroli jakości, zarządzania</w:t>
      </w:r>
      <w:r w:rsidRPr="00BB01D6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magazynem,</w:t>
      </w:r>
    </w:p>
    <w:p w14:paraId="2A67E401" w14:textId="68F5CED7" w:rsidR="00BB01D6" w:rsidRPr="00BB01D6" w:rsidRDefault="00BB01D6" w:rsidP="003173CA">
      <w:pPr>
        <w:pStyle w:val="Akapitzlist"/>
        <w:numPr>
          <w:ilvl w:val="0"/>
          <w:numId w:val="24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BB01D6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przedsiębiorstwach handlowych: </w:t>
      </w:r>
      <w:r w:rsidR="006A3C77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w </w:t>
      </w:r>
      <w:r w:rsidRPr="00BB01D6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sfer</w:t>
      </w:r>
      <w:r w:rsidR="006A3C77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ze</w:t>
      </w:r>
      <w:r w:rsidRPr="00BB01D6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organizacji dostaw, obsługi klienta, </w:t>
      </w:r>
      <w:r w:rsidR="003936DE" w:rsidRPr="00BB01D6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za</w:t>
      </w:r>
      <w:r w:rsidR="003936D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rządzania </w:t>
      </w:r>
      <w:r w:rsidR="006A3C77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magazynem, zarządzania</w:t>
      </w:r>
      <w:r w:rsidRPr="00BB01D6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zwrotami</w:t>
      </w:r>
      <w:r w:rsidR="00F47E74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,</w:t>
      </w:r>
    </w:p>
    <w:p w14:paraId="6EA2CD88" w14:textId="77777777" w:rsidR="00BB01D6" w:rsidRPr="00BB01D6" w:rsidRDefault="00BB01D6" w:rsidP="003173CA">
      <w:pPr>
        <w:pStyle w:val="Akapitzlist"/>
        <w:numPr>
          <w:ilvl w:val="0"/>
          <w:numId w:val="24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BB01D6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przedsiębiorstwach sektora TSL (Transport-Spedycja-Logistyka) w dowolnej jednostce organizacyjnej przedsiębiorstwa.</w:t>
      </w:r>
    </w:p>
    <w:p w14:paraId="76B3CC12" w14:textId="77777777" w:rsidR="00BB01D6" w:rsidRDefault="0083002D" w:rsidP="003173C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Kierunek kształci absolwentów zgodnie z potrzebami </w:t>
      </w:r>
      <w:r w:rsidR="00BB01D6">
        <w:rPr>
          <w:rFonts w:ascii="Times New Roman" w:hAnsi="Times New Roman"/>
          <w:sz w:val="24"/>
          <w:szCs w:val="24"/>
        </w:rPr>
        <w:t xml:space="preserve">wynikającymi z </w:t>
      </w:r>
      <w:r>
        <w:rPr>
          <w:rFonts w:ascii="Times New Roman" w:hAnsi="Times New Roman"/>
          <w:sz w:val="24"/>
          <w:szCs w:val="24"/>
        </w:rPr>
        <w:t xml:space="preserve">rynku pracy, zarówno krajowego, jak również lokalnego. </w:t>
      </w:r>
    </w:p>
    <w:p w14:paraId="6AA8BD81" w14:textId="3779BAED" w:rsidR="0083002D" w:rsidRDefault="0083002D" w:rsidP="003173CA">
      <w:pPr>
        <w:pStyle w:val="Akapitzlist"/>
        <w:ind w:left="0"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Absolwent studiów drugiego stopnia na kierunku Logistyka</w:t>
      </w:r>
      <w:r w:rsidR="00A458E4" w:rsidRPr="00A458E4">
        <w:rPr>
          <w:rFonts w:ascii="Times New Roman" w:hAnsi="Times New Roman"/>
          <w:sz w:val="24"/>
          <w:szCs w:val="24"/>
        </w:rPr>
        <w:t xml:space="preserve"> </w:t>
      </w:r>
      <w:r w:rsidR="00A458E4">
        <w:rPr>
          <w:rFonts w:ascii="Times New Roman" w:hAnsi="Times New Roman"/>
          <w:sz w:val="24"/>
          <w:szCs w:val="24"/>
        </w:rPr>
        <w:t>w gospodarce</w:t>
      </w:r>
      <w:r>
        <w:rPr>
          <w:rFonts w:ascii="Times New Roman" w:hAnsi="Times New Roman"/>
          <w:sz w:val="24"/>
          <w:szCs w:val="24"/>
        </w:rPr>
        <w:t xml:space="preserve"> ma możliwość kontynuowania nauki na III stopniu </w:t>
      </w:r>
      <w:r w:rsidR="00BB01D6">
        <w:rPr>
          <w:rFonts w:ascii="Times New Roman" w:hAnsi="Times New Roman"/>
          <w:sz w:val="24"/>
          <w:szCs w:val="24"/>
        </w:rPr>
        <w:t>studiów, a także na</w:t>
      </w:r>
      <w:r w:rsidR="00CE6BF0">
        <w:rPr>
          <w:rFonts w:ascii="Times New Roman" w:hAnsi="Times New Roman"/>
          <w:sz w:val="24"/>
          <w:szCs w:val="24"/>
        </w:rPr>
        <w:t xml:space="preserve"> studiach podyplomowych.</w:t>
      </w:r>
    </w:p>
    <w:p w14:paraId="667AFE83" w14:textId="77777777" w:rsidR="005E7FFE" w:rsidRDefault="005E7FF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782E313" w14:textId="77777777" w:rsidR="0083002D" w:rsidRDefault="0083002D" w:rsidP="00526B2F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wstępne, oczekiwane kompetencje kandydata:</w:t>
      </w:r>
    </w:p>
    <w:p w14:paraId="7A094747" w14:textId="77777777" w:rsidR="006E5F07" w:rsidRDefault="006E5F07" w:rsidP="005E7FF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34E1092" w14:textId="198BA22E" w:rsidR="005E7FFE" w:rsidRDefault="005E7FFE" w:rsidP="00526B2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Wymaganiami wstępnymi kierowanymi wobec kandydata na studia II stopnia </w:t>
      </w:r>
      <w:r w:rsidR="006A3C77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ogistyki</w:t>
      </w:r>
      <w:r w:rsidR="00B33720">
        <w:rPr>
          <w:rFonts w:ascii="Times New Roman" w:hAnsi="Times New Roman"/>
          <w:sz w:val="24"/>
          <w:szCs w:val="24"/>
        </w:rPr>
        <w:t xml:space="preserve"> w</w:t>
      </w:r>
      <w:r w:rsidR="001F4FEE">
        <w:rPr>
          <w:rFonts w:ascii="Times New Roman" w:hAnsi="Times New Roman"/>
          <w:sz w:val="24"/>
          <w:szCs w:val="24"/>
        </w:rPr>
        <w:t xml:space="preserve"> </w:t>
      </w:r>
      <w:r w:rsidR="006A3C77">
        <w:rPr>
          <w:rFonts w:ascii="Times New Roman" w:hAnsi="Times New Roman"/>
          <w:sz w:val="24"/>
          <w:szCs w:val="24"/>
        </w:rPr>
        <w:t>gospodarce</w:t>
      </w:r>
      <w:r w:rsidR="00D1000B">
        <w:rPr>
          <w:rFonts w:ascii="Times New Roman" w:hAnsi="Times New Roman"/>
          <w:sz w:val="24"/>
          <w:szCs w:val="24"/>
        </w:rPr>
        <w:t xml:space="preserve"> jest posiadanie dyplomu ukończenia studiów pierwszego stopnia</w:t>
      </w:r>
      <w:r w:rsidR="00C9004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znajomość nowożytnego języka obcego</w:t>
      </w:r>
      <w:r w:rsidR="00B33720">
        <w:rPr>
          <w:rFonts w:ascii="Times New Roman" w:hAnsi="Times New Roman"/>
          <w:sz w:val="24"/>
          <w:szCs w:val="24"/>
        </w:rPr>
        <w:t xml:space="preserve"> w stopniu </w:t>
      </w:r>
      <w:r w:rsidR="007554A3">
        <w:rPr>
          <w:rFonts w:ascii="Times New Roman" w:hAnsi="Times New Roman"/>
          <w:sz w:val="24"/>
          <w:szCs w:val="24"/>
        </w:rPr>
        <w:t>B2</w:t>
      </w:r>
      <w:r>
        <w:rPr>
          <w:rFonts w:ascii="Times New Roman" w:hAnsi="Times New Roman"/>
          <w:sz w:val="24"/>
          <w:szCs w:val="24"/>
        </w:rPr>
        <w:t>, a także znajomość podstaw: ekonomii, logistyki oraz technologii informacyjnych.</w:t>
      </w:r>
    </w:p>
    <w:p w14:paraId="74BAC422" w14:textId="77777777" w:rsidR="00FB7C40" w:rsidRDefault="00FB7C40" w:rsidP="00526B2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A2F4259" w14:textId="77777777" w:rsidR="0006324C" w:rsidRDefault="0006324C" w:rsidP="0006324C">
      <w:pPr>
        <w:pStyle w:val="Akapitzlist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ADA372A" w14:textId="0787348A" w:rsidR="0083002D" w:rsidRDefault="00622035" w:rsidP="00526B2F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83002D">
        <w:rPr>
          <w:rFonts w:ascii="Times New Roman" w:hAnsi="Times New Roman"/>
          <w:b/>
          <w:sz w:val="24"/>
          <w:szCs w:val="24"/>
        </w:rPr>
        <w:t>yscypliny naukowe, do któryc</w:t>
      </w:r>
      <w:r w:rsidR="00144A6C">
        <w:rPr>
          <w:rFonts w:ascii="Times New Roman" w:hAnsi="Times New Roman"/>
          <w:b/>
          <w:sz w:val="24"/>
          <w:szCs w:val="24"/>
        </w:rPr>
        <w:t>h odnoszą się efekty uczenia się</w:t>
      </w:r>
      <w:r w:rsidR="0083002D">
        <w:rPr>
          <w:rFonts w:ascii="Times New Roman" w:hAnsi="Times New Roman"/>
          <w:b/>
          <w:sz w:val="24"/>
          <w:szCs w:val="24"/>
        </w:rPr>
        <w:t>:</w:t>
      </w:r>
    </w:p>
    <w:p w14:paraId="32A6A0EF" w14:textId="77777777" w:rsidR="00F67AB3" w:rsidRDefault="00F67AB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ECFC43F" w14:textId="77777777" w:rsidR="00F67AB3" w:rsidRDefault="00F67AB3" w:rsidP="00526B2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Dziedzina nauk społecznych (100%).</w:t>
      </w:r>
    </w:p>
    <w:p w14:paraId="63A88C96" w14:textId="573900A5" w:rsidR="00F67AB3" w:rsidRDefault="00F67AB3" w:rsidP="00526B2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Dyscypliny: ekonomia i finanse – </w:t>
      </w:r>
      <w:r w:rsidR="00B45E26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% </w:t>
      </w:r>
      <w:r w:rsidR="006E5F0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dyscyplina wiodąca</w:t>
      </w:r>
      <w:r w:rsidR="006E5F07">
        <w:rPr>
          <w:rFonts w:ascii="Times New Roman" w:hAnsi="Times New Roman"/>
          <w:sz w:val="24"/>
          <w:szCs w:val="24"/>
        </w:rPr>
        <w:t>)</w:t>
      </w:r>
    </w:p>
    <w:p w14:paraId="75FC4AA2" w14:textId="02994288" w:rsidR="00E662EA" w:rsidRDefault="00F67AB3" w:rsidP="00E662EA">
      <w:pPr>
        <w:pStyle w:val="Akapitzlist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nauki o zarządzaniu i jakości – </w:t>
      </w:r>
      <w:r w:rsidR="00B45E26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>%</w:t>
      </w:r>
    </w:p>
    <w:p w14:paraId="0C03BE0C" w14:textId="77777777" w:rsidR="00E662EA" w:rsidRPr="00E662EA" w:rsidRDefault="00E662EA" w:rsidP="00E662EA">
      <w:pPr>
        <w:jc w:val="both"/>
        <w:rPr>
          <w:rFonts w:ascii="Times New Roman" w:hAnsi="Times New Roman"/>
          <w:sz w:val="24"/>
          <w:szCs w:val="24"/>
        </w:rPr>
      </w:pPr>
      <w:r w:rsidRPr="00E662EA">
        <w:rPr>
          <w:rFonts w:ascii="Times New Roman" w:hAnsi="Times New Roman"/>
          <w:sz w:val="24"/>
          <w:szCs w:val="24"/>
        </w:rPr>
        <w:lastRenderedPageBreak/>
        <w:t>Ponadto na kierunku realizowane są treści zawierające elementy innych dyscyplin, które tworzą niezbędną podstawę pojęciową, nie wpływając jednak na interdyscyplinarność kierunku i jego przyporządkowanie do wcześniej wskazanej dziedziny i dyscypliny naukowej.</w:t>
      </w:r>
    </w:p>
    <w:p w14:paraId="4C9A2031" w14:textId="77777777" w:rsidR="00E662EA" w:rsidRPr="00E662EA" w:rsidRDefault="00E662EA" w:rsidP="00E662EA">
      <w:pPr>
        <w:pStyle w:val="Akapitzlist"/>
        <w:ind w:left="1276"/>
        <w:jc w:val="both"/>
        <w:rPr>
          <w:rFonts w:ascii="Times New Roman" w:hAnsi="Times New Roman"/>
          <w:sz w:val="24"/>
          <w:szCs w:val="24"/>
        </w:rPr>
      </w:pPr>
    </w:p>
    <w:p w14:paraId="45F3DCE5" w14:textId="77777777" w:rsidR="00622035" w:rsidRDefault="00622035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894B94B" w14:textId="77777777" w:rsidR="007859E6" w:rsidRDefault="0097107C" w:rsidP="00C54383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Kierunkowe efekty uczenia się</w:t>
      </w:r>
      <w:r w:rsidR="007859E6">
        <w:rPr>
          <w:rFonts w:ascii="Times New Roman" w:hAnsi="Times New Roman"/>
          <w:b/>
          <w:sz w:val="24"/>
          <w:szCs w:val="24"/>
        </w:rPr>
        <w:t xml:space="preserve"> wraz z odniesieniem do </w:t>
      </w:r>
      <w:r>
        <w:rPr>
          <w:rFonts w:ascii="Times New Roman" w:hAnsi="Times New Roman"/>
          <w:b/>
          <w:sz w:val="24"/>
          <w:szCs w:val="24"/>
        </w:rPr>
        <w:t>składnika opisu charakterystyk I i II stopnia PRK</w:t>
      </w:r>
    </w:p>
    <w:p w14:paraId="25011DDC" w14:textId="77777777" w:rsidR="006E5F07" w:rsidRDefault="006E5F07" w:rsidP="007859E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FCF67A6" w14:textId="5F6B512C" w:rsidR="0097107C" w:rsidRDefault="007859E6" w:rsidP="00C5438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Kierunkowe efekty są identyczne dla studiów prowa</w:t>
      </w:r>
      <w:r w:rsidR="001F4FEE">
        <w:rPr>
          <w:rFonts w:ascii="Times New Roman" w:hAnsi="Times New Roman"/>
          <w:sz w:val="24"/>
          <w:szCs w:val="24"/>
        </w:rPr>
        <w:t xml:space="preserve">dzonych w formie stacjonarnej i </w:t>
      </w:r>
      <w:r>
        <w:rPr>
          <w:rFonts w:ascii="Times New Roman" w:hAnsi="Times New Roman"/>
          <w:sz w:val="24"/>
          <w:szCs w:val="24"/>
        </w:rPr>
        <w:t>niestacjonarnej. Wszystkie deskryptory obszarowe z profilu akademickiego zostały uwzględnione</w:t>
      </w:r>
      <w:r w:rsidR="0097107C">
        <w:rPr>
          <w:rFonts w:ascii="Times New Roman" w:hAnsi="Times New Roman"/>
          <w:sz w:val="24"/>
          <w:szCs w:val="24"/>
        </w:rPr>
        <w:t>.</w:t>
      </w:r>
    </w:p>
    <w:p w14:paraId="72C81C13" w14:textId="2A4737FD" w:rsidR="007859E6" w:rsidRDefault="007859E6" w:rsidP="00C54383">
      <w:pPr>
        <w:pStyle w:val="Akapitzli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symboli użytych w tablicy:</w:t>
      </w:r>
    </w:p>
    <w:p w14:paraId="093BB217" w14:textId="0B865E88" w:rsidR="00C54383" w:rsidRDefault="00C54383" w:rsidP="00C54383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06 </w:t>
      </w:r>
      <w:r>
        <w:rPr>
          <w:rFonts w:ascii="Times New Roman" w:hAnsi="Times New Roman"/>
          <w:sz w:val="24"/>
          <w:szCs w:val="24"/>
        </w:rPr>
        <w:t>(na początku każdego symbolu) wskazuje na Wydział Ekonomiczno-Socjologiczny jako miejsce realizacji przedmiotów kierunkowych,</w:t>
      </w:r>
    </w:p>
    <w:p w14:paraId="3CE54167" w14:textId="6D95A255" w:rsidR="00C54383" w:rsidRDefault="00C54383" w:rsidP="00C54383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 </w:t>
      </w:r>
      <w:r>
        <w:rPr>
          <w:rFonts w:ascii="Times New Roman" w:hAnsi="Times New Roman"/>
          <w:sz w:val="24"/>
          <w:szCs w:val="24"/>
        </w:rPr>
        <w:t>(na drugim miejscu symbolu) jest o</w:t>
      </w:r>
      <w:r w:rsidR="001F4FEE">
        <w:rPr>
          <w:rFonts w:ascii="Times New Roman" w:hAnsi="Times New Roman"/>
          <w:sz w:val="24"/>
          <w:szCs w:val="24"/>
        </w:rPr>
        <w:t xml:space="preserve">znaczeniem kierunku Logistyka w </w:t>
      </w:r>
      <w:r>
        <w:rPr>
          <w:rFonts w:ascii="Times New Roman" w:hAnsi="Times New Roman"/>
          <w:sz w:val="24"/>
          <w:szCs w:val="24"/>
        </w:rPr>
        <w:t>gospodarce,</w:t>
      </w:r>
    </w:p>
    <w:p w14:paraId="6184B5C0" w14:textId="256E5F4F" w:rsidR="00C54383" w:rsidRDefault="00C54383" w:rsidP="00C54383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2A </w:t>
      </w:r>
      <w:r>
        <w:rPr>
          <w:rFonts w:ascii="Times New Roman" w:hAnsi="Times New Roman"/>
          <w:sz w:val="24"/>
          <w:szCs w:val="24"/>
        </w:rPr>
        <w:t>(na miejscu czwartym i piątym) wska</w:t>
      </w:r>
      <w:r w:rsidR="001F4FEE">
        <w:rPr>
          <w:rFonts w:ascii="Times New Roman" w:hAnsi="Times New Roman"/>
          <w:sz w:val="24"/>
          <w:szCs w:val="24"/>
        </w:rPr>
        <w:t xml:space="preserve">zuje na drugi stopień studiów o </w:t>
      </w:r>
      <w:r>
        <w:rPr>
          <w:rFonts w:ascii="Times New Roman" w:hAnsi="Times New Roman"/>
          <w:sz w:val="24"/>
          <w:szCs w:val="24"/>
        </w:rPr>
        <w:t>profilu akademickim,</w:t>
      </w:r>
    </w:p>
    <w:p w14:paraId="6FDD58B3" w14:textId="77777777" w:rsidR="00C54383" w:rsidRDefault="00C54383" w:rsidP="00C54383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(po podkreśleniu) oznacza wiedzę,</w:t>
      </w:r>
    </w:p>
    <w:p w14:paraId="63E3AC43" w14:textId="6DFA75F2" w:rsidR="00C54383" w:rsidRDefault="00C54383" w:rsidP="00C54383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(po podkreśleniu) oznacza umiejętności,</w:t>
      </w:r>
    </w:p>
    <w:p w14:paraId="3C8BC352" w14:textId="64F20B64" w:rsidR="00C54383" w:rsidRDefault="00C54383" w:rsidP="00C54383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 </w:t>
      </w:r>
      <w:r>
        <w:rPr>
          <w:rFonts w:ascii="Times New Roman" w:hAnsi="Times New Roman"/>
          <w:sz w:val="24"/>
          <w:szCs w:val="24"/>
        </w:rPr>
        <w:t>(po podkreśleniu) oznacza kompetencje,</w:t>
      </w:r>
    </w:p>
    <w:p w14:paraId="34ABE760" w14:textId="41D824DE" w:rsidR="00C54383" w:rsidRDefault="00C54383" w:rsidP="00C54383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01, 02, 03 i kolejne </w:t>
      </w:r>
      <w:r>
        <w:rPr>
          <w:rFonts w:ascii="Times New Roman" w:hAnsi="Times New Roman"/>
          <w:sz w:val="24"/>
          <w:szCs w:val="24"/>
        </w:rPr>
        <w:t>wskazują na numer efektu kształcenia.</w:t>
      </w:r>
    </w:p>
    <w:p w14:paraId="4615F673" w14:textId="1C0B2E12" w:rsidR="006E5F07" w:rsidRDefault="006E5F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9"/>
        <w:gridCol w:w="5473"/>
        <w:gridCol w:w="1800"/>
      </w:tblGrid>
      <w:tr w:rsidR="0060739E" w:rsidRPr="009533E6" w14:paraId="26C447FB" w14:textId="77777777" w:rsidTr="0060739E">
        <w:trPr>
          <w:trHeight w:val="1399"/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EDC93" w14:textId="77777777" w:rsidR="0060739E" w:rsidRPr="0060739E" w:rsidRDefault="0060739E" w:rsidP="006073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8F9A5F" w14:textId="77777777" w:rsidR="0060739E" w:rsidRDefault="0060739E" w:rsidP="006073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70A9CD" w14:textId="36D74C1C" w:rsidR="0060739E" w:rsidRPr="0060739E" w:rsidRDefault="0060739E" w:rsidP="006073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39E">
              <w:rPr>
                <w:rFonts w:ascii="Times New Roman" w:hAnsi="Times New Roman"/>
                <w:b/>
                <w:sz w:val="24"/>
                <w:szCs w:val="24"/>
              </w:rPr>
              <w:t>Symbol efektu kierunkowego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EF25F" w14:textId="77777777" w:rsidR="0060739E" w:rsidRPr="0060739E" w:rsidRDefault="0060739E" w:rsidP="006073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D76621" w14:textId="77777777" w:rsidR="0060739E" w:rsidRDefault="0060739E" w:rsidP="006073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14DDBB" w14:textId="2C22244D" w:rsidR="0060739E" w:rsidRPr="0060739E" w:rsidRDefault="0060739E" w:rsidP="006073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39E">
              <w:rPr>
                <w:rFonts w:ascii="Times New Roman" w:hAnsi="Times New Roman"/>
                <w:b/>
                <w:bCs/>
                <w:sz w:val="24"/>
                <w:szCs w:val="24"/>
              </w:rPr>
              <w:t>Po ukończeniu studiów drugiego stopnia</w:t>
            </w:r>
          </w:p>
          <w:p w14:paraId="618B4A1E" w14:textId="77777777" w:rsidR="0060739E" w:rsidRPr="0060739E" w:rsidRDefault="0060739E" w:rsidP="006073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 kierunku studiów </w:t>
            </w:r>
            <w:r w:rsidRPr="006073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Logistyka w gospodarce  </w:t>
            </w:r>
            <w:r w:rsidRPr="0060739E">
              <w:rPr>
                <w:rFonts w:ascii="Times New Roman" w:hAnsi="Times New Roman"/>
                <w:b/>
                <w:bCs/>
                <w:sz w:val="24"/>
                <w:szCs w:val="24"/>
              </w:rPr>
              <w:t>absolwent: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7430E" w14:textId="77777777" w:rsidR="0060739E" w:rsidRPr="0060739E" w:rsidRDefault="0060739E" w:rsidP="006073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39E">
              <w:rPr>
                <w:rFonts w:ascii="Times New Roman" w:hAnsi="Times New Roman"/>
                <w:b/>
                <w:sz w:val="24"/>
                <w:szCs w:val="24"/>
              </w:rPr>
              <w:t>Odniesienie do składnika opisu charakterystyk pierwszego i drugiego stopnia PRK</w:t>
            </w:r>
          </w:p>
        </w:tc>
      </w:tr>
      <w:tr w:rsidR="0060739E" w:rsidRPr="009533E6" w14:paraId="001D2499" w14:textId="77777777" w:rsidTr="00123B2A">
        <w:trPr>
          <w:trHeight w:val="309"/>
          <w:jc w:val="center"/>
        </w:trPr>
        <w:tc>
          <w:tcPr>
            <w:tcW w:w="9062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AAFF6" w14:textId="3322C79E" w:rsidR="0060739E" w:rsidRPr="0060739E" w:rsidRDefault="0060739E" w:rsidP="006073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Pr="00607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zakresie wiedzy</w:t>
            </w:r>
          </w:p>
        </w:tc>
      </w:tr>
      <w:tr w:rsidR="0060739E" w:rsidRPr="00593243" w14:paraId="0A8D35F0" w14:textId="77777777" w:rsidTr="0060739E">
        <w:trPr>
          <w:trHeight w:val="391"/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1A5D8" w14:textId="77777777" w:rsidR="0060739E" w:rsidRPr="0060739E" w:rsidRDefault="0060739E" w:rsidP="006073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06L-2A_W01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44C60" w14:textId="77777777" w:rsidR="0060739E" w:rsidRPr="0060739E" w:rsidRDefault="0060739E" w:rsidP="006073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ma pogłębioną wiedzę na temat logistyki, subdyscyplin logistyki i łączących je relacji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2DF4E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P7U_W</w:t>
            </w:r>
          </w:p>
          <w:p w14:paraId="5CFDAAC5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P7S_WG</w:t>
            </w:r>
          </w:p>
        </w:tc>
      </w:tr>
      <w:tr w:rsidR="0060739E" w:rsidRPr="00593243" w14:paraId="55FD75B9" w14:textId="77777777" w:rsidTr="0060739E">
        <w:trPr>
          <w:trHeight w:val="802"/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B0104" w14:textId="77777777" w:rsidR="0060739E" w:rsidRPr="0060739E" w:rsidRDefault="0060739E" w:rsidP="006073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 _W02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2E592" w14:textId="77777777" w:rsidR="0060739E" w:rsidRPr="0060739E" w:rsidRDefault="0060739E" w:rsidP="006073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 xml:space="preserve">posiada pogłębioną wiedzę na temat funkcjonowania podmiotów gospodarczych, tworzonych przez nie struktur oraz powiązaniach między tymi podmiotami na gruncie logistyki, rozumiejąc aksjologiczny kontekst prowadzenia działalności gospodarczej 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DFA31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P7U_W</w:t>
            </w:r>
          </w:p>
          <w:p w14:paraId="3F23EFB6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P7S_WG</w:t>
            </w:r>
          </w:p>
          <w:p w14:paraId="60AFDEA6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P7S_WK</w:t>
            </w:r>
          </w:p>
        </w:tc>
      </w:tr>
      <w:tr w:rsidR="0060739E" w:rsidRPr="00593243" w14:paraId="2B03B214" w14:textId="77777777" w:rsidTr="0060739E">
        <w:trPr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A17DD" w14:textId="77777777" w:rsidR="0060739E" w:rsidRPr="0060739E" w:rsidRDefault="0060739E" w:rsidP="006073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lastRenderedPageBreak/>
              <w:t>06L-2A _W03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27B6F" w14:textId="77777777" w:rsidR="0060739E" w:rsidRPr="0060739E" w:rsidRDefault="0060739E" w:rsidP="006073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 xml:space="preserve">opisuje współczesne trendy rozwojowe w obszarze logistyki w sferze działalności produkcyjnej, handlowej i usługowej 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63ECC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P7U_W</w:t>
            </w:r>
          </w:p>
          <w:p w14:paraId="49F3DA1F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P7S_WK</w:t>
            </w:r>
          </w:p>
        </w:tc>
      </w:tr>
      <w:tr w:rsidR="0060739E" w:rsidRPr="00593243" w14:paraId="0CB367DD" w14:textId="77777777" w:rsidTr="0060739E">
        <w:trPr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36270" w14:textId="77777777" w:rsidR="0060739E" w:rsidRPr="0060739E" w:rsidRDefault="0060739E" w:rsidP="006073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 _W04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42CDF" w14:textId="77777777" w:rsidR="0060739E" w:rsidRPr="0060739E" w:rsidRDefault="0060739E" w:rsidP="006073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ma wiedzę o prawidłowościach w tworzeniu się i funkcjonowaniu więzi społecznych oraz znaczeniu człowieka podczas powstawania tych więzi, rozumiejąc kluczowe dylematy współczesnej cywilizacji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A13BE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P7U_W</w:t>
            </w:r>
          </w:p>
          <w:p w14:paraId="31044AB9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P7S_WK</w:t>
            </w:r>
          </w:p>
        </w:tc>
      </w:tr>
      <w:tr w:rsidR="0060739E" w:rsidRPr="00593243" w14:paraId="3D4E2195" w14:textId="77777777" w:rsidTr="0060739E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435CB" w14:textId="77777777" w:rsidR="0060739E" w:rsidRPr="0060739E" w:rsidRDefault="0060739E" w:rsidP="006073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 _W05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0828B" w14:textId="77777777" w:rsidR="0060739E" w:rsidRPr="0060739E" w:rsidRDefault="0060739E" w:rsidP="006073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zna techniki pozyskiwania i porządkowania danych, metody i narzędzia pozwalające wyszukać prawidłowości oraz zaawansowane metody ich wykorzystania do celów modelowania procesów gospodarczych (właściwe dla rozwiązywania złożonych problemów natury logistycznej)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CC127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P7U_W</w:t>
            </w:r>
          </w:p>
          <w:p w14:paraId="6BDAA08D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P7S_WG</w:t>
            </w:r>
          </w:p>
        </w:tc>
      </w:tr>
      <w:tr w:rsidR="0060739E" w:rsidRPr="00593243" w14:paraId="73FA0232" w14:textId="77777777" w:rsidTr="0060739E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B1B61" w14:textId="77777777" w:rsidR="0060739E" w:rsidRPr="0060739E" w:rsidRDefault="0060739E" w:rsidP="006073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 _W06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658AB" w14:textId="77777777" w:rsidR="0060739E" w:rsidRPr="0060739E" w:rsidRDefault="0060739E" w:rsidP="006073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posiada pogłębioną wiedzę na temat norm i regulacji prawnych oraz etycznych, tworzących ramy funkcjonowania podmiotów gospodarczych i instytucji z ich otoczenia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4587D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P7U_W</w:t>
            </w:r>
          </w:p>
          <w:p w14:paraId="4B436802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P7S_WK</w:t>
            </w:r>
          </w:p>
        </w:tc>
      </w:tr>
      <w:tr w:rsidR="0060739E" w:rsidRPr="00593243" w14:paraId="05A2CCE1" w14:textId="77777777" w:rsidTr="0060739E">
        <w:trPr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32077" w14:textId="77777777" w:rsidR="0060739E" w:rsidRPr="0060739E" w:rsidRDefault="0060739E" w:rsidP="006073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 _W07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14914" w14:textId="12A640FA" w:rsidR="0060739E" w:rsidRPr="0060739E" w:rsidRDefault="0060739E" w:rsidP="006073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ma pogłębioną wiedzę dotyczącą działów funkcjonalnych przedsiębiorstw, zarządzania (w tym zarządzania jakością) i procesów w</w:t>
            </w:r>
            <w:r w:rsidR="001F4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9E">
              <w:rPr>
                <w:rFonts w:ascii="Times New Roman" w:hAnsi="Times New Roman"/>
                <w:sz w:val="24"/>
                <w:szCs w:val="24"/>
              </w:rPr>
              <w:t>nich zachodzących w</w:t>
            </w:r>
            <w:r w:rsidR="001F4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9E">
              <w:rPr>
                <w:rFonts w:ascii="Times New Roman" w:hAnsi="Times New Roman"/>
                <w:sz w:val="24"/>
                <w:szCs w:val="24"/>
              </w:rPr>
              <w:t>kontekście rozwoju podmiotów gospodarczych (ze szczególnym uwzględnieniem sektora TSL) w różnych formach prawno-organizacyjnych, posiada wiedzę na temat przekształceń dokonujących się w relacjach między przedsiębiorstwami i</w:t>
            </w:r>
            <w:r w:rsidR="001F4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9E">
              <w:rPr>
                <w:rFonts w:ascii="Times New Roman" w:hAnsi="Times New Roman"/>
                <w:sz w:val="24"/>
                <w:szCs w:val="24"/>
              </w:rPr>
              <w:t xml:space="preserve">ich otoczeniem na wielu poziomach tych relacji 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D418F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P7U_W</w:t>
            </w:r>
          </w:p>
          <w:p w14:paraId="5998D4C1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P7S_WG</w:t>
            </w:r>
          </w:p>
          <w:p w14:paraId="5726C6BB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P7S_WK</w:t>
            </w:r>
          </w:p>
        </w:tc>
      </w:tr>
      <w:tr w:rsidR="0060739E" w:rsidRPr="00593243" w14:paraId="61FABA6E" w14:textId="77777777" w:rsidTr="0060739E">
        <w:trPr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A7827" w14:textId="77777777" w:rsidR="0060739E" w:rsidRPr="0060739E" w:rsidRDefault="0060739E" w:rsidP="006073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06L-2A_W08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054A6" w14:textId="10419831" w:rsidR="0060739E" w:rsidRPr="0060739E" w:rsidRDefault="0060739E" w:rsidP="006073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rozumie konieczność płynnego posługiwania się aparatem pojęciowym oraz zasadami związanymi z</w:t>
            </w:r>
            <w:r w:rsidR="001F4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9E">
              <w:rPr>
                <w:rFonts w:ascii="Times New Roman" w:hAnsi="Times New Roman"/>
                <w:sz w:val="24"/>
                <w:szCs w:val="24"/>
              </w:rPr>
              <w:t>zarządzaniem zasobami własności intelektualnej, w tym własności przemysłowej, definiuje podstawowe pojęcia z zakresu ochrony własności przemysłowej i prawa autorskiego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C2E08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P7U_W</w:t>
            </w:r>
          </w:p>
          <w:p w14:paraId="173EDEEC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P7S_WK</w:t>
            </w:r>
          </w:p>
        </w:tc>
      </w:tr>
      <w:tr w:rsidR="0060739E" w:rsidRPr="00593243" w14:paraId="2C7EC8A7" w14:textId="77777777" w:rsidTr="00E73B64">
        <w:trPr>
          <w:jc w:val="center"/>
        </w:trPr>
        <w:tc>
          <w:tcPr>
            <w:tcW w:w="9062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87860" w14:textId="72EF06DE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Pr="0060739E">
              <w:rPr>
                <w:rFonts w:ascii="Times New Roman" w:hAnsi="Times New Roman"/>
                <w:b/>
                <w:sz w:val="24"/>
                <w:szCs w:val="24"/>
              </w:rPr>
              <w:t xml:space="preserve"> zakresie umiejętności</w:t>
            </w:r>
          </w:p>
        </w:tc>
      </w:tr>
      <w:tr w:rsidR="0060739E" w:rsidRPr="00593243" w14:paraId="0010A541" w14:textId="77777777" w:rsidTr="0060739E">
        <w:trPr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476FA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 _U01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51329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 xml:space="preserve">potrafi wytłumaczyć jak działają mechanizmy odpowiadające za funkcjonowanie przedsiębiorstw (w tym podmiotów sektora TSL) i zastosować adekwatne </w:t>
            </w:r>
            <w:r w:rsidRPr="0060739E">
              <w:rPr>
                <w:rFonts w:ascii="Times New Roman" w:hAnsi="Times New Roman"/>
                <w:sz w:val="24"/>
                <w:szCs w:val="24"/>
              </w:rPr>
              <w:lastRenderedPageBreak/>
              <w:t>metody analizy do opisu przebiegu zjawisk gospodarczych i procesów logistycznych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CEA88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lastRenderedPageBreak/>
              <w:t>P7U_U</w:t>
            </w:r>
          </w:p>
          <w:p w14:paraId="6AAE26B1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P7S_UW</w:t>
            </w:r>
          </w:p>
          <w:p w14:paraId="360F327D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P7S_UK</w:t>
            </w:r>
          </w:p>
        </w:tc>
      </w:tr>
      <w:tr w:rsidR="0060739E" w:rsidRPr="00593243" w14:paraId="2D7BBE62" w14:textId="77777777" w:rsidTr="0060739E">
        <w:trPr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058CD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 _U02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B6E11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krytycznie ocenia przydatność i możliwość zastosowania nowych koncepcji, metod, technik i technologii w zakresie rozwiązywania problemów natury logistycznej, potrafi identyfikować zjawiska i procesy gospodarcze (w tym także odnoszące się do tworzenia i funkcjonowania łańcucha dostaw) oraz interpretować zachodzące między nimi zależności, rozumiejąc przy tym konieczność stałego podnoszenia kwalifikacji zawodowych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A4F26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P7U_U</w:t>
            </w:r>
          </w:p>
          <w:p w14:paraId="78FB2551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P7S_UW</w:t>
            </w:r>
          </w:p>
          <w:p w14:paraId="55D37D53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P7S_UU</w:t>
            </w:r>
          </w:p>
        </w:tc>
      </w:tr>
      <w:tr w:rsidR="0060739E" w:rsidRPr="00593243" w14:paraId="61F555D2" w14:textId="77777777" w:rsidTr="0060739E">
        <w:trPr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37849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 _U03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A7BAF" w14:textId="18F55906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potrafi modelować i prognozować zjawiska ekonomiczne (w tym związki sektora TSL z gospodarką narodową) z wykorzystaniem zaawansowanych metod i narzędzi oraz  dokonać analizy ekonomicznej podejmowanych działań (w</w:t>
            </w:r>
            <w:r w:rsidR="001F4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9E">
              <w:rPr>
                <w:rFonts w:ascii="Times New Roman" w:hAnsi="Times New Roman"/>
                <w:sz w:val="24"/>
                <w:szCs w:val="24"/>
              </w:rPr>
              <w:t>tym naprawczych i</w:t>
            </w:r>
            <w:r w:rsidR="001F4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9E">
              <w:rPr>
                <w:rFonts w:ascii="Times New Roman" w:hAnsi="Times New Roman"/>
                <w:sz w:val="24"/>
                <w:szCs w:val="24"/>
              </w:rPr>
              <w:t>doskonalących)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7C975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P7U_U</w:t>
            </w:r>
          </w:p>
          <w:p w14:paraId="25986206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P7S_UW</w:t>
            </w:r>
          </w:p>
        </w:tc>
      </w:tr>
      <w:tr w:rsidR="0060739E" w:rsidRPr="00593243" w14:paraId="59A354DF" w14:textId="77777777" w:rsidTr="0060739E">
        <w:trPr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A4ABC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 _U04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1C1ED" w14:textId="18AE177A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potrafi prawidłowo posługiwać się normami oraz regułami prawnymi, zawodowymi i</w:t>
            </w:r>
            <w:r w:rsidR="001F4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9E">
              <w:rPr>
                <w:rFonts w:ascii="Times New Roman" w:hAnsi="Times New Roman"/>
                <w:sz w:val="24"/>
                <w:szCs w:val="24"/>
              </w:rPr>
              <w:t>etycznymi do oceny sytuacji właściwych dla logistyki i powiązanych z nią form działalności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95A58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P7U_U</w:t>
            </w:r>
          </w:p>
          <w:p w14:paraId="18CBB31E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P7S_UK</w:t>
            </w:r>
          </w:p>
        </w:tc>
      </w:tr>
      <w:tr w:rsidR="0060739E" w:rsidRPr="00593243" w14:paraId="3B478533" w14:textId="77777777" w:rsidTr="0060739E">
        <w:trPr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BDA15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 _U05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A471E" w14:textId="6D875764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potrafi samodzielnie oraz kierując pracą zespołu dobrać oraz ocenić przydatność poznanych metod analizy na potrzeby rozwiązywania problemów o</w:t>
            </w:r>
            <w:r w:rsidR="001F4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9E">
              <w:rPr>
                <w:rFonts w:ascii="Times New Roman" w:hAnsi="Times New Roman"/>
                <w:sz w:val="24"/>
                <w:szCs w:val="24"/>
              </w:rPr>
              <w:t>różnorodnym stopniu skomplikowania (w tym związanych z funkcjonowaniem sfery logistyki w</w:t>
            </w:r>
            <w:r w:rsidR="001F4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9E">
              <w:rPr>
                <w:rFonts w:ascii="Times New Roman" w:hAnsi="Times New Roman"/>
                <w:sz w:val="24"/>
                <w:szCs w:val="24"/>
              </w:rPr>
              <w:t>przedsiębiorstwie)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754E5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P7U_U</w:t>
            </w:r>
          </w:p>
          <w:p w14:paraId="57408691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P7S_UW</w:t>
            </w:r>
          </w:p>
          <w:p w14:paraId="61775D6A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P7S_UO</w:t>
            </w:r>
          </w:p>
        </w:tc>
      </w:tr>
      <w:tr w:rsidR="0060739E" w:rsidRPr="00593243" w14:paraId="6F313EA9" w14:textId="77777777" w:rsidTr="0060739E">
        <w:trPr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DB943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 _U06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920FA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potrafi przeprowadzić wielowymiarową analizę procesów logistycznych z punktu widzenia teorii ich funkcjonowania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2BDEE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P7U_U</w:t>
            </w:r>
          </w:p>
          <w:p w14:paraId="6EBD4C9E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P7S_UW</w:t>
            </w:r>
          </w:p>
        </w:tc>
      </w:tr>
      <w:tr w:rsidR="0060739E" w:rsidRPr="00593243" w14:paraId="25A6BBE2" w14:textId="77777777" w:rsidTr="0060739E">
        <w:trPr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DBD93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 _U07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E84B3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posiada umiejętności przygotowania rozbudowanych prac pisemnych oraz prezentacji ustnych z wykorzystaniem adekwatnych źródeł literaturowych (w języku polskim i obcym), dotyczących szczegółowych zagadnień logistycznych, charakteryzujących się krytyczną postawą wobec prezentowanego materiału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587C3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P7U_U</w:t>
            </w:r>
          </w:p>
          <w:p w14:paraId="564641A5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P7S_UK</w:t>
            </w:r>
          </w:p>
          <w:p w14:paraId="60512FE1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P7S_UU</w:t>
            </w:r>
          </w:p>
        </w:tc>
      </w:tr>
      <w:tr w:rsidR="0060739E" w:rsidRPr="00593243" w14:paraId="7E5249EB" w14:textId="77777777" w:rsidTr="0060739E">
        <w:trPr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28B39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06L-02A_U08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3AD14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 xml:space="preserve">posiada umiejętności językowe zgodne z wymaganiami określonymi dla poziomu B2+ Europejskiego Systemu Opisu Kształcenia Językowego oraz w zakresie terminologii właściwej dla branży TSL 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3818D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P7U_U</w:t>
            </w:r>
          </w:p>
          <w:p w14:paraId="337DDB49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P7S_UK</w:t>
            </w:r>
          </w:p>
        </w:tc>
      </w:tr>
      <w:tr w:rsidR="0060739E" w:rsidRPr="00593243" w14:paraId="0B706CA3" w14:textId="77777777" w:rsidTr="0060739E">
        <w:trPr>
          <w:jc w:val="center"/>
        </w:trPr>
        <w:tc>
          <w:tcPr>
            <w:tcW w:w="9062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ACABC" w14:textId="08F71DE5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</w:t>
            </w:r>
            <w:r w:rsidRPr="0060739E">
              <w:rPr>
                <w:rFonts w:ascii="Times New Roman" w:hAnsi="Times New Roman"/>
                <w:b/>
                <w:sz w:val="24"/>
                <w:szCs w:val="24"/>
              </w:rPr>
              <w:t xml:space="preserve"> zakresie kompetencji społecznych</w:t>
            </w:r>
          </w:p>
        </w:tc>
      </w:tr>
      <w:tr w:rsidR="0060739E" w:rsidRPr="00593243" w14:paraId="78C1FD21" w14:textId="77777777" w:rsidTr="0060739E">
        <w:trPr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450A0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 _K01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5F8CC" w14:textId="6AB441E2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rozumie znaczenie wiedzy w rozwiązywaniu problemów oraz potrzebę nieustannego, samodzielnego jej rozszerzania i doskonalenia umiejętności, ma świadomość interdyscyplinarności logistyki oraz wiążącej się z nią koniecznością pogłębiania wiedzy logistycznej o</w:t>
            </w:r>
            <w:r w:rsidR="001F4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9E">
              <w:rPr>
                <w:rFonts w:ascii="Times New Roman" w:hAnsi="Times New Roman"/>
                <w:sz w:val="24"/>
                <w:szCs w:val="24"/>
              </w:rPr>
              <w:t>pokrewne dyscypliny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66887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P7U_K</w:t>
            </w:r>
          </w:p>
          <w:p w14:paraId="1C94C249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P7S_KK</w:t>
            </w:r>
          </w:p>
          <w:p w14:paraId="11EE29B0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P7S_KR</w:t>
            </w:r>
          </w:p>
        </w:tc>
      </w:tr>
      <w:tr w:rsidR="0060739E" w:rsidRPr="00593243" w14:paraId="31DF8E72" w14:textId="77777777" w:rsidTr="0060739E">
        <w:trPr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8E408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 _K02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0E949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posiada umiejętności pracy w grupie (w roli jej uczestnika lub kierownika), cechuje się znajomością zasad pracy w zespole oraz potrafi ją wykorzystać przy wykonywaniu zadań oraz przygotowaniu projektów społecznych, rozumiejąc efekt synergiczny współpracy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28251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P7U_K</w:t>
            </w:r>
          </w:p>
          <w:p w14:paraId="03BE2D61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P7S_KO</w:t>
            </w:r>
          </w:p>
        </w:tc>
      </w:tr>
      <w:tr w:rsidR="0060739E" w:rsidRPr="00593243" w14:paraId="05EE9980" w14:textId="77777777" w:rsidTr="0060739E">
        <w:trPr>
          <w:jc w:val="center"/>
        </w:trPr>
        <w:tc>
          <w:tcPr>
            <w:tcW w:w="17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88BB2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 _K03</w:t>
            </w:r>
          </w:p>
        </w:tc>
        <w:tc>
          <w:tcPr>
            <w:tcW w:w="54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4152B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 xml:space="preserve">potrafi określać kolejność wykonywania zadań zgodnie z ich ważnością </w:t>
            </w:r>
          </w:p>
        </w:tc>
        <w:tc>
          <w:tcPr>
            <w:tcW w:w="18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CBC82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P7U_K</w:t>
            </w:r>
          </w:p>
          <w:p w14:paraId="04888F50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P7S_KK</w:t>
            </w:r>
          </w:p>
        </w:tc>
      </w:tr>
      <w:tr w:rsidR="0060739E" w:rsidRPr="00593243" w14:paraId="26D96BE6" w14:textId="77777777" w:rsidTr="0060739E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38823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06L-2A_K04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A68E1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potrafi prawidłowo zidentyfikować skutki oddziaływania swoich działań, przedsięwzięć technicznych i organizacyjnych, podejmowanych w obszarze logistyki na mikro- i makrootoczenie przedsiębiorstwa oraz na środowisko naturalne i zjawiska społeczne (co wiąże się z rozumieniem odpowiedzialności za podejmowane decyzje)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6421F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P7U_K</w:t>
            </w:r>
          </w:p>
          <w:p w14:paraId="2A039CEB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P7S_KK</w:t>
            </w:r>
          </w:p>
          <w:p w14:paraId="67A7AE5F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P7S_KO</w:t>
            </w:r>
          </w:p>
        </w:tc>
      </w:tr>
      <w:tr w:rsidR="0060739E" w:rsidRPr="00593243" w14:paraId="147E97DF" w14:textId="77777777" w:rsidTr="0060739E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D13EB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 _K05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21582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wykazuje się kreatywnością w podejmowaniu działań z wykorzystaniem postawy pro-efektywnościowej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FEEDF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P7U_K</w:t>
            </w:r>
          </w:p>
          <w:p w14:paraId="543BC843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P7S_KR</w:t>
            </w:r>
          </w:p>
        </w:tc>
      </w:tr>
      <w:tr w:rsidR="0060739E" w:rsidRPr="00593243" w14:paraId="590A48FE" w14:textId="77777777" w:rsidTr="0060739E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4FE35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06L-2A_K06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919F0" w14:textId="77777777" w:rsidR="0060739E" w:rsidRPr="0060739E" w:rsidRDefault="0060739E" w:rsidP="0060739E">
            <w:pPr>
              <w:spacing w:after="0" w:line="28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 xml:space="preserve">postępuje zgodnie z zasadami etyki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4C821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P7U_K</w:t>
            </w:r>
          </w:p>
          <w:p w14:paraId="3CCE7FD1" w14:textId="77777777" w:rsidR="0060739E" w:rsidRPr="0060739E" w:rsidRDefault="0060739E" w:rsidP="0060739E">
            <w:pPr>
              <w:spacing w:after="0"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E">
              <w:rPr>
                <w:rFonts w:ascii="Times New Roman" w:hAnsi="Times New Roman"/>
                <w:sz w:val="24"/>
                <w:szCs w:val="24"/>
              </w:rPr>
              <w:t>P7S_KR</w:t>
            </w:r>
          </w:p>
        </w:tc>
      </w:tr>
    </w:tbl>
    <w:p w14:paraId="202E0204" w14:textId="77777777" w:rsidR="002F7E80" w:rsidRPr="002F7E80" w:rsidRDefault="002F7E80" w:rsidP="002F7E80">
      <w:pPr>
        <w:jc w:val="both"/>
        <w:rPr>
          <w:rFonts w:ascii="Times New Roman" w:hAnsi="Times New Roman"/>
          <w:sz w:val="24"/>
          <w:szCs w:val="24"/>
        </w:rPr>
      </w:pPr>
    </w:p>
    <w:p w14:paraId="274D98E2" w14:textId="77777777" w:rsidR="00B33CE9" w:rsidRDefault="005F13E4" w:rsidP="001940D6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A6C2D">
        <w:rPr>
          <w:rFonts w:ascii="Times New Roman" w:hAnsi="Times New Roman"/>
          <w:b/>
          <w:sz w:val="24"/>
          <w:szCs w:val="24"/>
        </w:rPr>
        <w:t>Efekt uczenia się z zakresu ochrony własności intelektualnej i prawa autorskiego:</w:t>
      </w:r>
      <w:r w:rsidR="00BA6C2D" w:rsidRPr="00BA6C2D">
        <w:rPr>
          <w:rFonts w:ascii="Times New Roman" w:hAnsi="Times New Roman"/>
          <w:b/>
          <w:sz w:val="24"/>
          <w:szCs w:val="24"/>
        </w:rPr>
        <w:t xml:space="preserve"> </w:t>
      </w:r>
    </w:p>
    <w:p w14:paraId="2DAA9920" w14:textId="7634BAE7" w:rsidR="00681384" w:rsidRPr="00B33CE9" w:rsidRDefault="00B33CE9" w:rsidP="001940D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Absolwent </w:t>
      </w:r>
      <w:r w:rsidR="005F312D" w:rsidRPr="0060739E">
        <w:rPr>
          <w:rFonts w:ascii="Times New Roman" w:hAnsi="Times New Roman"/>
          <w:sz w:val="24"/>
          <w:szCs w:val="24"/>
        </w:rPr>
        <w:t>rozumie zasad</w:t>
      </w:r>
      <w:r w:rsidR="005F312D">
        <w:rPr>
          <w:rFonts w:ascii="Times New Roman" w:hAnsi="Times New Roman"/>
          <w:sz w:val="24"/>
          <w:szCs w:val="24"/>
        </w:rPr>
        <w:t>y</w:t>
      </w:r>
      <w:r w:rsidR="005F312D" w:rsidRPr="0060739E">
        <w:rPr>
          <w:rFonts w:ascii="Times New Roman" w:hAnsi="Times New Roman"/>
          <w:sz w:val="24"/>
          <w:szCs w:val="24"/>
        </w:rPr>
        <w:t xml:space="preserve"> związan</w:t>
      </w:r>
      <w:r w:rsidR="005F312D">
        <w:rPr>
          <w:rFonts w:ascii="Times New Roman" w:hAnsi="Times New Roman"/>
          <w:sz w:val="24"/>
          <w:szCs w:val="24"/>
        </w:rPr>
        <w:t>e</w:t>
      </w:r>
      <w:r w:rsidR="005F312D" w:rsidRPr="0060739E">
        <w:rPr>
          <w:rFonts w:ascii="Times New Roman" w:hAnsi="Times New Roman"/>
          <w:sz w:val="24"/>
          <w:szCs w:val="24"/>
        </w:rPr>
        <w:t xml:space="preserve"> z</w:t>
      </w:r>
      <w:r w:rsidR="001F4FEE">
        <w:rPr>
          <w:rFonts w:ascii="Times New Roman" w:hAnsi="Times New Roman"/>
          <w:sz w:val="24"/>
          <w:szCs w:val="24"/>
        </w:rPr>
        <w:t xml:space="preserve"> </w:t>
      </w:r>
      <w:r w:rsidR="005F312D" w:rsidRPr="0060739E">
        <w:rPr>
          <w:rFonts w:ascii="Times New Roman" w:hAnsi="Times New Roman"/>
          <w:sz w:val="24"/>
          <w:szCs w:val="24"/>
        </w:rPr>
        <w:t>zarządzaniem zasob</w:t>
      </w:r>
      <w:r w:rsidR="001F4FEE">
        <w:rPr>
          <w:rFonts w:ascii="Times New Roman" w:hAnsi="Times New Roman"/>
          <w:sz w:val="24"/>
          <w:szCs w:val="24"/>
        </w:rPr>
        <w:t xml:space="preserve">ami własności intelektualnej, w </w:t>
      </w:r>
      <w:r w:rsidR="005F312D" w:rsidRPr="0060739E">
        <w:rPr>
          <w:rFonts w:ascii="Times New Roman" w:hAnsi="Times New Roman"/>
          <w:sz w:val="24"/>
          <w:szCs w:val="24"/>
        </w:rPr>
        <w:t>tym własności przemysłowej, definiuje podstawowe pojęcia z zakresu ochrony własności przemysłowej i prawa autorskiego</w:t>
      </w:r>
      <w:r w:rsidRPr="00B33CE9">
        <w:rPr>
          <w:rFonts w:ascii="Times New Roman" w:hAnsi="Times New Roman"/>
          <w:sz w:val="24"/>
          <w:szCs w:val="24"/>
        </w:rPr>
        <w:t xml:space="preserve"> (</w:t>
      </w:r>
      <w:r w:rsidR="00B809B2" w:rsidRPr="00B33CE9">
        <w:rPr>
          <w:rFonts w:ascii="Times New Roman" w:hAnsi="Times New Roman"/>
          <w:sz w:val="24"/>
          <w:szCs w:val="24"/>
        </w:rPr>
        <w:t>06L-2A _W</w:t>
      </w:r>
      <w:r w:rsidR="005F312D">
        <w:rPr>
          <w:rFonts w:ascii="Times New Roman" w:hAnsi="Times New Roman"/>
          <w:sz w:val="24"/>
          <w:szCs w:val="24"/>
        </w:rPr>
        <w:t>08</w:t>
      </w:r>
      <w:r w:rsidRPr="00B33CE9">
        <w:rPr>
          <w:rFonts w:ascii="Times New Roman" w:hAnsi="Times New Roman"/>
          <w:sz w:val="24"/>
          <w:szCs w:val="24"/>
        </w:rPr>
        <w:t>)</w:t>
      </w:r>
      <w:r w:rsidR="001940D6">
        <w:rPr>
          <w:rFonts w:ascii="Times New Roman" w:hAnsi="Times New Roman"/>
          <w:sz w:val="24"/>
          <w:szCs w:val="24"/>
        </w:rPr>
        <w:t xml:space="preserve"> oraz postępuje zgodnie z zasadami etyki (</w:t>
      </w:r>
      <w:r w:rsidR="001940D6" w:rsidRPr="009B6135">
        <w:rPr>
          <w:rFonts w:ascii="Times New Roman" w:hAnsi="Times New Roman"/>
          <w:sz w:val="24"/>
          <w:szCs w:val="24"/>
        </w:rPr>
        <w:t>06L-2A_K0</w:t>
      </w:r>
      <w:r w:rsidR="005F312D">
        <w:rPr>
          <w:rFonts w:ascii="Times New Roman" w:hAnsi="Times New Roman"/>
          <w:sz w:val="24"/>
          <w:szCs w:val="24"/>
        </w:rPr>
        <w:t>6</w:t>
      </w:r>
      <w:r w:rsidR="001940D6">
        <w:rPr>
          <w:rFonts w:ascii="Times New Roman" w:hAnsi="Times New Roman"/>
          <w:sz w:val="24"/>
          <w:szCs w:val="24"/>
        </w:rPr>
        <w:t>)</w:t>
      </w:r>
      <w:r w:rsidRPr="00B33CE9">
        <w:rPr>
          <w:rFonts w:ascii="Times New Roman" w:hAnsi="Times New Roman"/>
          <w:sz w:val="24"/>
          <w:szCs w:val="24"/>
        </w:rPr>
        <w:t>.</w:t>
      </w:r>
    </w:p>
    <w:p w14:paraId="20829A4B" w14:textId="0FAC6576" w:rsidR="007859E6" w:rsidRPr="00BA6998" w:rsidRDefault="00BA6998" w:rsidP="001940D6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40446">
        <w:rPr>
          <w:rFonts w:ascii="Times New Roman" w:hAnsi="Times New Roman"/>
          <w:b/>
          <w:sz w:val="24"/>
          <w:szCs w:val="24"/>
        </w:rPr>
        <w:t xml:space="preserve">Wnioski z analizy zgodności efektów </w:t>
      </w:r>
      <w:r w:rsidR="002C34D1">
        <w:rPr>
          <w:rFonts w:ascii="Times New Roman" w:hAnsi="Times New Roman"/>
          <w:b/>
          <w:sz w:val="24"/>
          <w:szCs w:val="24"/>
        </w:rPr>
        <w:t>uczenia się</w:t>
      </w:r>
      <w:r w:rsidR="002C34D1" w:rsidRPr="00140446">
        <w:rPr>
          <w:rFonts w:ascii="Times New Roman" w:hAnsi="Times New Roman"/>
          <w:b/>
          <w:sz w:val="24"/>
          <w:szCs w:val="24"/>
        </w:rPr>
        <w:t xml:space="preserve"> </w:t>
      </w:r>
      <w:r w:rsidRPr="00140446">
        <w:rPr>
          <w:rFonts w:ascii="Times New Roman" w:hAnsi="Times New Roman"/>
          <w:b/>
          <w:sz w:val="24"/>
          <w:szCs w:val="24"/>
        </w:rPr>
        <w:t>z potrze</w:t>
      </w:r>
      <w:r w:rsidR="00B33720">
        <w:rPr>
          <w:rFonts w:ascii="Times New Roman" w:hAnsi="Times New Roman"/>
          <w:b/>
          <w:sz w:val="24"/>
          <w:szCs w:val="24"/>
        </w:rPr>
        <w:t>bami rynku pracy</w:t>
      </w:r>
      <w:r w:rsidR="002C34D1">
        <w:rPr>
          <w:rFonts w:ascii="Times New Roman" w:hAnsi="Times New Roman"/>
          <w:b/>
          <w:sz w:val="24"/>
          <w:szCs w:val="24"/>
        </w:rPr>
        <w:t>,</w:t>
      </w:r>
      <w:r w:rsidR="00B33720">
        <w:rPr>
          <w:rFonts w:ascii="Times New Roman" w:hAnsi="Times New Roman"/>
          <w:b/>
          <w:sz w:val="24"/>
          <w:szCs w:val="24"/>
        </w:rPr>
        <w:t xml:space="preserve"> wnioski z</w:t>
      </w:r>
      <w:r w:rsidR="001F4FEE">
        <w:rPr>
          <w:rFonts w:ascii="Times New Roman" w:hAnsi="Times New Roman"/>
          <w:b/>
          <w:sz w:val="24"/>
          <w:szCs w:val="24"/>
        </w:rPr>
        <w:t xml:space="preserve"> </w:t>
      </w:r>
      <w:r w:rsidRPr="00140446">
        <w:rPr>
          <w:rFonts w:ascii="Times New Roman" w:hAnsi="Times New Roman"/>
          <w:b/>
          <w:sz w:val="24"/>
          <w:szCs w:val="24"/>
        </w:rPr>
        <w:t>analizy wyników monitoringu karier zawodowych</w:t>
      </w:r>
      <w:r w:rsidR="002C34D1">
        <w:rPr>
          <w:rFonts w:ascii="Times New Roman" w:hAnsi="Times New Roman"/>
          <w:b/>
          <w:sz w:val="24"/>
          <w:szCs w:val="24"/>
        </w:rPr>
        <w:t xml:space="preserve"> absolwentów oraz sprawdzone wzorce międzynarodowe</w:t>
      </w:r>
      <w:r w:rsidR="007B38E4">
        <w:rPr>
          <w:rFonts w:ascii="Times New Roman" w:hAnsi="Times New Roman"/>
          <w:b/>
          <w:sz w:val="24"/>
          <w:szCs w:val="24"/>
        </w:rPr>
        <w:t xml:space="preserve"> przy jednoczesnym uwzględnieniu specyfiki kierunku</w:t>
      </w:r>
    </w:p>
    <w:p w14:paraId="48029BE2" w14:textId="48543FF3" w:rsidR="001940D6" w:rsidRDefault="00BA6998" w:rsidP="001940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0446">
        <w:rPr>
          <w:rFonts w:ascii="Times New Roman" w:hAnsi="Times New Roman"/>
          <w:sz w:val="24"/>
          <w:szCs w:val="24"/>
        </w:rPr>
        <w:t xml:space="preserve">Kierunek </w:t>
      </w:r>
      <w:r>
        <w:rPr>
          <w:rFonts w:ascii="Times New Roman" w:hAnsi="Times New Roman"/>
          <w:sz w:val="24"/>
          <w:szCs w:val="24"/>
        </w:rPr>
        <w:t xml:space="preserve">Logistyka w gospodarce </w:t>
      </w:r>
      <w:r w:rsidRPr="00140446">
        <w:rPr>
          <w:rFonts w:ascii="Times New Roman" w:hAnsi="Times New Roman"/>
          <w:sz w:val="24"/>
          <w:szCs w:val="24"/>
        </w:rPr>
        <w:t xml:space="preserve">kształci absolwentów zgodnie z </w:t>
      </w:r>
      <w:r>
        <w:rPr>
          <w:rFonts w:ascii="Times New Roman" w:hAnsi="Times New Roman"/>
          <w:sz w:val="24"/>
          <w:szCs w:val="24"/>
        </w:rPr>
        <w:t xml:space="preserve">aktualnymi </w:t>
      </w:r>
      <w:r w:rsidRPr="00140446">
        <w:rPr>
          <w:rFonts w:ascii="Times New Roman" w:hAnsi="Times New Roman"/>
          <w:sz w:val="24"/>
          <w:szCs w:val="24"/>
        </w:rPr>
        <w:t>potrzebami rynk</w:t>
      </w:r>
      <w:r w:rsidR="00C9004B">
        <w:rPr>
          <w:rFonts w:ascii="Times New Roman" w:hAnsi="Times New Roman"/>
          <w:sz w:val="24"/>
          <w:szCs w:val="24"/>
        </w:rPr>
        <w:t>u pracy, zarówno krajowego, jak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140446">
        <w:rPr>
          <w:rFonts w:ascii="Times New Roman" w:hAnsi="Times New Roman"/>
          <w:sz w:val="24"/>
          <w:szCs w:val="24"/>
        </w:rPr>
        <w:t xml:space="preserve">lokalnego. </w:t>
      </w:r>
      <w:r>
        <w:rPr>
          <w:rFonts w:ascii="Times New Roman" w:hAnsi="Times New Roman"/>
          <w:sz w:val="24"/>
          <w:szCs w:val="24"/>
        </w:rPr>
        <w:t xml:space="preserve">Postępujący rozwój przedsiębiorstw sektora </w:t>
      </w:r>
      <w:r>
        <w:rPr>
          <w:rFonts w:ascii="Times New Roman" w:hAnsi="Times New Roman"/>
          <w:sz w:val="24"/>
          <w:szCs w:val="24"/>
        </w:rPr>
        <w:lastRenderedPageBreak/>
        <w:t>TSL</w:t>
      </w:r>
      <w:r w:rsidR="00C900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świadczących szeroki wachlarz usług spedycyjnych/</w:t>
      </w:r>
      <w:r w:rsidRPr="00140446">
        <w:rPr>
          <w:rFonts w:ascii="Times New Roman" w:hAnsi="Times New Roman"/>
          <w:sz w:val="24"/>
          <w:szCs w:val="24"/>
        </w:rPr>
        <w:t>logistycznych</w:t>
      </w:r>
      <w:r>
        <w:rPr>
          <w:rFonts w:ascii="Times New Roman" w:hAnsi="Times New Roman"/>
          <w:sz w:val="24"/>
          <w:szCs w:val="24"/>
        </w:rPr>
        <w:t xml:space="preserve"> implikuje fakt, iż coraz więcej przedsiębiorców z omawianej branży doświadcza niedoboru odpowiednich kandydatów do pracy. Ma to swoje odzwierciedlenie m.in. w raporcie „Barometr zawodów 2018”, opracowanego na zlecenie Ministerstwa Rodziny,</w:t>
      </w:r>
      <w:r w:rsidR="001F4FEE">
        <w:rPr>
          <w:rFonts w:ascii="Times New Roman" w:hAnsi="Times New Roman"/>
          <w:sz w:val="24"/>
          <w:szCs w:val="24"/>
        </w:rPr>
        <w:t xml:space="preserve"> Pracy i Polityki Społecznej, w </w:t>
      </w:r>
      <w:r>
        <w:rPr>
          <w:rFonts w:ascii="Times New Roman" w:hAnsi="Times New Roman"/>
          <w:sz w:val="24"/>
          <w:szCs w:val="24"/>
        </w:rPr>
        <w:t>którym – zawężając analizę jedynie do obszaru województwa łódzkiego – wyraźnie zasygnalizowan</w:t>
      </w:r>
      <w:r w:rsidR="00B33720">
        <w:rPr>
          <w:rFonts w:ascii="Times New Roman" w:hAnsi="Times New Roman"/>
          <w:sz w:val="24"/>
          <w:szCs w:val="24"/>
        </w:rPr>
        <w:t>o deficyt poszukujących pracy w</w:t>
      </w:r>
      <w:r w:rsidR="001F4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zawodach: kierownik ds. logistyki i/lub spedytor-logistyk w mieście Łodzi, a także powiatach: łęczyckim, opoczyńskim, sieradzkim, tomaszowskim, z</w:t>
      </w:r>
      <w:r w:rsidR="00B33720">
        <w:rPr>
          <w:rFonts w:ascii="Times New Roman" w:hAnsi="Times New Roman"/>
          <w:sz w:val="24"/>
          <w:szCs w:val="24"/>
        </w:rPr>
        <w:t xml:space="preserve">duńskowolskim oraz zgierskim. </w:t>
      </w:r>
      <w:r w:rsidR="0005487D">
        <w:rPr>
          <w:rFonts w:ascii="Times New Roman" w:hAnsi="Times New Roman"/>
          <w:sz w:val="24"/>
          <w:szCs w:val="24"/>
        </w:rPr>
        <w:t>Znaczne tempo rozwoju branży TSL w Polsce centralnej sprawia, że absolwenci kieru</w:t>
      </w:r>
      <w:r w:rsidR="001F4FEE">
        <w:rPr>
          <w:rFonts w:ascii="Times New Roman" w:hAnsi="Times New Roman"/>
          <w:sz w:val="24"/>
          <w:szCs w:val="24"/>
        </w:rPr>
        <w:t>nku będą stanowili istotne zaple</w:t>
      </w:r>
      <w:r w:rsidR="0005487D">
        <w:rPr>
          <w:rFonts w:ascii="Times New Roman" w:hAnsi="Times New Roman"/>
          <w:sz w:val="24"/>
          <w:szCs w:val="24"/>
        </w:rPr>
        <w:t xml:space="preserve">cze kadrowe dla przedsiębiorstw. </w:t>
      </w:r>
    </w:p>
    <w:p w14:paraId="4D65F873" w14:textId="08554DA6" w:rsidR="00BA6998" w:rsidRPr="002D75CD" w:rsidRDefault="00B33720" w:rsidP="001940D6">
      <w:pPr>
        <w:spacing w:after="0"/>
        <w:ind w:firstLine="709"/>
        <w:jc w:val="both"/>
        <w:rPr>
          <w:rFonts w:ascii="Times New Roman" w:hAnsi="Times New Roman"/>
          <w:color w:val="70AD47" w:themeColor="accent6"/>
          <w:sz w:val="24"/>
          <w:szCs w:val="24"/>
        </w:rPr>
      </w:pPr>
      <w:r w:rsidRPr="002D75CD">
        <w:rPr>
          <w:rFonts w:ascii="Times New Roman" w:hAnsi="Times New Roman"/>
          <w:sz w:val="24"/>
          <w:szCs w:val="24"/>
        </w:rPr>
        <w:t>Z</w:t>
      </w:r>
      <w:r w:rsidR="001F4FEE">
        <w:rPr>
          <w:rFonts w:ascii="Times New Roman" w:hAnsi="Times New Roman"/>
          <w:sz w:val="24"/>
          <w:szCs w:val="24"/>
        </w:rPr>
        <w:t xml:space="preserve"> </w:t>
      </w:r>
      <w:r w:rsidR="00BA6998" w:rsidRPr="002D75CD">
        <w:rPr>
          <w:rFonts w:ascii="Times New Roman" w:hAnsi="Times New Roman"/>
          <w:sz w:val="24"/>
          <w:szCs w:val="24"/>
        </w:rPr>
        <w:t>perspektywy całego kraju, niedobór pracowników na stanowisku</w:t>
      </w:r>
      <w:r w:rsidRPr="002D75CD">
        <w:rPr>
          <w:rFonts w:ascii="Times New Roman" w:hAnsi="Times New Roman"/>
          <w:sz w:val="24"/>
          <w:szCs w:val="24"/>
        </w:rPr>
        <w:t xml:space="preserve"> spedytor-logistyk odnotowano w</w:t>
      </w:r>
      <w:r w:rsidR="001F4FEE">
        <w:rPr>
          <w:rFonts w:ascii="Times New Roman" w:hAnsi="Times New Roman"/>
          <w:sz w:val="24"/>
          <w:szCs w:val="24"/>
        </w:rPr>
        <w:t xml:space="preserve"> </w:t>
      </w:r>
      <w:r w:rsidR="00BA6998" w:rsidRPr="002D75CD">
        <w:rPr>
          <w:rFonts w:ascii="Times New Roman" w:hAnsi="Times New Roman"/>
          <w:sz w:val="24"/>
          <w:szCs w:val="24"/>
        </w:rPr>
        <w:t>odniesieniu do sześciu województw (tj.: dolnośląskiego, lubelskiego, lubuskiego, małopolskiego, pomorskiego i wielkopolskiego), przy czym w żadnym z</w:t>
      </w:r>
      <w:r w:rsidR="001F4FEE">
        <w:rPr>
          <w:rFonts w:ascii="Times New Roman" w:hAnsi="Times New Roman"/>
          <w:sz w:val="24"/>
          <w:szCs w:val="24"/>
        </w:rPr>
        <w:t xml:space="preserve"> </w:t>
      </w:r>
      <w:r w:rsidR="00BA6998" w:rsidRPr="002D75CD">
        <w:rPr>
          <w:rFonts w:ascii="Times New Roman" w:hAnsi="Times New Roman"/>
          <w:sz w:val="24"/>
          <w:szCs w:val="24"/>
        </w:rPr>
        <w:t xml:space="preserve">pozostałych województw nie zanotowano nadwyżki osób poszukujących pracy w zawodzie logistyka. Należy jednocześnie zauważyć, że absolwenci kierunku Logistyka w gospodarce mogą znaleźć zatrudnienie </w:t>
      </w:r>
      <w:r w:rsidR="0097107C" w:rsidRPr="002D75CD">
        <w:rPr>
          <w:rFonts w:ascii="Times New Roman" w:hAnsi="Times New Roman"/>
          <w:sz w:val="24"/>
          <w:szCs w:val="24"/>
        </w:rPr>
        <w:t xml:space="preserve">w </w:t>
      </w:r>
      <w:r w:rsidR="00BA6998" w:rsidRPr="002D75CD">
        <w:rPr>
          <w:rFonts w:ascii="Times New Roman" w:hAnsi="Times New Roman"/>
          <w:sz w:val="24"/>
          <w:szCs w:val="24"/>
        </w:rPr>
        <w:t>działach: zaopatrzenia, produkcji, dystrybucji przedsiębiorstw przynależących do różnych sektorów gospodarki, jak również w sferze logistyki jednostek administracji publicznej</w:t>
      </w:r>
      <w:r w:rsidR="00BA6998" w:rsidRPr="003F2039">
        <w:rPr>
          <w:rFonts w:ascii="Times New Roman" w:hAnsi="Times New Roman"/>
          <w:sz w:val="24"/>
          <w:szCs w:val="24"/>
        </w:rPr>
        <w:t xml:space="preserve">. </w:t>
      </w:r>
      <w:r w:rsidR="00C9004B" w:rsidRPr="003F2039">
        <w:rPr>
          <w:rFonts w:ascii="Times New Roman" w:hAnsi="Times New Roman"/>
          <w:sz w:val="24"/>
          <w:szCs w:val="24"/>
        </w:rPr>
        <w:t>Zajmując stanowiska – zgodnie z Obwieszczeniem Ministra Rodziny, Pracy i Polityki Społecznej w sprawie klasyfikacji zawodów i specjalności na potrzeby rynku pracy oraz zakresu jej stosowania</w:t>
      </w:r>
      <w:r w:rsidR="00C9004B" w:rsidRPr="003F2039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C9004B" w:rsidRPr="003F2039">
        <w:rPr>
          <w:rFonts w:ascii="Times New Roman" w:hAnsi="Times New Roman"/>
          <w:sz w:val="24"/>
          <w:szCs w:val="24"/>
        </w:rPr>
        <w:t xml:space="preserve"> - np. kierowników do spraw logistyki</w:t>
      </w:r>
      <w:r w:rsidR="00140679" w:rsidRPr="003F2039">
        <w:rPr>
          <w:rFonts w:ascii="Times New Roman" w:hAnsi="Times New Roman"/>
          <w:sz w:val="24"/>
          <w:szCs w:val="24"/>
        </w:rPr>
        <w:t xml:space="preserve">, </w:t>
      </w:r>
      <w:r w:rsidR="0077499D" w:rsidRPr="003F2039">
        <w:rPr>
          <w:rFonts w:ascii="Times New Roman" w:hAnsi="Times New Roman"/>
          <w:sz w:val="24"/>
          <w:szCs w:val="24"/>
        </w:rPr>
        <w:t>agentów ds. zakupów, spedytorów.</w:t>
      </w:r>
      <w:r w:rsidR="00C9004B" w:rsidRPr="003F2039">
        <w:rPr>
          <w:rFonts w:ascii="Times New Roman" w:hAnsi="Times New Roman"/>
          <w:sz w:val="24"/>
          <w:szCs w:val="24"/>
        </w:rPr>
        <w:t xml:space="preserve"> </w:t>
      </w:r>
      <w:r w:rsidR="00BA6998" w:rsidRPr="003F2039">
        <w:rPr>
          <w:rFonts w:ascii="Times New Roman" w:hAnsi="Times New Roman"/>
          <w:sz w:val="24"/>
          <w:szCs w:val="24"/>
        </w:rPr>
        <w:t>Ponadto, efekty kształcenia dla kierunku</w:t>
      </w:r>
      <w:r w:rsidR="0097107C" w:rsidRPr="003F2039">
        <w:rPr>
          <w:rFonts w:ascii="Times New Roman" w:hAnsi="Times New Roman"/>
          <w:sz w:val="24"/>
          <w:szCs w:val="24"/>
        </w:rPr>
        <w:t xml:space="preserve"> predestynują</w:t>
      </w:r>
      <w:r w:rsidR="00BA6998" w:rsidRPr="003F2039">
        <w:rPr>
          <w:rFonts w:ascii="Times New Roman" w:hAnsi="Times New Roman"/>
          <w:sz w:val="24"/>
          <w:szCs w:val="24"/>
        </w:rPr>
        <w:t xml:space="preserve"> absolwentów do prowadzenia własnej działalności gospodarczej.</w:t>
      </w:r>
    </w:p>
    <w:p w14:paraId="5BF93F5F" w14:textId="036D06B8" w:rsidR="00BA6998" w:rsidRDefault="00BA6998" w:rsidP="003138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7107C">
        <w:rPr>
          <w:rFonts w:ascii="Times New Roman" w:hAnsi="Times New Roman"/>
          <w:sz w:val="24"/>
          <w:szCs w:val="24"/>
        </w:rPr>
        <w:t>Ocena zgodności</w:t>
      </w:r>
      <w:r w:rsidRPr="00A30A2B">
        <w:rPr>
          <w:rFonts w:ascii="Times New Roman" w:hAnsi="Times New Roman"/>
          <w:sz w:val="24"/>
          <w:szCs w:val="24"/>
        </w:rPr>
        <w:t xml:space="preserve"> zakładanych efektów </w:t>
      </w:r>
      <w:r w:rsidR="003A7F93">
        <w:rPr>
          <w:rFonts w:ascii="Times New Roman" w:hAnsi="Times New Roman"/>
          <w:sz w:val="24"/>
          <w:szCs w:val="24"/>
        </w:rPr>
        <w:t>uczenia się</w:t>
      </w:r>
      <w:r w:rsidR="003A7F93" w:rsidRPr="00A30A2B">
        <w:rPr>
          <w:rFonts w:ascii="Times New Roman" w:hAnsi="Times New Roman"/>
          <w:sz w:val="24"/>
          <w:szCs w:val="24"/>
        </w:rPr>
        <w:t xml:space="preserve"> </w:t>
      </w:r>
      <w:r w:rsidRPr="00A30A2B">
        <w:rPr>
          <w:rFonts w:ascii="Times New Roman" w:hAnsi="Times New Roman"/>
          <w:sz w:val="24"/>
          <w:szCs w:val="24"/>
        </w:rPr>
        <w:t>z potrzebami rynku pracy jest dokonywana również w oparciu o raport „Monitorowanie Karier Absolwentów”, opracowanym przez Biuro Karier UŁ</w:t>
      </w:r>
      <w:r w:rsidR="0097107C">
        <w:rPr>
          <w:rFonts w:ascii="Times New Roman" w:hAnsi="Times New Roman"/>
          <w:sz w:val="24"/>
          <w:szCs w:val="24"/>
        </w:rPr>
        <w:t xml:space="preserve">; według </w:t>
      </w:r>
      <w:r w:rsidRPr="00A30A2B">
        <w:rPr>
          <w:rFonts w:ascii="Times New Roman" w:hAnsi="Times New Roman"/>
          <w:sz w:val="24"/>
          <w:szCs w:val="24"/>
        </w:rPr>
        <w:t>danych zawar</w:t>
      </w:r>
      <w:r w:rsidR="001F4FEE">
        <w:rPr>
          <w:rFonts w:ascii="Times New Roman" w:hAnsi="Times New Roman"/>
          <w:sz w:val="24"/>
          <w:szCs w:val="24"/>
        </w:rPr>
        <w:t xml:space="preserve">tych w „Raportach skróconych” I </w:t>
      </w:r>
      <w:r w:rsidRPr="00A30A2B">
        <w:rPr>
          <w:rFonts w:ascii="Times New Roman" w:hAnsi="Times New Roman"/>
          <w:sz w:val="24"/>
          <w:szCs w:val="24"/>
        </w:rPr>
        <w:t>tury badania panelowego (rok po studiach; data udostępnienia - 2017 r.) oraz II tury badania panelowego (trzy lata po studiach; data udostępnienia – 2017 r.) zauważyć należy, iż odpowiednio: 10,3% (I tura badań) oraz 9,1% (II tura badań) wszystkich absolwentów Uniwersytetu Łódzkiego stanowiły osoby pracujące w branży: logistyka/spedycja/dystrybucja.</w:t>
      </w:r>
    </w:p>
    <w:p w14:paraId="0F17F53D" w14:textId="330E6B0B" w:rsidR="00313805" w:rsidRDefault="00313805" w:rsidP="003138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firmami logistycznymi działającymi w Polsce m.in. w ramach Akademii Praktyka Logistyka</w:t>
      </w:r>
      <w:r w:rsidR="0005487D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pozwala na przygotowanie studentów </w:t>
      </w:r>
      <w:r w:rsidR="001F4FEE">
        <w:rPr>
          <w:rFonts w:ascii="Times New Roman" w:hAnsi="Times New Roman"/>
          <w:sz w:val="24"/>
          <w:szCs w:val="24"/>
        </w:rPr>
        <w:t xml:space="preserve">do pracy w przedsiębiorstwach o </w:t>
      </w:r>
      <w:r>
        <w:rPr>
          <w:rFonts w:ascii="Times New Roman" w:hAnsi="Times New Roman"/>
          <w:sz w:val="24"/>
          <w:szCs w:val="24"/>
        </w:rPr>
        <w:t xml:space="preserve">działających na rynku międzynarodowym </w:t>
      </w:r>
      <w:r w:rsidRPr="007B73DB">
        <w:rPr>
          <w:rFonts w:ascii="Times New Roman" w:hAnsi="Times New Roman"/>
          <w:sz w:val="24"/>
          <w:szCs w:val="24"/>
        </w:rPr>
        <w:t>takich jak: Raben, Philips czy Speedbergx</w:t>
      </w:r>
      <w:r>
        <w:rPr>
          <w:rFonts w:ascii="Times New Roman" w:hAnsi="Times New Roman"/>
          <w:sz w:val="24"/>
          <w:szCs w:val="24"/>
        </w:rPr>
        <w:t>. Fakt zatrudniania absolwentów kierunku Logistyka w tego typu f</w:t>
      </w:r>
      <w:r w:rsidR="001F4FEE">
        <w:rPr>
          <w:rFonts w:ascii="Times New Roman" w:hAnsi="Times New Roman"/>
          <w:sz w:val="24"/>
          <w:szCs w:val="24"/>
        </w:rPr>
        <w:t xml:space="preserve">irmach wynika z uwzględniania w </w:t>
      </w:r>
      <w:r>
        <w:rPr>
          <w:rFonts w:ascii="Times New Roman" w:hAnsi="Times New Roman"/>
          <w:sz w:val="24"/>
          <w:szCs w:val="24"/>
        </w:rPr>
        <w:t>procesie kształcenia rozwiązań i standardów obowią</w:t>
      </w:r>
      <w:r w:rsidR="001F4FEE">
        <w:rPr>
          <w:rFonts w:ascii="Times New Roman" w:hAnsi="Times New Roman"/>
          <w:sz w:val="24"/>
          <w:szCs w:val="24"/>
        </w:rPr>
        <w:t xml:space="preserve">zujących w przedsiębiorstwach o </w:t>
      </w:r>
      <w:r>
        <w:rPr>
          <w:rFonts w:ascii="Times New Roman" w:hAnsi="Times New Roman"/>
          <w:sz w:val="24"/>
          <w:szCs w:val="24"/>
        </w:rPr>
        <w:t>globalnym zasięgu.</w:t>
      </w:r>
    </w:p>
    <w:p w14:paraId="153E38DB" w14:textId="77777777" w:rsidR="00313805" w:rsidRDefault="00313805" w:rsidP="003138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01196D" w14:textId="52E1CE9F" w:rsidR="008A36A5" w:rsidRPr="008A36A5" w:rsidRDefault="008A36A5" w:rsidP="00B83580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A36A5">
        <w:rPr>
          <w:rFonts w:ascii="Times New Roman" w:hAnsi="Times New Roman"/>
          <w:b/>
          <w:sz w:val="24"/>
          <w:szCs w:val="24"/>
        </w:rPr>
        <w:t xml:space="preserve">Związek studiów z misją uczelni i jej strategią rozwoju </w:t>
      </w:r>
    </w:p>
    <w:p w14:paraId="05086C31" w14:textId="77777777" w:rsidR="00B83580" w:rsidRDefault="00B83580" w:rsidP="008A36A5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39390C04" w14:textId="70ACDAA5" w:rsidR="008A36A5" w:rsidRDefault="008A36A5" w:rsidP="00B835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36A5">
        <w:rPr>
          <w:rFonts w:ascii="Times New Roman" w:hAnsi="Times New Roman"/>
          <w:sz w:val="24"/>
          <w:szCs w:val="24"/>
        </w:rPr>
        <w:t xml:space="preserve">Program </w:t>
      </w:r>
      <w:r w:rsidR="003A7F93">
        <w:rPr>
          <w:rFonts w:ascii="Times New Roman" w:hAnsi="Times New Roman"/>
          <w:sz w:val="24"/>
          <w:szCs w:val="24"/>
        </w:rPr>
        <w:t>studiów</w:t>
      </w:r>
      <w:r w:rsidR="003A7F93" w:rsidRPr="008A36A5">
        <w:rPr>
          <w:rFonts w:ascii="Times New Roman" w:hAnsi="Times New Roman"/>
          <w:sz w:val="24"/>
          <w:szCs w:val="24"/>
        </w:rPr>
        <w:t xml:space="preserve"> </w:t>
      </w:r>
      <w:r w:rsidRPr="008A36A5">
        <w:rPr>
          <w:rFonts w:ascii="Times New Roman" w:hAnsi="Times New Roman"/>
          <w:sz w:val="24"/>
          <w:szCs w:val="24"/>
        </w:rPr>
        <w:t xml:space="preserve">na kierunku Logistyka w </w:t>
      </w:r>
      <w:r w:rsidR="00A458E4">
        <w:rPr>
          <w:rFonts w:ascii="Times New Roman" w:hAnsi="Times New Roman"/>
          <w:sz w:val="24"/>
          <w:szCs w:val="24"/>
        </w:rPr>
        <w:t>g</w:t>
      </w:r>
      <w:r w:rsidRPr="008A36A5">
        <w:rPr>
          <w:rFonts w:ascii="Times New Roman" w:hAnsi="Times New Roman"/>
          <w:sz w:val="24"/>
          <w:szCs w:val="24"/>
        </w:rPr>
        <w:t xml:space="preserve">ospodarce jest zbieżny z nakreśloną misją oraz przyjętą strategią Uniwersytetu Łódzkiego, akcentującą – poprzez doskonałość dydaktyczną – </w:t>
      </w:r>
      <w:r w:rsidRPr="008A36A5">
        <w:rPr>
          <w:rFonts w:ascii="Times New Roman" w:hAnsi="Times New Roman"/>
          <w:sz w:val="24"/>
          <w:szCs w:val="24"/>
        </w:rPr>
        <w:lastRenderedPageBreak/>
        <w:t>dążenie do umożliwienia studentom osiągnięcia sukcesu or</w:t>
      </w:r>
      <w:r w:rsidR="00B33720">
        <w:rPr>
          <w:rFonts w:ascii="Times New Roman" w:hAnsi="Times New Roman"/>
          <w:sz w:val="24"/>
          <w:szCs w:val="24"/>
        </w:rPr>
        <w:t>az ich rozwoju jako światłych i</w:t>
      </w:r>
      <w:r w:rsidR="001F4FEE">
        <w:rPr>
          <w:rFonts w:ascii="Times New Roman" w:hAnsi="Times New Roman"/>
          <w:sz w:val="24"/>
          <w:szCs w:val="24"/>
        </w:rPr>
        <w:t xml:space="preserve"> </w:t>
      </w:r>
      <w:r w:rsidRPr="008A36A5">
        <w:rPr>
          <w:rFonts w:ascii="Times New Roman" w:hAnsi="Times New Roman"/>
          <w:sz w:val="24"/>
          <w:szCs w:val="24"/>
        </w:rPr>
        <w:t xml:space="preserve">odpowiedzialnych obywateli, oddanych w swoim życiu czynieniu wspólnego dobra. Krzewione wartości oparte na odpowiedzialności, otwartości, profesjonalizmie i tolerancji pozwalają włączać studentów do działań służących rozwiązywaniu problemów gospodarczych w skali kraju i regionu oraz rozwijają </w:t>
      </w:r>
      <w:r w:rsidR="001F4FEE">
        <w:rPr>
          <w:rFonts w:ascii="Times New Roman" w:hAnsi="Times New Roman"/>
          <w:sz w:val="24"/>
          <w:szCs w:val="24"/>
        </w:rPr>
        <w:t xml:space="preserve">ich zdolność do przewidywania i </w:t>
      </w:r>
      <w:r w:rsidRPr="008A36A5">
        <w:rPr>
          <w:rFonts w:ascii="Times New Roman" w:hAnsi="Times New Roman"/>
          <w:sz w:val="24"/>
          <w:szCs w:val="24"/>
        </w:rPr>
        <w:t>skutecznego re</w:t>
      </w:r>
      <w:r w:rsidR="00B33720">
        <w:rPr>
          <w:rFonts w:ascii="Times New Roman" w:hAnsi="Times New Roman"/>
          <w:sz w:val="24"/>
          <w:szCs w:val="24"/>
        </w:rPr>
        <w:t>agowania na zmiany zachodzące w</w:t>
      </w:r>
      <w:r w:rsidR="001F4FEE">
        <w:rPr>
          <w:rFonts w:ascii="Times New Roman" w:hAnsi="Times New Roman"/>
          <w:sz w:val="24"/>
          <w:szCs w:val="24"/>
        </w:rPr>
        <w:t xml:space="preserve"> </w:t>
      </w:r>
      <w:r w:rsidRPr="008A36A5">
        <w:rPr>
          <w:rFonts w:ascii="Times New Roman" w:hAnsi="Times New Roman"/>
          <w:sz w:val="24"/>
          <w:szCs w:val="24"/>
        </w:rPr>
        <w:t>otoczeniu.</w:t>
      </w:r>
    </w:p>
    <w:p w14:paraId="5C8ECFBE" w14:textId="7191BBEC" w:rsidR="008A36A5" w:rsidRPr="008A36A5" w:rsidRDefault="00DC5EE9" w:rsidP="00B835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33720">
        <w:rPr>
          <w:rFonts w:ascii="Times New Roman" w:hAnsi="Times New Roman"/>
          <w:sz w:val="24"/>
          <w:szCs w:val="24"/>
        </w:rPr>
        <w:t>tudia na kierunku Logistyka w</w:t>
      </w:r>
      <w:r w:rsidR="001F4FEE">
        <w:rPr>
          <w:rFonts w:ascii="Times New Roman" w:hAnsi="Times New Roman"/>
          <w:sz w:val="24"/>
          <w:szCs w:val="24"/>
        </w:rPr>
        <w:t xml:space="preserve"> </w:t>
      </w:r>
      <w:r w:rsidR="003421A5">
        <w:rPr>
          <w:rFonts w:ascii="Times New Roman" w:hAnsi="Times New Roman"/>
          <w:sz w:val="24"/>
          <w:szCs w:val="24"/>
        </w:rPr>
        <w:t>g</w:t>
      </w:r>
      <w:r w:rsidR="008A36A5" w:rsidRPr="008A36A5">
        <w:rPr>
          <w:rFonts w:ascii="Times New Roman" w:hAnsi="Times New Roman"/>
          <w:sz w:val="24"/>
          <w:szCs w:val="24"/>
        </w:rPr>
        <w:t xml:space="preserve">ospodarce przygotowują absolwentów do wymogów dynamicznego rynku pracy, przy jednoczesnym zachowaniu wrażliwości na szeroko rozumiane problemy społeczne. </w:t>
      </w:r>
      <w:r w:rsidR="002E109C">
        <w:rPr>
          <w:rFonts w:ascii="Times New Roman" w:hAnsi="Times New Roman"/>
          <w:sz w:val="24"/>
          <w:szCs w:val="24"/>
        </w:rPr>
        <w:t xml:space="preserve">Dają </w:t>
      </w:r>
      <w:r w:rsidR="008A36A5" w:rsidRPr="008A36A5">
        <w:rPr>
          <w:rFonts w:ascii="Times New Roman" w:hAnsi="Times New Roman"/>
          <w:sz w:val="24"/>
          <w:szCs w:val="24"/>
        </w:rPr>
        <w:t>możliwość po</w:t>
      </w:r>
      <w:r w:rsidR="001F4FEE">
        <w:rPr>
          <w:rFonts w:ascii="Times New Roman" w:hAnsi="Times New Roman"/>
          <w:sz w:val="24"/>
          <w:szCs w:val="24"/>
        </w:rPr>
        <w:t xml:space="preserve">zyskania wiedzy, umiejętności i </w:t>
      </w:r>
      <w:r w:rsidR="008A36A5" w:rsidRPr="008A36A5">
        <w:rPr>
          <w:rFonts w:ascii="Times New Roman" w:hAnsi="Times New Roman"/>
          <w:sz w:val="24"/>
          <w:szCs w:val="24"/>
        </w:rPr>
        <w:t>kompetencji predestynujących absolwentów do pełnienia funkcji wysoko wykwalifikowanych specjalistów w zakresie procesów logistycznych, wspierają postawy przedsiębiorcze oraz organizują proces nauczania wokół rzeczywi</w:t>
      </w:r>
      <w:r w:rsidR="00B33720">
        <w:rPr>
          <w:rFonts w:ascii="Times New Roman" w:hAnsi="Times New Roman"/>
          <w:sz w:val="24"/>
          <w:szCs w:val="24"/>
        </w:rPr>
        <w:t>stych problemów gospodarczych i</w:t>
      </w:r>
      <w:r w:rsidR="001F4FEE">
        <w:rPr>
          <w:rFonts w:ascii="Times New Roman" w:hAnsi="Times New Roman"/>
          <w:sz w:val="24"/>
          <w:szCs w:val="24"/>
        </w:rPr>
        <w:t xml:space="preserve"> </w:t>
      </w:r>
      <w:r w:rsidR="008A36A5" w:rsidRPr="008A36A5">
        <w:rPr>
          <w:rFonts w:ascii="Times New Roman" w:hAnsi="Times New Roman"/>
          <w:sz w:val="24"/>
          <w:szCs w:val="24"/>
        </w:rPr>
        <w:t>społecznych. Dzięki propagowaniu współpracy z innymi ośrodkami akademickimi, przedstawicielami biznesu, jednostkami sektora publicznego i organizacjami eksperckimi, proces dydaktyczny na kierunku Logistyka w g</w:t>
      </w:r>
      <w:r w:rsidR="001F4FEE">
        <w:rPr>
          <w:rFonts w:ascii="Times New Roman" w:hAnsi="Times New Roman"/>
          <w:sz w:val="24"/>
          <w:szCs w:val="24"/>
        </w:rPr>
        <w:t xml:space="preserve">ospodarce w pełni wpisuje się w </w:t>
      </w:r>
      <w:r w:rsidR="008A36A5" w:rsidRPr="008A36A5">
        <w:rPr>
          <w:rFonts w:ascii="Times New Roman" w:hAnsi="Times New Roman"/>
          <w:sz w:val="24"/>
          <w:szCs w:val="24"/>
        </w:rPr>
        <w:t xml:space="preserve">strategię rozwoju </w:t>
      </w:r>
      <w:r>
        <w:rPr>
          <w:rFonts w:ascii="Times New Roman" w:hAnsi="Times New Roman"/>
          <w:sz w:val="24"/>
          <w:szCs w:val="24"/>
        </w:rPr>
        <w:t xml:space="preserve">Uniwersytetu Łódzkiego </w:t>
      </w:r>
      <w:r w:rsidR="008A36A5" w:rsidRPr="008A36A5">
        <w:rPr>
          <w:rFonts w:ascii="Times New Roman" w:hAnsi="Times New Roman"/>
          <w:sz w:val="24"/>
          <w:szCs w:val="24"/>
        </w:rPr>
        <w:t xml:space="preserve">i wskazane w niej cele.  </w:t>
      </w:r>
    </w:p>
    <w:p w14:paraId="6DC48124" w14:textId="535346BF" w:rsidR="002777BE" w:rsidRPr="002777BE" w:rsidRDefault="002777BE" w:rsidP="00B83580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777BE">
        <w:rPr>
          <w:rFonts w:ascii="Times New Roman" w:hAnsi="Times New Roman"/>
          <w:b/>
          <w:sz w:val="24"/>
          <w:szCs w:val="24"/>
        </w:rPr>
        <w:t xml:space="preserve">Różnice w stosunku do innych programów </w:t>
      </w:r>
      <w:r w:rsidR="002E109C">
        <w:rPr>
          <w:rFonts w:ascii="Times New Roman" w:hAnsi="Times New Roman"/>
          <w:b/>
          <w:sz w:val="24"/>
          <w:szCs w:val="24"/>
        </w:rPr>
        <w:t xml:space="preserve">studiów </w:t>
      </w:r>
      <w:r w:rsidRPr="002777BE">
        <w:rPr>
          <w:rFonts w:ascii="Times New Roman" w:hAnsi="Times New Roman"/>
          <w:b/>
          <w:sz w:val="24"/>
          <w:szCs w:val="24"/>
        </w:rPr>
        <w:t>o p</w:t>
      </w:r>
      <w:r w:rsidR="00B33720">
        <w:rPr>
          <w:rFonts w:ascii="Times New Roman" w:hAnsi="Times New Roman"/>
          <w:b/>
          <w:sz w:val="24"/>
          <w:szCs w:val="24"/>
        </w:rPr>
        <w:t>odobnie zdefiniowanych celach i</w:t>
      </w:r>
      <w:r w:rsidR="005E7AC8">
        <w:rPr>
          <w:rFonts w:ascii="Times New Roman" w:hAnsi="Times New Roman"/>
          <w:b/>
          <w:sz w:val="24"/>
          <w:szCs w:val="24"/>
        </w:rPr>
        <w:t xml:space="preserve"> </w:t>
      </w:r>
      <w:r w:rsidRPr="002777BE">
        <w:rPr>
          <w:rFonts w:ascii="Times New Roman" w:hAnsi="Times New Roman"/>
          <w:b/>
          <w:sz w:val="24"/>
          <w:szCs w:val="24"/>
        </w:rPr>
        <w:t xml:space="preserve">efektach </w:t>
      </w:r>
      <w:r w:rsidR="002E109C">
        <w:rPr>
          <w:rFonts w:ascii="Times New Roman" w:hAnsi="Times New Roman"/>
          <w:b/>
          <w:sz w:val="24"/>
          <w:szCs w:val="24"/>
        </w:rPr>
        <w:t xml:space="preserve">uczenia się </w:t>
      </w:r>
      <w:r w:rsidRPr="002777BE">
        <w:rPr>
          <w:rFonts w:ascii="Times New Roman" w:hAnsi="Times New Roman"/>
          <w:b/>
          <w:sz w:val="24"/>
          <w:szCs w:val="24"/>
        </w:rPr>
        <w:t>prowadzonych na Uniwersytecie Łódzkim</w:t>
      </w:r>
    </w:p>
    <w:p w14:paraId="078699FD" w14:textId="77777777" w:rsidR="00B83580" w:rsidRDefault="00B83580" w:rsidP="002777BE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14:paraId="479FBE1C" w14:textId="720299CF" w:rsidR="0077499D" w:rsidRDefault="0077499D" w:rsidP="000E2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kształcenia na kierunku </w:t>
      </w:r>
      <w:r w:rsidR="002E109C">
        <w:rPr>
          <w:rFonts w:ascii="Times New Roman" w:hAnsi="Times New Roman"/>
          <w:sz w:val="24"/>
          <w:szCs w:val="24"/>
        </w:rPr>
        <w:t xml:space="preserve">Logistyka w gospodarce </w:t>
      </w:r>
      <w:r>
        <w:rPr>
          <w:rFonts w:ascii="Times New Roman" w:hAnsi="Times New Roman"/>
          <w:sz w:val="24"/>
          <w:szCs w:val="24"/>
        </w:rPr>
        <w:t>wyróżnia się w Uniwersytecie Łódzkim szeroką gamą przedmiotów ekonomicznych (Handel zagraniczny w praktyce, Spedycja międzynarodowa i usługi logistyczne oraz Anal</w:t>
      </w:r>
      <w:r w:rsidR="001F4FEE">
        <w:rPr>
          <w:rFonts w:ascii="Times New Roman" w:hAnsi="Times New Roman"/>
          <w:sz w:val="24"/>
          <w:szCs w:val="24"/>
        </w:rPr>
        <w:t xml:space="preserve">iza i diagnostyka ekonomiczna w </w:t>
      </w:r>
      <w:r>
        <w:rPr>
          <w:rFonts w:ascii="Times New Roman" w:hAnsi="Times New Roman"/>
          <w:sz w:val="24"/>
          <w:szCs w:val="24"/>
        </w:rPr>
        <w:t>TSL); zróżnicowanymi formami zajęć</w:t>
      </w:r>
      <w:r w:rsidR="009A4ECB">
        <w:rPr>
          <w:rFonts w:ascii="Times New Roman" w:hAnsi="Times New Roman"/>
          <w:sz w:val="24"/>
          <w:szCs w:val="24"/>
        </w:rPr>
        <w:t xml:space="preserve"> powalającymi wykorzystać potencjał kadrowy Wydziału Ekonomiczno-Socjologicznego. N</w:t>
      </w:r>
      <w:r w:rsidRPr="0077499D">
        <w:rPr>
          <w:rFonts w:ascii="Times New Roman" w:hAnsi="Times New Roman"/>
          <w:sz w:val="24"/>
          <w:szCs w:val="24"/>
        </w:rPr>
        <w:t>ależy podkreślić, iż godzinowy udział zajęć praktycznych w ogólnej siatce kierunku stanowi 59% (w tym: ćwiczenia - 11%, ćwiczenia konwersatoryjne – 22%, ćwiczenia informatyczne – 15%, seminaria – 11%).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746A66" w14:textId="12E5A0CE" w:rsidR="0054560F" w:rsidRDefault="0077499D" w:rsidP="009A4E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eksponuje </w:t>
      </w:r>
      <w:r w:rsidR="002E109C">
        <w:rPr>
          <w:rFonts w:ascii="Times New Roman" w:hAnsi="Times New Roman"/>
          <w:sz w:val="24"/>
          <w:szCs w:val="24"/>
        </w:rPr>
        <w:t xml:space="preserve">efektywnościowy nurt rozważań nad logistyką. </w:t>
      </w:r>
      <w:r>
        <w:rPr>
          <w:rFonts w:ascii="Times New Roman" w:hAnsi="Times New Roman"/>
          <w:sz w:val="24"/>
          <w:szCs w:val="24"/>
        </w:rPr>
        <w:t>N</w:t>
      </w:r>
      <w:r w:rsidR="000829E3">
        <w:rPr>
          <w:rFonts w:ascii="Times New Roman" w:hAnsi="Times New Roman"/>
          <w:sz w:val="24"/>
          <w:szCs w:val="24"/>
        </w:rPr>
        <w:t xml:space="preserve">akierowany jest na szerokie eksponowanie </w:t>
      </w:r>
      <w:r w:rsidR="002777BE" w:rsidRPr="002777BE">
        <w:rPr>
          <w:rFonts w:ascii="Times New Roman" w:hAnsi="Times New Roman"/>
          <w:sz w:val="24"/>
          <w:szCs w:val="24"/>
        </w:rPr>
        <w:t xml:space="preserve">wieloaspektowego charakteru logistyki oraz postrzeganie jej jako dynamicznie rozwijającej się nauki i praktyki </w:t>
      </w:r>
      <w:r w:rsidR="000829E3">
        <w:rPr>
          <w:rFonts w:ascii="Times New Roman" w:hAnsi="Times New Roman"/>
          <w:sz w:val="24"/>
          <w:szCs w:val="24"/>
        </w:rPr>
        <w:t>gospodarowania</w:t>
      </w:r>
      <w:r w:rsidR="002777BE" w:rsidRPr="002777BE">
        <w:rPr>
          <w:rFonts w:ascii="Times New Roman" w:hAnsi="Times New Roman"/>
          <w:sz w:val="24"/>
          <w:szCs w:val="24"/>
        </w:rPr>
        <w:t xml:space="preserve">, zorientowanej na realizację różnorodnych celów </w:t>
      </w:r>
      <w:r w:rsidR="000829E3">
        <w:rPr>
          <w:rFonts w:ascii="Times New Roman" w:hAnsi="Times New Roman"/>
          <w:sz w:val="24"/>
          <w:szCs w:val="24"/>
        </w:rPr>
        <w:t>podmiotów gospodarczych</w:t>
      </w:r>
      <w:r w:rsidR="00D74E4A">
        <w:rPr>
          <w:rFonts w:ascii="Times New Roman" w:hAnsi="Times New Roman"/>
          <w:sz w:val="24"/>
          <w:szCs w:val="24"/>
        </w:rPr>
        <w:t>,</w:t>
      </w:r>
      <w:r w:rsidR="00632769">
        <w:rPr>
          <w:rFonts w:ascii="Times New Roman" w:hAnsi="Times New Roman"/>
          <w:sz w:val="24"/>
          <w:szCs w:val="24"/>
        </w:rPr>
        <w:t xml:space="preserve"> działających na rynkach międzynarodowych i krajowych</w:t>
      </w:r>
      <w:r w:rsidR="000829E3">
        <w:rPr>
          <w:rFonts w:ascii="Times New Roman" w:hAnsi="Times New Roman"/>
          <w:sz w:val="24"/>
          <w:szCs w:val="24"/>
        </w:rPr>
        <w:t xml:space="preserve">. </w:t>
      </w:r>
    </w:p>
    <w:p w14:paraId="10FD37E1" w14:textId="4330F971" w:rsidR="009A4ECB" w:rsidRDefault="0077499D" w:rsidP="007749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kształcenia na kierunku Logistyka w gospodarce wyróżnia się multidyscyplinarnym podejściem do problematyki logistycznej – </w:t>
      </w:r>
      <w:r w:rsidR="009672DC">
        <w:rPr>
          <w:rFonts w:ascii="Times New Roman" w:hAnsi="Times New Roman"/>
          <w:sz w:val="24"/>
          <w:szCs w:val="24"/>
        </w:rPr>
        <w:t>podporządkowano go analizie problemów występujących na płaszczyźnie tak makrologistycznej, jak i</w:t>
      </w:r>
      <w:r w:rsidR="001F4FEE">
        <w:rPr>
          <w:rFonts w:ascii="Times New Roman" w:hAnsi="Times New Roman"/>
          <w:sz w:val="24"/>
          <w:szCs w:val="24"/>
        </w:rPr>
        <w:t> </w:t>
      </w:r>
      <w:r w:rsidR="009672DC">
        <w:rPr>
          <w:rFonts w:ascii="Times New Roman" w:hAnsi="Times New Roman"/>
          <w:sz w:val="24"/>
          <w:szCs w:val="24"/>
        </w:rPr>
        <w:t>mikrologistycznej</w:t>
      </w:r>
      <w:r w:rsidR="00632769">
        <w:rPr>
          <w:rFonts w:ascii="Times New Roman" w:hAnsi="Times New Roman"/>
          <w:sz w:val="24"/>
          <w:szCs w:val="24"/>
        </w:rPr>
        <w:t>.</w:t>
      </w:r>
      <w:r w:rsidR="009A4ECB">
        <w:rPr>
          <w:rFonts w:ascii="Times New Roman" w:hAnsi="Times New Roman"/>
          <w:sz w:val="24"/>
          <w:szCs w:val="24"/>
        </w:rPr>
        <w:t xml:space="preserve"> </w:t>
      </w:r>
      <w:r w:rsidR="009672DC">
        <w:rPr>
          <w:rFonts w:ascii="Times New Roman" w:hAnsi="Times New Roman"/>
          <w:sz w:val="24"/>
          <w:szCs w:val="24"/>
        </w:rPr>
        <w:t>W szczególności j</w:t>
      </w:r>
      <w:r w:rsidR="009A4ECB">
        <w:rPr>
          <w:rFonts w:ascii="Times New Roman" w:hAnsi="Times New Roman"/>
          <w:sz w:val="24"/>
          <w:szCs w:val="24"/>
        </w:rPr>
        <w:t>ego specyfika polega na:</w:t>
      </w:r>
    </w:p>
    <w:p w14:paraId="5635F97A" w14:textId="77777777" w:rsidR="002D75CD" w:rsidRDefault="002D75CD" w:rsidP="007749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możliwości wyboru zajęć z grupy wykładów prowadzonych w języku obcym,</w:t>
      </w:r>
    </w:p>
    <w:p w14:paraId="0DDE68CB" w14:textId="6E183877" w:rsidR="00D74E4A" w:rsidRDefault="00D74E4A" w:rsidP="007749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74E4A">
        <w:rPr>
          <w:rFonts w:ascii="Times New Roman" w:hAnsi="Times New Roman"/>
          <w:sz w:val="24"/>
          <w:szCs w:val="24"/>
        </w:rPr>
        <w:t>uwzględnieniu aktualnych trendów w spedycji krajowej i międzynarodowej jako odpowiedzi na nowe zjawiska i procesy w otoczeniu zewnętrznym, związane z dynamiką zmian oraz presją na ograniczanie czasu i kosztów transportu, a także zacieranie się granic pomiędzy tymi rodzajami spedycji,</w:t>
      </w:r>
    </w:p>
    <w:p w14:paraId="2866F695" w14:textId="6F7B5A6D" w:rsidR="00D74E4A" w:rsidRDefault="00D74E4A" w:rsidP="007749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zwrócenie uwagi na interakcję przedsiębiorstwa z otoczeniem (m.in. poprzez marketing usług logistycznych) oraz wyposażenie studentów w zestaw narzędzi</w:t>
      </w:r>
      <w:r w:rsidR="003F2039">
        <w:rPr>
          <w:rFonts w:ascii="Times New Roman" w:hAnsi="Times New Roman"/>
          <w:sz w:val="24"/>
          <w:szCs w:val="24"/>
        </w:rPr>
        <w:t xml:space="preserve"> (m</w:t>
      </w:r>
      <w:r>
        <w:rPr>
          <w:rFonts w:ascii="Times New Roman" w:hAnsi="Times New Roman"/>
          <w:sz w:val="24"/>
          <w:szCs w:val="24"/>
        </w:rPr>
        <w:t xml:space="preserve">.in. </w:t>
      </w:r>
      <w:r>
        <w:rPr>
          <w:rFonts w:ascii="Times New Roman" w:hAnsi="Times New Roman"/>
          <w:sz w:val="24"/>
          <w:szCs w:val="24"/>
        </w:rPr>
        <w:lastRenderedPageBreak/>
        <w:t>ekonomicznych i finansowych) przydatnych do badania tego otoczenia i wyciągania wniosków na temat zmian w nich zachodzących,</w:t>
      </w:r>
    </w:p>
    <w:p w14:paraId="110E8CDF" w14:textId="10616E36" w:rsidR="00D74E4A" w:rsidRDefault="00D74E4A" w:rsidP="007749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74E4A">
        <w:rPr>
          <w:rFonts w:ascii="Times New Roman" w:hAnsi="Times New Roman"/>
          <w:sz w:val="24"/>
          <w:szCs w:val="24"/>
        </w:rPr>
        <w:t xml:space="preserve">przyjęciu takiej proporcji między przedmiotami </w:t>
      </w:r>
      <w:r w:rsidRPr="003F2039">
        <w:rPr>
          <w:rFonts w:ascii="Times New Roman" w:hAnsi="Times New Roman"/>
          <w:i/>
          <w:sz w:val="24"/>
          <w:szCs w:val="24"/>
        </w:rPr>
        <w:t>stricte</w:t>
      </w:r>
      <w:r w:rsidRPr="00D74E4A">
        <w:rPr>
          <w:rFonts w:ascii="Times New Roman" w:hAnsi="Times New Roman"/>
          <w:sz w:val="24"/>
          <w:szCs w:val="24"/>
        </w:rPr>
        <w:t xml:space="preserve"> inform</w:t>
      </w:r>
      <w:r w:rsidR="001F4FEE">
        <w:rPr>
          <w:rFonts w:ascii="Times New Roman" w:hAnsi="Times New Roman"/>
          <w:sz w:val="24"/>
          <w:szCs w:val="24"/>
        </w:rPr>
        <w:t>atycznymi a </w:t>
      </w:r>
      <w:r w:rsidRPr="00D74E4A">
        <w:rPr>
          <w:rFonts w:ascii="Times New Roman" w:hAnsi="Times New Roman"/>
          <w:sz w:val="24"/>
          <w:szCs w:val="24"/>
        </w:rPr>
        <w:t xml:space="preserve">ilościowymi, która zapewnia większy udział zajęć z metod ilościowych na kierunku oferowanym na Wydziale Ekonomiczno-Socjologicznym </w:t>
      </w:r>
      <w:r>
        <w:rPr>
          <w:rFonts w:ascii="Times New Roman" w:hAnsi="Times New Roman"/>
          <w:sz w:val="24"/>
          <w:szCs w:val="24"/>
        </w:rPr>
        <w:t>(</w:t>
      </w:r>
      <w:r w:rsidRPr="00D74E4A">
        <w:rPr>
          <w:rFonts w:ascii="Times New Roman" w:hAnsi="Times New Roman"/>
          <w:sz w:val="24"/>
          <w:szCs w:val="24"/>
        </w:rPr>
        <w:t>w porównaniu do programów studiów o podobnym profilu na UŁ</w:t>
      </w:r>
      <w:r>
        <w:rPr>
          <w:rFonts w:ascii="Times New Roman" w:hAnsi="Times New Roman"/>
          <w:sz w:val="24"/>
          <w:szCs w:val="24"/>
        </w:rPr>
        <w:t>)</w:t>
      </w:r>
      <w:r w:rsidRPr="00D74E4A">
        <w:rPr>
          <w:rFonts w:ascii="Times New Roman" w:hAnsi="Times New Roman"/>
          <w:sz w:val="24"/>
          <w:szCs w:val="24"/>
        </w:rPr>
        <w:t>,</w:t>
      </w:r>
    </w:p>
    <w:p w14:paraId="0B8DE06D" w14:textId="5B4F547D" w:rsidR="00D74E4A" w:rsidRDefault="00D74E4A" w:rsidP="007749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74E4A">
        <w:rPr>
          <w:rFonts w:ascii="Times New Roman" w:hAnsi="Times New Roman"/>
          <w:sz w:val="24"/>
          <w:szCs w:val="24"/>
        </w:rPr>
        <w:t>większym nacisku kładzionym na przygotowanie studentów do przeprowadzania badań i analiz w oparciu o narzędzia i metody optymalizacyjne, symulacje oraz uniwersalne metodyki zarządzania projektami,</w:t>
      </w:r>
    </w:p>
    <w:p w14:paraId="33815499" w14:textId="6ABD1EA8" w:rsidR="00D74E4A" w:rsidRDefault="00D74E4A" w:rsidP="007749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74E4A">
        <w:rPr>
          <w:rFonts w:ascii="Times New Roman" w:hAnsi="Times New Roman"/>
          <w:sz w:val="24"/>
          <w:szCs w:val="24"/>
        </w:rPr>
        <w:t>realizowaniu zagadnień dotyczących optymaliza</w:t>
      </w:r>
      <w:r w:rsidR="001F4FEE">
        <w:rPr>
          <w:rFonts w:ascii="Times New Roman" w:hAnsi="Times New Roman"/>
          <w:sz w:val="24"/>
          <w:szCs w:val="24"/>
        </w:rPr>
        <w:t>cji czynności oraz przepływów w </w:t>
      </w:r>
      <w:r w:rsidRPr="00D74E4A">
        <w:rPr>
          <w:rFonts w:ascii="Times New Roman" w:hAnsi="Times New Roman"/>
          <w:sz w:val="24"/>
          <w:szCs w:val="24"/>
        </w:rPr>
        <w:t>skali mikro-, jak i makroekonomicznej w obrębie logistyki miejskiej,</w:t>
      </w:r>
    </w:p>
    <w:p w14:paraId="702506B1" w14:textId="6A490733" w:rsidR="00D74E4A" w:rsidRDefault="00D74E4A" w:rsidP="00D74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poruszaniu zagadnień obejmujących praktyczne aspekty handlu zagranicznego</w:t>
      </w:r>
      <w:r w:rsidR="003F20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zarówno w wąskim (dotyczącym dóbr materialnych), jak i szerokim ujęciu (obrotów bieżących i majątkowo-kredytowych),</w:t>
      </w:r>
    </w:p>
    <w:p w14:paraId="60FB8580" w14:textId="4C8FE2A0" w:rsidR="00D74E4A" w:rsidRPr="00D74E4A" w:rsidRDefault="00D74E4A" w:rsidP="00D74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74E4A">
        <w:rPr>
          <w:rFonts w:ascii="Times New Roman" w:hAnsi="Times New Roman"/>
          <w:sz w:val="24"/>
          <w:szCs w:val="24"/>
        </w:rPr>
        <w:t>włączeniu do programu studiów zagadnień zrównoważonego rozwoju w ujęciu makroekonomicznym, który jest postrzegany jako jedno ze źródeł współczesnych zjawisk stymulujących wzrost gospodarczy,</w:t>
      </w:r>
    </w:p>
    <w:p w14:paraId="7656D2A5" w14:textId="558D72DF" w:rsidR="0009044D" w:rsidRDefault="00D74E4A" w:rsidP="003F203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4E4A">
        <w:rPr>
          <w:rFonts w:ascii="Times New Roman" w:hAnsi="Times New Roman"/>
          <w:sz w:val="24"/>
          <w:szCs w:val="24"/>
        </w:rPr>
        <w:t>- przygotowaniu studentów do planowania i oceny sytuacji ekonomiczno-finansowej podmiotów gospodarczych przy wykorzystani</w:t>
      </w:r>
      <w:r>
        <w:rPr>
          <w:rFonts w:ascii="Times New Roman" w:hAnsi="Times New Roman"/>
          <w:sz w:val="24"/>
          <w:szCs w:val="24"/>
        </w:rPr>
        <w:t>u dedykowanych metod i narzędzi,</w:t>
      </w:r>
    </w:p>
    <w:p w14:paraId="2A08F74F" w14:textId="75FB39E4" w:rsidR="00A973EA" w:rsidRDefault="00A973EA" w:rsidP="00A973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4E4A">
        <w:rPr>
          <w:rFonts w:ascii="Times New Roman" w:hAnsi="Times New Roman"/>
          <w:sz w:val="24"/>
          <w:szCs w:val="24"/>
        </w:rPr>
        <w:t>uwypuklenie znaczenia regulacji pra</w:t>
      </w:r>
      <w:r w:rsidR="003F2039">
        <w:rPr>
          <w:rFonts w:ascii="Times New Roman" w:hAnsi="Times New Roman"/>
          <w:sz w:val="24"/>
          <w:szCs w:val="24"/>
        </w:rPr>
        <w:t xml:space="preserve">wnych we współczesnej logistyce </w:t>
      </w:r>
      <w:r w:rsidR="00D74E4A">
        <w:rPr>
          <w:rFonts w:ascii="Times New Roman" w:hAnsi="Times New Roman"/>
          <w:sz w:val="24"/>
          <w:szCs w:val="24"/>
        </w:rPr>
        <w:t xml:space="preserve">(w tym kwestii związanych z ubezpieczeniami). </w:t>
      </w:r>
    </w:p>
    <w:p w14:paraId="64FAA403" w14:textId="027779E9" w:rsidR="008A36A5" w:rsidRDefault="002777BE" w:rsidP="008F717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777BE">
        <w:rPr>
          <w:rFonts w:ascii="Times New Roman" w:hAnsi="Times New Roman"/>
          <w:sz w:val="24"/>
          <w:szCs w:val="24"/>
        </w:rPr>
        <w:t xml:space="preserve">Interdyscyplinarność programu studiów </w:t>
      </w:r>
      <w:r w:rsidR="008F7173">
        <w:rPr>
          <w:rFonts w:ascii="Times New Roman" w:hAnsi="Times New Roman"/>
          <w:sz w:val="24"/>
          <w:szCs w:val="24"/>
        </w:rPr>
        <w:t>pozwala</w:t>
      </w:r>
      <w:r w:rsidR="003F2039">
        <w:rPr>
          <w:rFonts w:ascii="Times New Roman" w:hAnsi="Times New Roman"/>
          <w:sz w:val="24"/>
          <w:szCs w:val="24"/>
        </w:rPr>
        <w:t xml:space="preserve"> nie tylko</w:t>
      </w:r>
      <w:r w:rsidR="008F7173">
        <w:rPr>
          <w:rFonts w:ascii="Times New Roman" w:hAnsi="Times New Roman"/>
          <w:sz w:val="24"/>
          <w:szCs w:val="24"/>
        </w:rPr>
        <w:t xml:space="preserve"> kształtować sylwetkę </w:t>
      </w:r>
      <w:r w:rsidRPr="002777BE">
        <w:rPr>
          <w:rFonts w:ascii="Times New Roman" w:hAnsi="Times New Roman"/>
          <w:sz w:val="24"/>
          <w:szCs w:val="24"/>
        </w:rPr>
        <w:t>absolwenta jako osoby</w:t>
      </w:r>
      <w:r w:rsidR="008F7173">
        <w:rPr>
          <w:rFonts w:ascii="Times New Roman" w:hAnsi="Times New Roman"/>
          <w:sz w:val="24"/>
          <w:szCs w:val="24"/>
        </w:rPr>
        <w:t xml:space="preserve"> posiadającej wiedzę i umiejętności analizy i diagnozowania ekonomicznych aspektów logistyki</w:t>
      </w:r>
      <w:r w:rsidR="0054560F">
        <w:rPr>
          <w:rFonts w:ascii="Times New Roman" w:hAnsi="Times New Roman"/>
          <w:sz w:val="24"/>
          <w:szCs w:val="24"/>
        </w:rPr>
        <w:t xml:space="preserve"> oraz projektowania rozwiązań złożonych problemów logistycznych </w:t>
      </w:r>
      <w:r w:rsidR="008F7173">
        <w:rPr>
          <w:rFonts w:ascii="Times New Roman" w:hAnsi="Times New Roman"/>
          <w:sz w:val="24"/>
          <w:szCs w:val="24"/>
        </w:rPr>
        <w:t>w szeroko rozumianej gospodarce</w:t>
      </w:r>
      <w:r w:rsidR="003F2039">
        <w:rPr>
          <w:rFonts w:ascii="Times New Roman" w:hAnsi="Times New Roman"/>
          <w:sz w:val="24"/>
          <w:szCs w:val="24"/>
        </w:rPr>
        <w:t>, ale również przygotować studenta do prowadzenia badań naukowych</w:t>
      </w:r>
      <w:r w:rsidR="008F7173">
        <w:rPr>
          <w:rFonts w:ascii="Times New Roman" w:hAnsi="Times New Roman"/>
          <w:sz w:val="24"/>
          <w:szCs w:val="24"/>
        </w:rPr>
        <w:t xml:space="preserve">. </w:t>
      </w:r>
    </w:p>
    <w:p w14:paraId="7E72ECC4" w14:textId="406699C5" w:rsidR="00EC3CE1" w:rsidRPr="00EC3CE1" w:rsidRDefault="00EC3CE1" w:rsidP="00B83580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C3CE1">
        <w:rPr>
          <w:rFonts w:ascii="Times New Roman" w:hAnsi="Times New Roman"/>
          <w:b/>
          <w:sz w:val="24"/>
          <w:szCs w:val="24"/>
        </w:rPr>
        <w:t xml:space="preserve">Plany studiów </w:t>
      </w:r>
    </w:p>
    <w:p w14:paraId="13B2E98B" w14:textId="77777777" w:rsidR="00B83580" w:rsidRDefault="00B83580" w:rsidP="00EC3CE1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14:paraId="3BDDDC92" w14:textId="77777777" w:rsidR="000F3746" w:rsidRDefault="00EC3CE1" w:rsidP="000F37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3CE1">
        <w:rPr>
          <w:rFonts w:ascii="Times New Roman" w:hAnsi="Times New Roman"/>
          <w:sz w:val="24"/>
          <w:szCs w:val="24"/>
        </w:rPr>
        <w:t>Plany studiów wskazują na przedmioty/moduły realizowane w toku studiów z podziałem na poszczególne semestry, ze wskazaniem rodzaju zajęć oraz ich wymiaru godzinowego</w:t>
      </w:r>
      <w:r w:rsidR="00551835">
        <w:rPr>
          <w:rFonts w:ascii="Times New Roman" w:hAnsi="Times New Roman"/>
          <w:sz w:val="24"/>
          <w:szCs w:val="24"/>
        </w:rPr>
        <w:t>,</w:t>
      </w:r>
      <w:r w:rsidRPr="00EC3CE1">
        <w:rPr>
          <w:rFonts w:ascii="Times New Roman" w:hAnsi="Times New Roman"/>
          <w:sz w:val="24"/>
          <w:szCs w:val="24"/>
        </w:rPr>
        <w:t xml:space="preserve"> a także punktów ECTS przypisanych poszczególnym zajęciom.</w:t>
      </w:r>
      <w:r w:rsidR="000F3746">
        <w:rPr>
          <w:rFonts w:ascii="Times New Roman" w:hAnsi="Times New Roman"/>
          <w:sz w:val="24"/>
          <w:szCs w:val="24"/>
        </w:rPr>
        <w:t xml:space="preserve"> </w:t>
      </w:r>
    </w:p>
    <w:p w14:paraId="751E3876" w14:textId="071A63FD" w:rsidR="005E7FFE" w:rsidRDefault="000F3746" w:rsidP="000F37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Palny studiów w załączeniu: załącznik 1 – studia stacjonarne, załącznik 2 – studia niestacjonarne.</w:t>
      </w:r>
    </w:p>
    <w:p w14:paraId="6F3C24D8" w14:textId="77777777" w:rsidR="000F3746" w:rsidRPr="000F3746" w:rsidRDefault="000F3746" w:rsidP="000F37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69104A" w14:textId="77777777" w:rsidR="0083002D" w:rsidRDefault="0083002D" w:rsidP="00B83580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Bilans punktów ECTS wraz ze wskaźnikami charakteryzującymi program studiów</w:t>
      </w:r>
      <w:r w:rsidR="00551835">
        <w:rPr>
          <w:rFonts w:ascii="Times New Roman" w:hAnsi="Times New Roman"/>
          <w:b/>
          <w:sz w:val="24"/>
          <w:szCs w:val="24"/>
        </w:rPr>
        <w:t>:</w:t>
      </w:r>
    </w:p>
    <w:p w14:paraId="10A29F75" w14:textId="705A1508" w:rsidR="00D96E10" w:rsidRDefault="00D96E10" w:rsidP="00B83580">
      <w:pPr>
        <w:pStyle w:val="Akapitzlist"/>
        <w:numPr>
          <w:ilvl w:val="0"/>
          <w:numId w:val="20"/>
        </w:num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łączna liczba punktów ECTS, jaką student musi zdobyć </w:t>
      </w:r>
      <w:r w:rsidR="008B24C6">
        <w:rPr>
          <w:rFonts w:ascii="Times New Roman" w:hAnsi="Times New Roman"/>
          <w:sz w:val="24"/>
          <w:szCs w:val="24"/>
        </w:rPr>
        <w:t>po 4 semes</w:t>
      </w:r>
      <w:r w:rsidR="00EE5935">
        <w:rPr>
          <w:rFonts w:ascii="Times New Roman" w:hAnsi="Times New Roman"/>
          <w:sz w:val="24"/>
          <w:szCs w:val="24"/>
        </w:rPr>
        <w:t xml:space="preserve">trach studiów </w:t>
      </w:r>
      <w:r>
        <w:rPr>
          <w:rFonts w:ascii="Times New Roman" w:hAnsi="Times New Roman"/>
          <w:sz w:val="24"/>
          <w:szCs w:val="24"/>
        </w:rPr>
        <w:t>na II stopniu kierunku Logistyka</w:t>
      </w:r>
      <w:r w:rsidR="003421A5" w:rsidRPr="003421A5">
        <w:rPr>
          <w:rFonts w:ascii="Times New Roman" w:hAnsi="Times New Roman"/>
          <w:sz w:val="24"/>
          <w:szCs w:val="24"/>
        </w:rPr>
        <w:t xml:space="preserve"> </w:t>
      </w:r>
      <w:r w:rsidR="00B33720">
        <w:rPr>
          <w:rFonts w:ascii="Times New Roman" w:hAnsi="Times New Roman"/>
          <w:sz w:val="24"/>
          <w:szCs w:val="24"/>
        </w:rPr>
        <w:t>w</w:t>
      </w:r>
      <w:r w:rsidR="001F4FEE">
        <w:rPr>
          <w:rFonts w:ascii="Times New Roman" w:hAnsi="Times New Roman"/>
          <w:sz w:val="24"/>
          <w:szCs w:val="24"/>
        </w:rPr>
        <w:t xml:space="preserve"> </w:t>
      </w:r>
      <w:r w:rsidR="003421A5">
        <w:rPr>
          <w:rFonts w:ascii="Times New Roman" w:hAnsi="Times New Roman"/>
          <w:sz w:val="24"/>
          <w:szCs w:val="24"/>
        </w:rPr>
        <w:t>gospodarce</w:t>
      </w:r>
      <w:r w:rsidR="001F4FEE">
        <w:rPr>
          <w:rFonts w:ascii="Times New Roman" w:hAnsi="Times New Roman"/>
          <w:sz w:val="24"/>
          <w:szCs w:val="24"/>
        </w:rPr>
        <w:t>, zarówno stacjonarnych jak i </w:t>
      </w:r>
      <w:r w:rsidR="005E7FFE">
        <w:rPr>
          <w:rFonts w:ascii="Times New Roman" w:hAnsi="Times New Roman"/>
          <w:sz w:val="24"/>
          <w:szCs w:val="24"/>
        </w:rPr>
        <w:t>niestacjonarnych</w:t>
      </w:r>
      <w:r>
        <w:rPr>
          <w:rFonts w:ascii="Times New Roman" w:hAnsi="Times New Roman"/>
          <w:sz w:val="24"/>
          <w:szCs w:val="24"/>
        </w:rPr>
        <w:t xml:space="preserve"> wyno</w:t>
      </w:r>
      <w:r w:rsidR="005E7FFE">
        <w:rPr>
          <w:rFonts w:ascii="Times New Roman" w:hAnsi="Times New Roman"/>
          <w:sz w:val="24"/>
          <w:szCs w:val="24"/>
        </w:rPr>
        <w:t>si 120.</w:t>
      </w:r>
    </w:p>
    <w:p w14:paraId="49CC044D" w14:textId="03EB4DE1" w:rsidR="00D96E10" w:rsidRDefault="00D96E10" w:rsidP="00B83580">
      <w:pPr>
        <w:pStyle w:val="Akapitzlist"/>
        <w:numPr>
          <w:ilvl w:val="0"/>
          <w:numId w:val="20"/>
        </w:num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łączna liczba punktów ECTS, jaką student musi uzyskać na zajęciach kontaktowych </w:t>
      </w:r>
      <w:r w:rsidR="001A3C97">
        <w:rPr>
          <w:rFonts w:ascii="Times New Roman" w:hAnsi="Times New Roman"/>
          <w:sz w:val="24"/>
          <w:szCs w:val="24"/>
        </w:rPr>
        <w:t>1</w:t>
      </w:r>
      <w:r w:rsidR="00B20995">
        <w:rPr>
          <w:rFonts w:ascii="Times New Roman" w:hAnsi="Times New Roman"/>
          <w:sz w:val="24"/>
          <w:szCs w:val="24"/>
        </w:rPr>
        <w:t>10</w:t>
      </w:r>
      <w:r w:rsidR="005E7FFE">
        <w:rPr>
          <w:rFonts w:ascii="Times New Roman" w:hAnsi="Times New Roman"/>
          <w:sz w:val="24"/>
          <w:szCs w:val="24"/>
        </w:rPr>
        <w:t xml:space="preserve"> – dla studiów stacjonarnych i niestacjonarnych</w:t>
      </w:r>
      <w:r>
        <w:rPr>
          <w:rFonts w:ascii="Times New Roman" w:hAnsi="Times New Roman"/>
          <w:sz w:val="24"/>
          <w:szCs w:val="24"/>
        </w:rPr>
        <w:t>,</w:t>
      </w:r>
    </w:p>
    <w:p w14:paraId="32CDCBAD" w14:textId="582D2E75" w:rsidR="00D96E10" w:rsidRDefault="00D96E10" w:rsidP="00B83580">
      <w:pPr>
        <w:pStyle w:val="Akapitzlist"/>
        <w:numPr>
          <w:ilvl w:val="0"/>
          <w:numId w:val="20"/>
        </w:num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łączna liczba punktów ECTS, którą studen</w:t>
      </w:r>
      <w:r w:rsidR="001F4FEE">
        <w:rPr>
          <w:rFonts w:ascii="Times New Roman" w:hAnsi="Times New Roman"/>
          <w:sz w:val="24"/>
          <w:szCs w:val="24"/>
        </w:rPr>
        <w:t>t musi uzyskać w ramach zajęć o </w:t>
      </w:r>
      <w:r>
        <w:rPr>
          <w:rFonts w:ascii="Times New Roman" w:hAnsi="Times New Roman"/>
          <w:sz w:val="24"/>
          <w:szCs w:val="24"/>
        </w:rPr>
        <w:t>charakte</w:t>
      </w:r>
      <w:r w:rsidR="005E7FFE">
        <w:rPr>
          <w:rFonts w:ascii="Times New Roman" w:hAnsi="Times New Roman"/>
          <w:sz w:val="24"/>
          <w:szCs w:val="24"/>
        </w:rPr>
        <w:t xml:space="preserve">rze praktycznym wynosi: na studiach stacjonarnych </w:t>
      </w:r>
      <w:r w:rsidR="00EF0F14">
        <w:rPr>
          <w:rFonts w:ascii="Times New Roman" w:hAnsi="Times New Roman"/>
          <w:sz w:val="24"/>
          <w:szCs w:val="24"/>
        </w:rPr>
        <w:t xml:space="preserve">86 </w:t>
      </w:r>
      <w:r>
        <w:rPr>
          <w:rFonts w:ascii="Times New Roman" w:hAnsi="Times New Roman"/>
          <w:sz w:val="24"/>
          <w:szCs w:val="24"/>
        </w:rPr>
        <w:t>pkt.,</w:t>
      </w:r>
      <w:r w:rsidR="005E7FFE">
        <w:rPr>
          <w:rFonts w:ascii="Times New Roman" w:hAnsi="Times New Roman"/>
          <w:sz w:val="24"/>
          <w:szCs w:val="24"/>
        </w:rPr>
        <w:t xml:space="preserve"> na studiach niestacjonarnych </w:t>
      </w:r>
      <w:r w:rsidR="00860EE2">
        <w:rPr>
          <w:rFonts w:ascii="Times New Roman" w:hAnsi="Times New Roman"/>
          <w:sz w:val="24"/>
          <w:szCs w:val="24"/>
        </w:rPr>
        <w:t>8</w:t>
      </w:r>
      <w:r w:rsidR="00436DE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pkt,</w:t>
      </w:r>
    </w:p>
    <w:p w14:paraId="1C0B6D30" w14:textId="39361927" w:rsidR="00D96E10" w:rsidRDefault="00D96E10" w:rsidP="00B83580">
      <w:pPr>
        <w:pStyle w:val="Akapitzlist"/>
        <w:numPr>
          <w:ilvl w:val="0"/>
          <w:numId w:val="20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0743FF">
        <w:rPr>
          <w:rFonts w:ascii="Times New Roman" w:hAnsi="Times New Roman"/>
          <w:sz w:val="24"/>
          <w:szCs w:val="24"/>
        </w:rPr>
        <w:lastRenderedPageBreak/>
        <w:t xml:space="preserve">liczba punktów ECTS, którą student musi uzyskać </w:t>
      </w:r>
      <w:r w:rsidR="00B33720">
        <w:rPr>
          <w:rFonts w:ascii="Times New Roman" w:hAnsi="Times New Roman"/>
          <w:sz w:val="24"/>
          <w:szCs w:val="24"/>
        </w:rPr>
        <w:t>realizując moduły kształcenia w</w:t>
      </w:r>
      <w:r w:rsidR="001F4FEE">
        <w:rPr>
          <w:rFonts w:ascii="Times New Roman" w:hAnsi="Times New Roman"/>
          <w:sz w:val="24"/>
          <w:szCs w:val="24"/>
        </w:rPr>
        <w:t xml:space="preserve"> </w:t>
      </w:r>
      <w:r w:rsidRPr="000743FF">
        <w:rPr>
          <w:rFonts w:ascii="Times New Roman" w:hAnsi="Times New Roman"/>
          <w:sz w:val="24"/>
          <w:szCs w:val="24"/>
        </w:rPr>
        <w:t>zakresie zajęć ogólnouczelnianyc</w:t>
      </w:r>
      <w:r w:rsidR="005E7FFE" w:rsidRPr="000743FF">
        <w:rPr>
          <w:rFonts w:ascii="Times New Roman" w:hAnsi="Times New Roman"/>
          <w:sz w:val="24"/>
          <w:szCs w:val="24"/>
        </w:rPr>
        <w:t xml:space="preserve">h lub na innym kierunku wynosi </w:t>
      </w:r>
      <w:r w:rsidR="009279E0">
        <w:rPr>
          <w:rFonts w:ascii="Times New Roman" w:hAnsi="Times New Roman"/>
          <w:sz w:val="24"/>
          <w:szCs w:val="24"/>
        </w:rPr>
        <w:t>0</w:t>
      </w:r>
      <w:r w:rsidR="00DA2410">
        <w:rPr>
          <w:rFonts w:ascii="Times New Roman" w:hAnsi="Times New Roman"/>
          <w:sz w:val="24"/>
          <w:szCs w:val="24"/>
        </w:rPr>
        <w:t xml:space="preserve"> punktów</w:t>
      </w:r>
      <w:r w:rsidR="00DA2410" w:rsidRPr="000743FF">
        <w:rPr>
          <w:rFonts w:ascii="Times New Roman" w:hAnsi="Times New Roman"/>
          <w:sz w:val="24"/>
          <w:szCs w:val="24"/>
        </w:rPr>
        <w:t xml:space="preserve"> </w:t>
      </w:r>
      <w:r w:rsidR="005E7FFE" w:rsidRPr="000743FF">
        <w:rPr>
          <w:rFonts w:ascii="Times New Roman" w:hAnsi="Times New Roman"/>
          <w:sz w:val="24"/>
          <w:szCs w:val="24"/>
        </w:rPr>
        <w:t xml:space="preserve">na studiach stacjonarnych oraz </w:t>
      </w:r>
      <w:r w:rsidRPr="000743FF">
        <w:rPr>
          <w:rFonts w:ascii="Times New Roman" w:hAnsi="Times New Roman"/>
          <w:sz w:val="24"/>
          <w:szCs w:val="24"/>
        </w:rPr>
        <w:t>na studiach niestacjonarnych</w:t>
      </w:r>
      <w:r w:rsidR="00770DC5">
        <w:rPr>
          <w:rFonts w:ascii="Times New Roman" w:hAnsi="Times New Roman"/>
          <w:sz w:val="24"/>
          <w:szCs w:val="24"/>
        </w:rPr>
        <w:t>,</w:t>
      </w:r>
    </w:p>
    <w:p w14:paraId="749F7BB6" w14:textId="312A048D" w:rsidR="00770DC5" w:rsidRDefault="009F13FF" w:rsidP="00B83580">
      <w:pPr>
        <w:pStyle w:val="Akapitzlist"/>
        <w:numPr>
          <w:ilvl w:val="0"/>
          <w:numId w:val="20"/>
        </w:num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punktów ECTS, którą student musi </w:t>
      </w:r>
      <w:r w:rsidR="00262CF9">
        <w:rPr>
          <w:rFonts w:ascii="Times New Roman" w:hAnsi="Times New Roman"/>
          <w:sz w:val="24"/>
          <w:szCs w:val="24"/>
        </w:rPr>
        <w:t xml:space="preserve">uzyskać w ramach zajęć z dziedziny nauk społecznych wynosi </w:t>
      </w:r>
      <w:r w:rsidR="00F64B4F">
        <w:rPr>
          <w:rFonts w:ascii="Times New Roman" w:hAnsi="Times New Roman"/>
          <w:sz w:val="24"/>
          <w:szCs w:val="24"/>
        </w:rPr>
        <w:t>120</w:t>
      </w:r>
      <w:r w:rsidR="00262CF9">
        <w:rPr>
          <w:rFonts w:ascii="Times New Roman" w:hAnsi="Times New Roman"/>
          <w:sz w:val="24"/>
          <w:szCs w:val="24"/>
        </w:rPr>
        <w:t xml:space="preserve"> punktów na studiach stacjonarnych </w:t>
      </w:r>
      <w:r w:rsidR="00CC2421">
        <w:rPr>
          <w:rFonts w:ascii="Times New Roman" w:hAnsi="Times New Roman"/>
          <w:sz w:val="24"/>
          <w:szCs w:val="24"/>
        </w:rPr>
        <w:t xml:space="preserve">i </w:t>
      </w:r>
      <w:r w:rsidR="00F64B4F">
        <w:rPr>
          <w:rFonts w:ascii="Times New Roman" w:hAnsi="Times New Roman"/>
          <w:sz w:val="24"/>
          <w:szCs w:val="24"/>
        </w:rPr>
        <w:t>120</w:t>
      </w:r>
      <w:r w:rsidR="00CC2421">
        <w:rPr>
          <w:rFonts w:ascii="Times New Roman" w:hAnsi="Times New Roman"/>
          <w:sz w:val="24"/>
          <w:szCs w:val="24"/>
        </w:rPr>
        <w:t xml:space="preserve"> na studiach niestacjonarnych.</w:t>
      </w:r>
    </w:p>
    <w:p w14:paraId="148429F4" w14:textId="4450C474" w:rsidR="007B38E4" w:rsidRDefault="007B38E4" w:rsidP="00432FA4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 Opis procesu prowadzącego do uzyskania efektów uczenia się, w tym</w:t>
      </w:r>
      <w:r w:rsidR="00591852">
        <w:rPr>
          <w:rFonts w:ascii="Times New Roman" w:hAnsi="Times New Roman"/>
          <w:b/>
          <w:sz w:val="24"/>
          <w:szCs w:val="24"/>
        </w:rPr>
        <w:t>:</w:t>
      </w:r>
    </w:p>
    <w:p w14:paraId="1196AFE2" w14:textId="4283E771" w:rsidR="007B38E4" w:rsidRDefault="007B38E4" w:rsidP="00432FA4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="00F11461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pis poszczególnych przedmiotów lub modułów proce</w:t>
      </w:r>
      <w:r w:rsidR="001F4FEE">
        <w:rPr>
          <w:rFonts w:ascii="Times New Roman" w:hAnsi="Times New Roman"/>
          <w:b/>
          <w:sz w:val="24"/>
          <w:szCs w:val="24"/>
        </w:rPr>
        <w:t>su kształcenia zgodny z </w:t>
      </w:r>
      <w:r>
        <w:rPr>
          <w:rFonts w:ascii="Times New Roman" w:hAnsi="Times New Roman"/>
          <w:b/>
          <w:sz w:val="24"/>
          <w:szCs w:val="24"/>
        </w:rPr>
        <w:t>wymogami obowiązującymi w tym zakresie</w:t>
      </w:r>
      <w:r w:rsidR="001F4FEE">
        <w:rPr>
          <w:rFonts w:ascii="Times New Roman" w:hAnsi="Times New Roman"/>
          <w:b/>
          <w:sz w:val="24"/>
          <w:szCs w:val="24"/>
        </w:rPr>
        <w:t xml:space="preserve"> w Uniwersytecie Łódzkim wraz z </w:t>
      </w:r>
      <w:r>
        <w:rPr>
          <w:rFonts w:ascii="Times New Roman" w:hAnsi="Times New Roman"/>
          <w:b/>
          <w:sz w:val="24"/>
          <w:szCs w:val="24"/>
        </w:rPr>
        <w:t>przypisanymi do nich punktami ECTS</w:t>
      </w:r>
      <w:r w:rsidR="004902EA">
        <w:rPr>
          <w:rFonts w:ascii="Times New Roman" w:hAnsi="Times New Roman"/>
          <w:b/>
          <w:sz w:val="24"/>
          <w:szCs w:val="24"/>
        </w:rPr>
        <w:t xml:space="preserve"> oraz sposoby weryfikacji i oceny osiągania przez studenta zakładanych efektów uczenia się</w:t>
      </w:r>
    </w:p>
    <w:p w14:paraId="6BFC4B60" w14:textId="77777777" w:rsidR="004902EA" w:rsidRDefault="004902EA" w:rsidP="00432FA4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4729837" w14:textId="21EE523E" w:rsidR="004902EA" w:rsidRDefault="004902EA" w:rsidP="00432FA4">
      <w:pPr>
        <w:pStyle w:val="Akapitzli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946F0">
        <w:rPr>
          <w:rFonts w:ascii="Times New Roman" w:hAnsi="Times New Roman"/>
          <w:sz w:val="24"/>
          <w:szCs w:val="24"/>
        </w:rPr>
        <w:t xml:space="preserve">Przyjęty sposób weryfikacji efektów kształcenia jest integralnie powiązany z charakterem prowadzonego przedmiotu (wykład, ćwiczenia, ćwiczenia konwersatoryjne, ćwiczenia informatyczne, seminarium). W odniesieniu do wykładów, dominującym sposobem kontrolowania efektów kształcenia są sprawdziany pisemne </w:t>
      </w:r>
      <w:r w:rsidR="001F4FEE">
        <w:rPr>
          <w:rFonts w:ascii="Times New Roman" w:hAnsi="Times New Roman"/>
          <w:sz w:val="24"/>
          <w:szCs w:val="24"/>
        </w:rPr>
        <w:t>(testy otwarte lub zamknięte, w </w:t>
      </w:r>
      <w:r w:rsidRPr="003946F0">
        <w:rPr>
          <w:rFonts w:ascii="Times New Roman" w:hAnsi="Times New Roman"/>
          <w:sz w:val="24"/>
          <w:szCs w:val="24"/>
        </w:rPr>
        <w:t>tym: jednokrotnego lub wielokrotnego wyboru). W przedmiotach realizowanych w formie ćwiczeń oraz ćwiczeń konwersatoryjnych powszechnymi sposobami sprawdzania efektów kształcenia są: projekty tematyczne, referaty pisemne (w obu przypadkach student zobowiązany jest do samodzielnego opracowania zagadnień problemowych przy wykorzystaniu zróżnicowanych źródeł badawczych), sprawdziany pisemne (różnicujące ze względu na swój charakte</w:t>
      </w:r>
      <w:r>
        <w:rPr>
          <w:rFonts w:ascii="Times New Roman" w:hAnsi="Times New Roman"/>
          <w:sz w:val="24"/>
          <w:szCs w:val="24"/>
        </w:rPr>
        <w:t>r podobnie, jak ma to miejsce w</w:t>
      </w:r>
      <w:r w:rsidR="001F4FEE">
        <w:rPr>
          <w:rFonts w:ascii="Times New Roman" w:hAnsi="Times New Roman"/>
          <w:sz w:val="24"/>
          <w:szCs w:val="24"/>
        </w:rPr>
        <w:t xml:space="preserve"> </w:t>
      </w:r>
      <w:r w:rsidRPr="003946F0">
        <w:rPr>
          <w:rFonts w:ascii="Times New Roman" w:hAnsi="Times New Roman"/>
          <w:sz w:val="24"/>
          <w:szCs w:val="24"/>
        </w:rPr>
        <w:t>przypadku weryfikacji wykładów). Ćwiczenia informatyczne zaliczane są w głównej mierze na podstawie umiejętności realizacji zadania problemowego w oparciu o wybrane narzędzie informatyczne oraz interpretacji (ustnej lub pisemnej) uzyskanych wyników. Z kolei efekty kształcenia przypisane do seminariów oceniane są przede wszystkim poprzez wypowiedzi ustne oraz  aktywność na zajęciach.</w:t>
      </w:r>
    </w:p>
    <w:p w14:paraId="5B463944" w14:textId="7996F28C" w:rsidR="004902EA" w:rsidRDefault="004902EA" w:rsidP="004902EA">
      <w:pPr>
        <w:pStyle w:val="Akapitzli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46F0">
        <w:rPr>
          <w:rFonts w:ascii="Times New Roman" w:hAnsi="Times New Roman"/>
          <w:sz w:val="24"/>
          <w:szCs w:val="24"/>
        </w:rPr>
        <w:t xml:space="preserve">Należy nadmienić, że sposoby sprawdzenia efektów </w:t>
      </w:r>
      <w:r>
        <w:rPr>
          <w:rFonts w:ascii="Times New Roman" w:hAnsi="Times New Roman"/>
          <w:sz w:val="24"/>
          <w:szCs w:val="24"/>
        </w:rPr>
        <w:t xml:space="preserve">uczenia </w:t>
      </w:r>
      <w:r w:rsidR="00F11461">
        <w:rPr>
          <w:rFonts w:ascii="Times New Roman" w:hAnsi="Times New Roman"/>
          <w:sz w:val="24"/>
          <w:szCs w:val="24"/>
        </w:rPr>
        <w:t>się</w:t>
      </w:r>
      <w:r w:rsidRPr="003946F0">
        <w:rPr>
          <w:rFonts w:ascii="Times New Roman" w:hAnsi="Times New Roman"/>
          <w:sz w:val="24"/>
          <w:szCs w:val="24"/>
        </w:rPr>
        <w:t xml:space="preserve"> na danym przedmiocie w znacznej mierze zależąc od preferencji prowadzącego zajęcia. Szczegóły wymagań stawianych przez dydaktyków w tym zakres</w:t>
      </w:r>
      <w:r w:rsidR="001F4FEE">
        <w:rPr>
          <w:rFonts w:ascii="Times New Roman" w:hAnsi="Times New Roman"/>
          <w:sz w:val="24"/>
          <w:szCs w:val="24"/>
        </w:rPr>
        <w:t>ie są szczegółowo precyzowane w </w:t>
      </w:r>
      <w:r w:rsidRPr="003946F0">
        <w:rPr>
          <w:rFonts w:ascii="Times New Roman" w:hAnsi="Times New Roman"/>
          <w:sz w:val="24"/>
          <w:szCs w:val="24"/>
        </w:rPr>
        <w:t>ramach sylabusów opracowywanych w kontekście określonego roku akademickiego.</w:t>
      </w:r>
    </w:p>
    <w:p w14:paraId="01D25412" w14:textId="77777777" w:rsidR="004902EA" w:rsidRDefault="004902EA" w:rsidP="00432FA4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EF231D1" w14:textId="300FC3E4" w:rsidR="003946F0" w:rsidRPr="003946F0" w:rsidRDefault="004902EA" w:rsidP="00432FA4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</w:t>
      </w:r>
      <w:r w:rsidR="003946F0" w:rsidRPr="003946F0">
        <w:rPr>
          <w:rFonts w:ascii="Times New Roman" w:hAnsi="Times New Roman"/>
          <w:b/>
          <w:sz w:val="24"/>
          <w:szCs w:val="24"/>
        </w:rPr>
        <w:t>Tabela określająca relacje między efektami kie</w:t>
      </w:r>
      <w:r w:rsidR="00551835">
        <w:rPr>
          <w:rFonts w:ascii="Times New Roman" w:hAnsi="Times New Roman"/>
          <w:b/>
          <w:sz w:val="24"/>
          <w:szCs w:val="24"/>
        </w:rPr>
        <w:t>runkowymi a efektami uczenia się</w:t>
      </w:r>
      <w:r w:rsidR="003946F0" w:rsidRPr="003946F0">
        <w:rPr>
          <w:rFonts w:ascii="Times New Roman" w:hAnsi="Times New Roman"/>
          <w:b/>
          <w:sz w:val="24"/>
          <w:szCs w:val="24"/>
        </w:rPr>
        <w:t xml:space="preserve"> zdefiniowanymi dla poszczególnych przedmiotów lub modułów kształcenia</w:t>
      </w:r>
    </w:p>
    <w:p w14:paraId="1C6DE5E3" w14:textId="5119D49D" w:rsidR="003946F0" w:rsidRDefault="003421A5" w:rsidP="00033E7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Patrz </w:t>
      </w:r>
      <w:r w:rsidR="003946F0">
        <w:rPr>
          <w:rFonts w:ascii="Times New Roman" w:hAnsi="Times New Roman"/>
          <w:sz w:val="24"/>
          <w:szCs w:val="24"/>
        </w:rPr>
        <w:t xml:space="preserve">Załącznik </w:t>
      </w:r>
      <w:r w:rsidR="00860EE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4E11106E" w14:textId="77777777" w:rsidR="00F11461" w:rsidRDefault="00F11461" w:rsidP="00033E7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2C88B68" w14:textId="52E835C7" w:rsidR="00B2011E" w:rsidRPr="00623632" w:rsidRDefault="004902EA" w:rsidP="00432FA4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c) </w:t>
      </w:r>
      <w:r w:rsidR="00B2011E" w:rsidRPr="00623632">
        <w:rPr>
          <w:rFonts w:ascii="Times New Roman" w:hAnsi="Times New Roman"/>
          <w:b/>
          <w:sz w:val="24"/>
          <w:szCs w:val="24"/>
        </w:rPr>
        <w:t>O</w:t>
      </w:r>
      <w:r w:rsidR="00B2011E">
        <w:rPr>
          <w:rFonts w:ascii="Times New Roman" w:hAnsi="Times New Roman"/>
          <w:b/>
          <w:sz w:val="24"/>
          <w:szCs w:val="24"/>
        </w:rPr>
        <w:t>kreślenie wymiaru, zasad i from odbywania praktyk</w:t>
      </w:r>
    </w:p>
    <w:p w14:paraId="554F2113" w14:textId="7C02AE0C" w:rsidR="00B2011E" w:rsidRPr="00B2011E" w:rsidRDefault="00B2011E" w:rsidP="00B201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kierunku Logistyka w gospodarce nie przewiduje się praktyk zawodowych.</w:t>
      </w:r>
    </w:p>
    <w:p w14:paraId="7693E493" w14:textId="3163F659" w:rsidR="00511609" w:rsidRPr="00511609" w:rsidRDefault="004902EA" w:rsidP="00432FA4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d) </w:t>
      </w:r>
      <w:r w:rsidR="00E60F88">
        <w:rPr>
          <w:rFonts w:ascii="Times New Roman" w:hAnsi="Times New Roman"/>
          <w:b/>
          <w:sz w:val="24"/>
          <w:szCs w:val="24"/>
        </w:rPr>
        <w:t xml:space="preserve">Zajęcia zapewniające </w:t>
      </w:r>
      <w:r w:rsidR="004C5EEA">
        <w:rPr>
          <w:rFonts w:ascii="Times New Roman" w:hAnsi="Times New Roman"/>
          <w:b/>
          <w:sz w:val="24"/>
          <w:szCs w:val="24"/>
        </w:rPr>
        <w:t xml:space="preserve">studentom II stopnia udział </w:t>
      </w:r>
      <w:r w:rsidR="00A57C18">
        <w:rPr>
          <w:rFonts w:ascii="Times New Roman" w:hAnsi="Times New Roman"/>
          <w:b/>
          <w:sz w:val="24"/>
          <w:szCs w:val="24"/>
        </w:rPr>
        <w:t>w badaniach</w:t>
      </w:r>
    </w:p>
    <w:p w14:paraId="78FA4505" w14:textId="7A864D5F" w:rsidR="00410C00" w:rsidRDefault="00033E78" w:rsidP="00033E7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przygotowujące studentów kierunku Logistyka w gospodarce</w:t>
      </w:r>
      <w:r w:rsidR="0005487D">
        <w:rPr>
          <w:rFonts w:ascii="Times New Roman" w:hAnsi="Times New Roman"/>
          <w:sz w:val="24"/>
          <w:szCs w:val="24"/>
        </w:rPr>
        <w:t xml:space="preserve"> do udziału w badaniach obejmują</w:t>
      </w:r>
      <w:r>
        <w:rPr>
          <w:rFonts w:ascii="Times New Roman" w:hAnsi="Times New Roman"/>
          <w:sz w:val="24"/>
          <w:szCs w:val="24"/>
        </w:rPr>
        <w:t xml:space="preserve"> przedmioty </w:t>
      </w:r>
      <w:r w:rsidR="00410C00">
        <w:rPr>
          <w:rFonts w:ascii="Times New Roman" w:hAnsi="Times New Roman"/>
          <w:sz w:val="24"/>
          <w:szCs w:val="24"/>
        </w:rPr>
        <w:t>zawarte w głównej siatce zajęć i wybrane zajęcia oferowane</w:t>
      </w:r>
      <w:r w:rsidR="0005487D">
        <w:rPr>
          <w:rFonts w:ascii="Times New Roman" w:hAnsi="Times New Roman"/>
          <w:sz w:val="24"/>
          <w:szCs w:val="24"/>
        </w:rPr>
        <w:t xml:space="preserve"> w ramach </w:t>
      </w:r>
      <w:r w:rsidR="0005487D">
        <w:rPr>
          <w:rFonts w:ascii="Times New Roman" w:hAnsi="Times New Roman"/>
          <w:sz w:val="24"/>
          <w:szCs w:val="24"/>
        </w:rPr>
        <w:lastRenderedPageBreak/>
        <w:t>przedmiotów do wyboru (w każdym roku akademickim studenci mają do wyboru przedmioty o innej tematyce, a zróżnicowana punktacja ECTS wynika z odmiennych form prowadzenia).</w:t>
      </w:r>
    </w:p>
    <w:p w14:paraId="16EC18C6" w14:textId="77777777" w:rsidR="0005487D" w:rsidRDefault="0005487D" w:rsidP="00033E7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9719682" w14:textId="756CA628" w:rsidR="00410C00" w:rsidRDefault="00410C00" w:rsidP="00410C00">
      <w:pPr>
        <w:pStyle w:val="Akapitzli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Najważniejsze przedmioty przygotowujące st</w:t>
      </w:r>
      <w:r w:rsidR="001F4FEE">
        <w:rPr>
          <w:rFonts w:ascii="Times New Roman" w:hAnsi="Times New Roman"/>
          <w:sz w:val="24"/>
          <w:szCs w:val="24"/>
        </w:rPr>
        <w:t>udentów II stopnia do udziału w </w:t>
      </w:r>
      <w:r>
        <w:rPr>
          <w:rFonts w:ascii="Times New Roman" w:hAnsi="Times New Roman"/>
          <w:sz w:val="24"/>
          <w:szCs w:val="24"/>
        </w:rPr>
        <w:t xml:space="preserve">badaniach: </w:t>
      </w:r>
    </w:p>
    <w:p w14:paraId="43AECC71" w14:textId="7A8EB578" w:rsidR="00BC3676" w:rsidRDefault="00BC3676" w:rsidP="00410C00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Zarządzanie logistyczne.</w:t>
      </w:r>
    </w:p>
    <w:p w14:paraId="22B4CD25" w14:textId="4B447AF8" w:rsidR="00511609" w:rsidRDefault="00BC3676" w:rsidP="00410C00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Planowanie i ocena inwestycji w logistyce</w:t>
      </w:r>
      <w:r w:rsidR="00511609" w:rsidRPr="00511609">
        <w:rPr>
          <w:rFonts w:ascii="Times New Roman" w:hAnsi="Times New Roman"/>
          <w:sz w:val="24"/>
          <w:szCs w:val="24"/>
        </w:rPr>
        <w:t>.</w:t>
      </w:r>
    </w:p>
    <w:p w14:paraId="1D2E6AFD" w14:textId="7FA789FC" w:rsidR="00BC3676" w:rsidRDefault="00B42DBF" w:rsidP="00410C00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Handel zagraniczny w praktyce</w:t>
      </w:r>
      <w:r w:rsidR="00BC3676">
        <w:rPr>
          <w:rFonts w:ascii="Times New Roman" w:hAnsi="Times New Roman"/>
          <w:sz w:val="24"/>
          <w:szCs w:val="24"/>
        </w:rPr>
        <w:t>.</w:t>
      </w:r>
    </w:p>
    <w:p w14:paraId="37C478B0" w14:textId="5C29DF23" w:rsidR="00BC3676" w:rsidRDefault="00BC3676" w:rsidP="00410C00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Projektowanie systemów i procesów logistycznych.</w:t>
      </w:r>
    </w:p>
    <w:p w14:paraId="6752AA13" w14:textId="4CAB9807" w:rsidR="00BC3676" w:rsidRDefault="00BC3676" w:rsidP="00410C00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Wielokryterialne podejmowanie decyzji.</w:t>
      </w:r>
    </w:p>
    <w:p w14:paraId="6DF41B02" w14:textId="0F179386" w:rsidR="00BC3676" w:rsidRDefault="00BC3676" w:rsidP="00410C00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Symulacja komputerowa w procesach logistycznych.</w:t>
      </w:r>
    </w:p>
    <w:p w14:paraId="0D2ED418" w14:textId="77777777" w:rsidR="00017AFE" w:rsidRPr="00511609" w:rsidRDefault="00017AFE" w:rsidP="0051160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88B536A" w14:textId="15BCE99D" w:rsidR="00511609" w:rsidRPr="00511609" w:rsidRDefault="004902EA" w:rsidP="00432FA4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e) </w:t>
      </w:r>
      <w:r w:rsidR="00511609" w:rsidRPr="00511609">
        <w:rPr>
          <w:rFonts w:ascii="Times New Roman" w:hAnsi="Times New Roman"/>
          <w:b/>
          <w:sz w:val="24"/>
          <w:szCs w:val="24"/>
        </w:rPr>
        <w:t>Wykaz i wymiar szkoleń obowiązkowych, w tym szkolenia bhp</w:t>
      </w:r>
      <w:r w:rsidR="001F4FEE">
        <w:rPr>
          <w:rFonts w:ascii="Times New Roman" w:hAnsi="Times New Roman"/>
          <w:b/>
          <w:sz w:val="24"/>
          <w:szCs w:val="24"/>
        </w:rPr>
        <w:t xml:space="preserve"> oraz szkolenia z </w:t>
      </w:r>
      <w:r w:rsidR="00551835">
        <w:rPr>
          <w:rFonts w:ascii="Times New Roman" w:hAnsi="Times New Roman"/>
          <w:b/>
          <w:sz w:val="24"/>
          <w:szCs w:val="24"/>
        </w:rPr>
        <w:t>zakresu ochrony własności intelektualnej i prawa autorskiego</w:t>
      </w:r>
    </w:p>
    <w:p w14:paraId="549CF0AF" w14:textId="77777777" w:rsidR="00410C00" w:rsidRDefault="00410C00" w:rsidP="00410C0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40BFA46" w14:textId="17A29E3B" w:rsidR="00511609" w:rsidRPr="00511609" w:rsidRDefault="00511609" w:rsidP="00410C0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1609">
        <w:rPr>
          <w:rFonts w:ascii="Times New Roman" w:hAnsi="Times New Roman"/>
          <w:sz w:val="24"/>
          <w:szCs w:val="24"/>
        </w:rPr>
        <w:t>Studenci zobowiązani są do szkolenia:</w:t>
      </w:r>
    </w:p>
    <w:p w14:paraId="51E9A3F3" w14:textId="77777777" w:rsidR="00410C00" w:rsidRDefault="00511609" w:rsidP="00300AA1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410C00">
        <w:rPr>
          <w:rFonts w:ascii="Times New Roman" w:hAnsi="Times New Roman"/>
          <w:sz w:val="24"/>
          <w:szCs w:val="24"/>
        </w:rPr>
        <w:t>BHP – Zarządzenie Rektora UŁ nr 155 z dn. 28.09.2012</w:t>
      </w:r>
    </w:p>
    <w:p w14:paraId="1A788C39" w14:textId="77777777" w:rsidR="00410C00" w:rsidRDefault="00511609" w:rsidP="0012525F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410C00">
        <w:rPr>
          <w:rFonts w:ascii="Times New Roman" w:hAnsi="Times New Roman"/>
          <w:sz w:val="24"/>
          <w:szCs w:val="24"/>
        </w:rPr>
        <w:t>Przysposobienie biblioteczne – Uchwała Rady Wydziału z dn. 26.09.2011</w:t>
      </w:r>
    </w:p>
    <w:p w14:paraId="63991262" w14:textId="57D5AE28" w:rsidR="00511609" w:rsidRPr="00410C00" w:rsidRDefault="00511609" w:rsidP="0012525F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410C00">
        <w:rPr>
          <w:rFonts w:ascii="Times New Roman" w:hAnsi="Times New Roman"/>
          <w:sz w:val="24"/>
          <w:szCs w:val="24"/>
        </w:rPr>
        <w:t xml:space="preserve">Z przedmiotu „Prawo autorskie” w UŁ – Zarządzenie Rektora UŁ z dn. 6.04.2016 </w:t>
      </w:r>
    </w:p>
    <w:p w14:paraId="1A7EE844" w14:textId="77777777" w:rsidR="00F964A6" w:rsidRDefault="00F964A6" w:rsidP="0051160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2632846" w14:textId="77777777" w:rsidR="00E465D4" w:rsidRDefault="00E465D4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467AFDB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8D232EF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2F8D483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EFD8FB0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07E3491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4B39284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808A4E6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EAAE851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D9F4051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1735BEA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199D67C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5C6088B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942B0DD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E87C521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9A281B1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A564323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A5A5567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68B3965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6259D87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C19029D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685E7D9" w14:textId="77777777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A1C4D1E" w14:textId="48AE01D0" w:rsidR="000C657C" w:rsidRDefault="000C657C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0C657C">
        <w:rPr>
          <w:noProof/>
          <w:lang w:eastAsia="pl-PL"/>
        </w:rPr>
        <w:lastRenderedPageBreak/>
        <w:drawing>
          <wp:inline distT="0" distB="0" distL="0" distR="0" wp14:anchorId="179FEE93" wp14:editId="002627BF">
            <wp:extent cx="5760720" cy="58329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BC48E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12069CF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387E517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9530A23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1B8BF33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78BE33D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C998195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80D3CF2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EE7E7A8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1AEE668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DC9FD78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90DCEB0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1BF3DEF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0B7C760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56887A3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6286947" w14:textId="45B43008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62B78">
        <w:rPr>
          <w:noProof/>
          <w:lang w:eastAsia="pl-PL"/>
        </w:rPr>
        <w:lastRenderedPageBreak/>
        <w:drawing>
          <wp:inline distT="0" distB="0" distL="0" distR="0" wp14:anchorId="6784CE7B" wp14:editId="64B265E7">
            <wp:extent cx="5760720" cy="59029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BCCAC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7C789F8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D04E4BB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F6C9AB7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47845F5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5209BEC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F0A975B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45D6A1B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939DA3D" w14:textId="77777777" w:rsidR="00C7656B" w:rsidRDefault="00C7656B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B7637F0" w14:textId="77777777" w:rsidR="00C7656B" w:rsidRDefault="00C7656B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EBC64CC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C73E1E5" w14:textId="77777777" w:rsidR="00462B78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4ADC45E" w14:textId="77777777" w:rsidR="00462B78" w:rsidRPr="00511609" w:rsidRDefault="00462B78" w:rsidP="00E465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sectPr w:rsidR="00462B78" w:rsidRPr="00511609" w:rsidSect="006E5F0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C8571" w14:textId="77777777" w:rsidR="00B04D5A" w:rsidRDefault="00B04D5A" w:rsidP="007A28EF">
      <w:pPr>
        <w:spacing w:after="0" w:line="240" w:lineRule="auto"/>
      </w:pPr>
      <w:r>
        <w:separator/>
      </w:r>
    </w:p>
  </w:endnote>
  <w:endnote w:type="continuationSeparator" w:id="0">
    <w:p w14:paraId="3D4DDF9D" w14:textId="77777777" w:rsidR="00B04D5A" w:rsidRDefault="00B04D5A" w:rsidP="007A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818418"/>
      <w:docPartObj>
        <w:docPartGallery w:val="Page Numbers (Bottom of Page)"/>
        <w:docPartUnique/>
      </w:docPartObj>
    </w:sdtPr>
    <w:sdtEndPr/>
    <w:sdtContent>
      <w:p w14:paraId="074EA97C" w14:textId="5DC28D7D" w:rsidR="007A28EF" w:rsidRDefault="007A28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D93">
          <w:rPr>
            <w:noProof/>
          </w:rPr>
          <w:t>2</w:t>
        </w:r>
        <w:r>
          <w:fldChar w:fldCharType="end"/>
        </w:r>
      </w:p>
    </w:sdtContent>
  </w:sdt>
  <w:p w14:paraId="6FC8B324" w14:textId="77777777" w:rsidR="007A28EF" w:rsidRDefault="007A2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6D3F6" w14:textId="77777777" w:rsidR="00B04D5A" w:rsidRDefault="00B04D5A" w:rsidP="007A28EF">
      <w:pPr>
        <w:spacing w:after="0" w:line="240" w:lineRule="auto"/>
      </w:pPr>
      <w:r>
        <w:separator/>
      </w:r>
    </w:p>
  </w:footnote>
  <w:footnote w:type="continuationSeparator" w:id="0">
    <w:p w14:paraId="0F190C2A" w14:textId="77777777" w:rsidR="00B04D5A" w:rsidRDefault="00B04D5A" w:rsidP="007A28EF">
      <w:pPr>
        <w:spacing w:after="0" w:line="240" w:lineRule="auto"/>
      </w:pPr>
      <w:r>
        <w:continuationSeparator/>
      </w:r>
    </w:p>
  </w:footnote>
  <w:footnote w:id="1">
    <w:p w14:paraId="5336A177" w14:textId="424A9EFD" w:rsidR="00C9004B" w:rsidRPr="00C9004B" w:rsidRDefault="00C9004B">
      <w:pPr>
        <w:pStyle w:val="Tekstprzypisudolnego"/>
        <w:rPr>
          <w:rFonts w:ascii="Times New Roman" w:hAnsi="Times New Roman"/>
        </w:rPr>
      </w:pPr>
      <w:r w:rsidRPr="00C9004B">
        <w:rPr>
          <w:rStyle w:val="Odwoanieprzypisudolnego"/>
          <w:rFonts w:ascii="Times New Roman" w:hAnsi="Times New Roman"/>
        </w:rPr>
        <w:footnoteRef/>
      </w:r>
      <w:r w:rsidRPr="00C9004B">
        <w:rPr>
          <w:rFonts w:ascii="Times New Roman" w:hAnsi="Times New Roman"/>
        </w:rPr>
        <w:t xml:space="preserve"> Dz.</w:t>
      </w:r>
      <w:r w:rsidR="0005487D">
        <w:rPr>
          <w:rFonts w:ascii="Times New Roman" w:hAnsi="Times New Roman"/>
        </w:rPr>
        <w:t xml:space="preserve"> </w:t>
      </w:r>
      <w:r w:rsidRPr="00C9004B">
        <w:rPr>
          <w:rFonts w:ascii="Times New Roman" w:hAnsi="Times New Roman"/>
        </w:rPr>
        <w:t>U. z 28 grudnia 2017r. poz. 227</w:t>
      </w:r>
      <w:r w:rsidR="0005487D">
        <w:rPr>
          <w:rFonts w:ascii="Times New Roman" w:hAnsi="Times New Roman"/>
        </w:rPr>
        <w:t>.</w:t>
      </w:r>
    </w:p>
  </w:footnote>
  <w:footnote w:id="2">
    <w:p w14:paraId="1ED96445" w14:textId="6364870B" w:rsidR="0005487D" w:rsidRDefault="00054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487D">
        <w:rPr>
          <w:rFonts w:ascii="Times New Roman" w:hAnsi="Times New Roman"/>
        </w:rPr>
        <w:t>Cykl wykładów o zróżnicowanej tematyce prowadzonych przez praktyków w ciągu roku akademickiego.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765F"/>
    <w:multiLevelType w:val="hybridMultilevel"/>
    <w:tmpl w:val="07768880"/>
    <w:lvl w:ilvl="0" w:tplc="08A4BC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172C"/>
    <w:multiLevelType w:val="hybridMultilevel"/>
    <w:tmpl w:val="65862A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5453B"/>
    <w:multiLevelType w:val="hybridMultilevel"/>
    <w:tmpl w:val="66ECF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D5757E"/>
    <w:multiLevelType w:val="hybridMultilevel"/>
    <w:tmpl w:val="65E69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46C0"/>
    <w:multiLevelType w:val="hybridMultilevel"/>
    <w:tmpl w:val="E22E7D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465192"/>
    <w:multiLevelType w:val="hybridMultilevel"/>
    <w:tmpl w:val="4EDEF68E"/>
    <w:lvl w:ilvl="0" w:tplc="B7F49E08">
      <w:start w:val="16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53C2C"/>
    <w:multiLevelType w:val="hybridMultilevel"/>
    <w:tmpl w:val="3AD8C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572E"/>
    <w:multiLevelType w:val="hybridMultilevel"/>
    <w:tmpl w:val="A3F214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8B23DF"/>
    <w:multiLevelType w:val="hybridMultilevel"/>
    <w:tmpl w:val="78CEF27E"/>
    <w:lvl w:ilvl="0" w:tplc="92E86B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2877E4"/>
    <w:multiLevelType w:val="hybridMultilevel"/>
    <w:tmpl w:val="6BE4A6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B4599D"/>
    <w:multiLevelType w:val="multilevel"/>
    <w:tmpl w:val="3462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A09CF"/>
    <w:multiLevelType w:val="hybridMultilevel"/>
    <w:tmpl w:val="EB3AD3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3D6FD9"/>
    <w:multiLevelType w:val="hybridMultilevel"/>
    <w:tmpl w:val="488819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C3194A"/>
    <w:multiLevelType w:val="hybridMultilevel"/>
    <w:tmpl w:val="E2E88B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BB00A51"/>
    <w:multiLevelType w:val="hybridMultilevel"/>
    <w:tmpl w:val="46A459F6"/>
    <w:lvl w:ilvl="0" w:tplc="D31ED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F4226"/>
    <w:multiLevelType w:val="hybridMultilevel"/>
    <w:tmpl w:val="B784FBB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3EE111B4"/>
    <w:multiLevelType w:val="hybridMultilevel"/>
    <w:tmpl w:val="9376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F3208"/>
    <w:multiLevelType w:val="hybridMultilevel"/>
    <w:tmpl w:val="23DC1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E5370C"/>
    <w:multiLevelType w:val="hybridMultilevel"/>
    <w:tmpl w:val="0412A5D8"/>
    <w:lvl w:ilvl="0" w:tplc="4446C072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C38B9"/>
    <w:multiLevelType w:val="hybridMultilevel"/>
    <w:tmpl w:val="9E56E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53259"/>
    <w:multiLevelType w:val="hybridMultilevel"/>
    <w:tmpl w:val="56F8D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B14E3"/>
    <w:multiLevelType w:val="hybridMultilevel"/>
    <w:tmpl w:val="9ADA24B0"/>
    <w:lvl w:ilvl="0" w:tplc="C1B0F00C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F5536"/>
    <w:multiLevelType w:val="hybridMultilevel"/>
    <w:tmpl w:val="A336B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0B759D"/>
    <w:multiLevelType w:val="hybridMultilevel"/>
    <w:tmpl w:val="BA3E82E4"/>
    <w:lvl w:ilvl="0" w:tplc="47BC827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064F7"/>
    <w:multiLevelType w:val="hybridMultilevel"/>
    <w:tmpl w:val="434C4F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A66AEF"/>
    <w:multiLevelType w:val="hybridMultilevel"/>
    <w:tmpl w:val="36EEA0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E066D4"/>
    <w:multiLevelType w:val="hybridMultilevel"/>
    <w:tmpl w:val="39EE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36359"/>
    <w:multiLevelType w:val="hybridMultilevel"/>
    <w:tmpl w:val="1DA6D7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F07E46"/>
    <w:multiLevelType w:val="hybridMultilevel"/>
    <w:tmpl w:val="71F44222"/>
    <w:lvl w:ilvl="0" w:tplc="F5C40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E24BF2"/>
    <w:multiLevelType w:val="hybridMultilevel"/>
    <w:tmpl w:val="845AF3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4E5DF5"/>
    <w:multiLevelType w:val="hybridMultilevel"/>
    <w:tmpl w:val="6876CD14"/>
    <w:lvl w:ilvl="0" w:tplc="CA1E8F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804D69"/>
    <w:multiLevelType w:val="hybridMultilevel"/>
    <w:tmpl w:val="F8009D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4"/>
  </w:num>
  <w:num w:numId="5">
    <w:abstractNumId w:val="12"/>
  </w:num>
  <w:num w:numId="6">
    <w:abstractNumId w:val="31"/>
  </w:num>
  <w:num w:numId="7">
    <w:abstractNumId w:val="19"/>
  </w:num>
  <w:num w:numId="8">
    <w:abstractNumId w:val="27"/>
  </w:num>
  <w:num w:numId="9">
    <w:abstractNumId w:val="13"/>
  </w:num>
  <w:num w:numId="10">
    <w:abstractNumId w:val="15"/>
  </w:num>
  <w:num w:numId="11">
    <w:abstractNumId w:val="16"/>
  </w:num>
  <w:num w:numId="12">
    <w:abstractNumId w:val="22"/>
  </w:num>
  <w:num w:numId="13">
    <w:abstractNumId w:val="28"/>
  </w:num>
  <w:num w:numId="14">
    <w:abstractNumId w:val="14"/>
  </w:num>
  <w:num w:numId="15">
    <w:abstractNumId w:val="7"/>
  </w:num>
  <w:num w:numId="16">
    <w:abstractNumId w:val="20"/>
  </w:num>
  <w:num w:numId="17">
    <w:abstractNumId w:val="17"/>
  </w:num>
  <w:num w:numId="18">
    <w:abstractNumId w:val="1"/>
  </w:num>
  <w:num w:numId="19">
    <w:abstractNumId w:val="30"/>
  </w:num>
  <w:num w:numId="20">
    <w:abstractNumId w:val="8"/>
  </w:num>
  <w:num w:numId="21">
    <w:abstractNumId w:val="5"/>
  </w:num>
  <w:num w:numId="22">
    <w:abstractNumId w:val="23"/>
  </w:num>
  <w:num w:numId="23">
    <w:abstractNumId w:val="10"/>
  </w:num>
  <w:num w:numId="24">
    <w:abstractNumId w:val="2"/>
  </w:num>
  <w:num w:numId="25">
    <w:abstractNumId w:val="29"/>
  </w:num>
  <w:num w:numId="26">
    <w:abstractNumId w:val="11"/>
  </w:num>
  <w:num w:numId="27">
    <w:abstractNumId w:val="21"/>
  </w:num>
  <w:num w:numId="28">
    <w:abstractNumId w:val="3"/>
  </w:num>
  <w:num w:numId="29">
    <w:abstractNumId w:val="6"/>
  </w:num>
  <w:num w:numId="30">
    <w:abstractNumId w:val="24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D0"/>
    <w:rsid w:val="00017AFE"/>
    <w:rsid w:val="00033E78"/>
    <w:rsid w:val="00046E4F"/>
    <w:rsid w:val="0005487D"/>
    <w:rsid w:val="0006324C"/>
    <w:rsid w:val="000743FF"/>
    <w:rsid w:val="000829E3"/>
    <w:rsid w:val="0009044D"/>
    <w:rsid w:val="000933FD"/>
    <w:rsid w:val="000C657C"/>
    <w:rsid w:val="000D2908"/>
    <w:rsid w:val="000E2406"/>
    <w:rsid w:val="000E2E0D"/>
    <w:rsid w:val="000F206E"/>
    <w:rsid w:val="000F3746"/>
    <w:rsid w:val="000F57CA"/>
    <w:rsid w:val="0010443C"/>
    <w:rsid w:val="00112E2C"/>
    <w:rsid w:val="00140679"/>
    <w:rsid w:val="00144A6C"/>
    <w:rsid w:val="00152E48"/>
    <w:rsid w:val="00160438"/>
    <w:rsid w:val="00164141"/>
    <w:rsid w:val="00184C2F"/>
    <w:rsid w:val="001940D6"/>
    <w:rsid w:val="001A3C97"/>
    <w:rsid w:val="001B2E5C"/>
    <w:rsid w:val="001D3F8B"/>
    <w:rsid w:val="001E2786"/>
    <w:rsid w:val="001F4FEE"/>
    <w:rsid w:val="00205621"/>
    <w:rsid w:val="00212C80"/>
    <w:rsid w:val="00227F00"/>
    <w:rsid w:val="00250AE3"/>
    <w:rsid w:val="0025237E"/>
    <w:rsid w:val="00262CF9"/>
    <w:rsid w:val="002777BE"/>
    <w:rsid w:val="002B36F8"/>
    <w:rsid w:val="002C34D1"/>
    <w:rsid w:val="002D75CD"/>
    <w:rsid w:val="002E109C"/>
    <w:rsid w:val="002E53E5"/>
    <w:rsid w:val="002F7E80"/>
    <w:rsid w:val="003028BC"/>
    <w:rsid w:val="00313805"/>
    <w:rsid w:val="003173CA"/>
    <w:rsid w:val="003360A3"/>
    <w:rsid w:val="003421A5"/>
    <w:rsid w:val="003746CD"/>
    <w:rsid w:val="00376381"/>
    <w:rsid w:val="003936DE"/>
    <w:rsid w:val="003946F0"/>
    <w:rsid w:val="003A01B0"/>
    <w:rsid w:val="003A33F5"/>
    <w:rsid w:val="003A4C89"/>
    <w:rsid w:val="003A73EF"/>
    <w:rsid w:val="003A7F93"/>
    <w:rsid w:val="003C0D93"/>
    <w:rsid w:val="003D19D2"/>
    <w:rsid w:val="003D4762"/>
    <w:rsid w:val="003D768E"/>
    <w:rsid w:val="003F2039"/>
    <w:rsid w:val="003F3B9D"/>
    <w:rsid w:val="00410C00"/>
    <w:rsid w:val="0041247F"/>
    <w:rsid w:val="00432FA4"/>
    <w:rsid w:val="00436DE5"/>
    <w:rsid w:val="00462B78"/>
    <w:rsid w:val="004902EA"/>
    <w:rsid w:val="004B618C"/>
    <w:rsid w:val="004C5EEA"/>
    <w:rsid w:val="004E465F"/>
    <w:rsid w:val="00501E10"/>
    <w:rsid w:val="0050711E"/>
    <w:rsid w:val="005114D0"/>
    <w:rsid w:val="00511609"/>
    <w:rsid w:val="00526B2F"/>
    <w:rsid w:val="00545007"/>
    <w:rsid w:val="0054560F"/>
    <w:rsid w:val="00551835"/>
    <w:rsid w:val="00575A36"/>
    <w:rsid w:val="00591852"/>
    <w:rsid w:val="00597AFC"/>
    <w:rsid w:val="005A736D"/>
    <w:rsid w:val="005B1019"/>
    <w:rsid w:val="005C3187"/>
    <w:rsid w:val="005C5F7C"/>
    <w:rsid w:val="005E7AC8"/>
    <w:rsid w:val="005E7FFE"/>
    <w:rsid w:val="005F13E4"/>
    <w:rsid w:val="005F312D"/>
    <w:rsid w:val="006035CB"/>
    <w:rsid w:val="0060739E"/>
    <w:rsid w:val="00622035"/>
    <w:rsid w:val="00623632"/>
    <w:rsid w:val="00632769"/>
    <w:rsid w:val="00650443"/>
    <w:rsid w:val="006673CC"/>
    <w:rsid w:val="00681384"/>
    <w:rsid w:val="006946E0"/>
    <w:rsid w:val="00697761"/>
    <w:rsid w:val="006A3C77"/>
    <w:rsid w:val="006B1498"/>
    <w:rsid w:val="006C5ABA"/>
    <w:rsid w:val="006E108D"/>
    <w:rsid w:val="006E5F07"/>
    <w:rsid w:val="006F0737"/>
    <w:rsid w:val="0070036F"/>
    <w:rsid w:val="007203F6"/>
    <w:rsid w:val="00727DF3"/>
    <w:rsid w:val="00737EC9"/>
    <w:rsid w:val="00741D20"/>
    <w:rsid w:val="007554A3"/>
    <w:rsid w:val="00761D26"/>
    <w:rsid w:val="00770DC5"/>
    <w:rsid w:val="0077499D"/>
    <w:rsid w:val="007859E6"/>
    <w:rsid w:val="007909B2"/>
    <w:rsid w:val="007A28EF"/>
    <w:rsid w:val="007A2E86"/>
    <w:rsid w:val="007A7CDC"/>
    <w:rsid w:val="007B38E4"/>
    <w:rsid w:val="007D6D8B"/>
    <w:rsid w:val="007F2A7E"/>
    <w:rsid w:val="0083002D"/>
    <w:rsid w:val="00831033"/>
    <w:rsid w:val="0083620C"/>
    <w:rsid w:val="00836C1A"/>
    <w:rsid w:val="0085320B"/>
    <w:rsid w:val="00854CBD"/>
    <w:rsid w:val="00860EE2"/>
    <w:rsid w:val="00872663"/>
    <w:rsid w:val="00877D00"/>
    <w:rsid w:val="008832B2"/>
    <w:rsid w:val="008A36A5"/>
    <w:rsid w:val="008B24C6"/>
    <w:rsid w:val="008B5E93"/>
    <w:rsid w:val="008F55ED"/>
    <w:rsid w:val="008F7173"/>
    <w:rsid w:val="00906029"/>
    <w:rsid w:val="009279E0"/>
    <w:rsid w:val="009367B2"/>
    <w:rsid w:val="00964214"/>
    <w:rsid w:val="009672DC"/>
    <w:rsid w:val="0097107C"/>
    <w:rsid w:val="00972ABC"/>
    <w:rsid w:val="00985BDF"/>
    <w:rsid w:val="0098666B"/>
    <w:rsid w:val="009A4ECB"/>
    <w:rsid w:val="009B6135"/>
    <w:rsid w:val="009C4976"/>
    <w:rsid w:val="009C732F"/>
    <w:rsid w:val="009D145E"/>
    <w:rsid w:val="009F13FF"/>
    <w:rsid w:val="00A046D4"/>
    <w:rsid w:val="00A060F9"/>
    <w:rsid w:val="00A146F3"/>
    <w:rsid w:val="00A30742"/>
    <w:rsid w:val="00A328C0"/>
    <w:rsid w:val="00A458E4"/>
    <w:rsid w:val="00A57C18"/>
    <w:rsid w:val="00A8405B"/>
    <w:rsid w:val="00A973EA"/>
    <w:rsid w:val="00AC0E7F"/>
    <w:rsid w:val="00AC71AB"/>
    <w:rsid w:val="00AD34FF"/>
    <w:rsid w:val="00AF6DA9"/>
    <w:rsid w:val="00B007E8"/>
    <w:rsid w:val="00B04D5A"/>
    <w:rsid w:val="00B149BB"/>
    <w:rsid w:val="00B2011E"/>
    <w:rsid w:val="00B20995"/>
    <w:rsid w:val="00B23E4A"/>
    <w:rsid w:val="00B33720"/>
    <w:rsid w:val="00B33CE9"/>
    <w:rsid w:val="00B353E8"/>
    <w:rsid w:val="00B42DBF"/>
    <w:rsid w:val="00B45E26"/>
    <w:rsid w:val="00B57509"/>
    <w:rsid w:val="00B72932"/>
    <w:rsid w:val="00B809B2"/>
    <w:rsid w:val="00B83580"/>
    <w:rsid w:val="00BA2855"/>
    <w:rsid w:val="00BA33F7"/>
    <w:rsid w:val="00BA6998"/>
    <w:rsid w:val="00BA6C2D"/>
    <w:rsid w:val="00BB01D6"/>
    <w:rsid w:val="00BB2131"/>
    <w:rsid w:val="00BB2615"/>
    <w:rsid w:val="00BB5503"/>
    <w:rsid w:val="00BB587E"/>
    <w:rsid w:val="00BC3676"/>
    <w:rsid w:val="00C05CA9"/>
    <w:rsid w:val="00C26D17"/>
    <w:rsid w:val="00C54383"/>
    <w:rsid w:val="00C7656B"/>
    <w:rsid w:val="00C8031C"/>
    <w:rsid w:val="00C9004B"/>
    <w:rsid w:val="00C9779D"/>
    <w:rsid w:val="00CB15D0"/>
    <w:rsid w:val="00CC2421"/>
    <w:rsid w:val="00CC7633"/>
    <w:rsid w:val="00CE6BF0"/>
    <w:rsid w:val="00CF298D"/>
    <w:rsid w:val="00CF7D85"/>
    <w:rsid w:val="00D1000B"/>
    <w:rsid w:val="00D22ECF"/>
    <w:rsid w:val="00D42015"/>
    <w:rsid w:val="00D44238"/>
    <w:rsid w:val="00D64F11"/>
    <w:rsid w:val="00D74E4A"/>
    <w:rsid w:val="00D74EA2"/>
    <w:rsid w:val="00D96E10"/>
    <w:rsid w:val="00DA2410"/>
    <w:rsid w:val="00DC05F4"/>
    <w:rsid w:val="00DC25FB"/>
    <w:rsid w:val="00DC5EE9"/>
    <w:rsid w:val="00DE5010"/>
    <w:rsid w:val="00DF6F26"/>
    <w:rsid w:val="00E2431F"/>
    <w:rsid w:val="00E465D4"/>
    <w:rsid w:val="00E60F88"/>
    <w:rsid w:val="00E64EB0"/>
    <w:rsid w:val="00E65454"/>
    <w:rsid w:val="00E662EA"/>
    <w:rsid w:val="00E7676E"/>
    <w:rsid w:val="00E92D79"/>
    <w:rsid w:val="00EC3CE1"/>
    <w:rsid w:val="00ED4483"/>
    <w:rsid w:val="00EE5935"/>
    <w:rsid w:val="00EF0F14"/>
    <w:rsid w:val="00EF6E83"/>
    <w:rsid w:val="00F0145E"/>
    <w:rsid w:val="00F11461"/>
    <w:rsid w:val="00F11CF7"/>
    <w:rsid w:val="00F47E74"/>
    <w:rsid w:val="00F61F26"/>
    <w:rsid w:val="00F623EF"/>
    <w:rsid w:val="00F64B4F"/>
    <w:rsid w:val="00F67AB3"/>
    <w:rsid w:val="00F8792F"/>
    <w:rsid w:val="00F964A6"/>
    <w:rsid w:val="00FA005B"/>
    <w:rsid w:val="00FB7C40"/>
    <w:rsid w:val="00FE4AC6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6F00"/>
  <w15:docId w15:val="{15026C42-8794-4869-ADAA-63DD65BE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rsid w:val="00D44238"/>
  </w:style>
  <w:style w:type="paragraph" w:styleId="Nagwek">
    <w:name w:val="header"/>
    <w:basedOn w:val="Normalny"/>
    <w:link w:val="NagwekZnak"/>
    <w:uiPriority w:val="99"/>
    <w:unhideWhenUsed/>
    <w:rsid w:val="007A2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8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2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8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720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C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6C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6C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C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C1A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0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04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004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E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E7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50BD-A3CB-4F66-BB4C-FEBD0476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3788</Words>
  <Characters>22729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Hewlett-Packard Company</Company>
  <LinksUpToDate>false</LinksUpToDate>
  <CharactersWithSpaces>26465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user</dc:creator>
  <cp:lastModifiedBy>Natalia Halicka</cp:lastModifiedBy>
  <cp:revision>2</cp:revision>
  <cp:lastPrinted>2019-04-04T12:06:00Z</cp:lastPrinted>
  <dcterms:created xsi:type="dcterms:W3CDTF">2020-11-24T13:52:00Z</dcterms:created>
  <dcterms:modified xsi:type="dcterms:W3CDTF">2020-11-24T13:52:00Z</dcterms:modified>
</cp:coreProperties>
</file>