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3B20" w14:textId="6FB12165" w:rsidR="000D4AFD" w:rsidRPr="000D4AFD" w:rsidRDefault="000D4AFD" w:rsidP="000D4AFD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</w:rPr>
      </w:pPr>
      <w:bookmarkStart w:id="0" w:name="_GoBack"/>
      <w:bookmarkEnd w:id="0"/>
      <w:r>
        <w:rPr>
          <w:rFonts w:ascii="Calibri" w:eastAsia="Times New Roman" w:hAnsi="Calibri" w:cs="Calibri"/>
          <w:b/>
          <w:i/>
          <w:sz w:val="20"/>
          <w:szCs w:val="20"/>
        </w:rPr>
        <w:t xml:space="preserve">Załącznik do uchwały nr 547 </w:t>
      </w:r>
      <w:r w:rsidRPr="000D4AFD">
        <w:rPr>
          <w:rFonts w:ascii="Calibri" w:eastAsia="Times New Roman" w:hAnsi="Calibri" w:cs="Calibri"/>
          <w:b/>
          <w:i/>
          <w:sz w:val="20"/>
          <w:szCs w:val="20"/>
        </w:rPr>
        <w:t xml:space="preserve"> Senatu UŁ </w:t>
      </w:r>
    </w:p>
    <w:p w14:paraId="545A3056" w14:textId="77777777" w:rsidR="000D4AFD" w:rsidRPr="000D4AFD" w:rsidRDefault="000D4AFD" w:rsidP="000D4AFD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</w:rPr>
      </w:pPr>
      <w:r w:rsidRPr="000D4AFD">
        <w:rPr>
          <w:rFonts w:ascii="Calibri" w:eastAsia="Times New Roman" w:hAnsi="Calibri" w:cs="Calibri"/>
          <w:b/>
          <w:i/>
          <w:sz w:val="20"/>
          <w:szCs w:val="20"/>
        </w:rPr>
        <w:t>z dnia 14 czerwca 2019 r.</w:t>
      </w:r>
    </w:p>
    <w:p w14:paraId="29273537" w14:textId="0747D0E3" w:rsidR="000D4AFD" w:rsidRPr="000D4AFD" w:rsidRDefault="00D40ACA" w:rsidP="000D4AFD">
      <w:pPr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 w:rsidRPr="0021245D">
        <w:rPr>
          <w:rFonts w:ascii="Calibri" w:hAnsi="Calibri" w:cs="Calibri"/>
          <w:noProof/>
        </w:rPr>
        <w:drawing>
          <wp:inline distT="0" distB="0" distL="0" distR="0" wp14:anchorId="458754F2" wp14:editId="73D29457">
            <wp:extent cx="3145790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5B49E" w14:textId="77777777" w:rsidR="00542B2F" w:rsidRPr="0021245D" w:rsidRDefault="00542B2F" w:rsidP="00D40ACA">
      <w:pPr>
        <w:spacing w:after="0" w:line="240" w:lineRule="auto"/>
        <w:ind w:right="2274"/>
        <w:jc w:val="right"/>
        <w:rPr>
          <w:rFonts w:ascii="Calibri" w:hAnsi="Calibri" w:cs="Calibri"/>
        </w:rPr>
      </w:pPr>
    </w:p>
    <w:p w14:paraId="4A7EF594" w14:textId="77777777" w:rsidR="00542B2F" w:rsidRPr="0021245D" w:rsidRDefault="00554630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 xml:space="preserve"> </w:t>
      </w:r>
    </w:p>
    <w:p w14:paraId="03A002FD" w14:textId="77777777" w:rsidR="004779FF" w:rsidRPr="0021245D" w:rsidRDefault="00554630" w:rsidP="00340574">
      <w:pPr>
        <w:spacing w:after="88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 xml:space="preserve"> </w:t>
      </w:r>
    </w:p>
    <w:p w14:paraId="2C9F5DAE" w14:textId="77777777" w:rsidR="00FE582F" w:rsidRPr="0021245D" w:rsidRDefault="00554630" w:rsidP="00D40ACA">
      <w:pPr>
        <w:spacing w:after="171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1245D">
        <w:rPr>
          <w:rFonts w:ascii="Calibri" w:hAnsi="Calibri" w:cs="Calibri"/>
          <w:b/>
          <w:sz w:val="28"/>
          <w:szCs w:val="28"/>
        </w:rPr>
        <w:t>Uniwersytet Łódzki</w:t>
      </w:r>
    </w:p>
    <w:p w14:paraId="78D9B7C5" w14:textId="77777777" w:rsidR="00542B2F" w:rsidRPr="0021245D" w:rsidRDefault="00554630" w:rsidP="00D40ACA">
      <w:pPr>
        <w:spacing w:after="171" w:line="240" w:lineRule="auto"/>
        <w:jc w:val="center"/>
        <w:rPr>
          <w:rFonts w:ascii="Calibri" w:hAnsi="Calibri" w:cs="Calibri"/>
          <w:sz w:val="28"/>
          <w:szCs w:val="28"/>
        </w:rPr>
      </w:pPr>
      <w:r w:rsidRPr="0021245D">
        <w:rPr>
          <w:rFonts w:ascii="Calibri" w:hAnsi="Calibri" w:cs="Calibri"/>
          <w:b/>
          <w:sz w:val="28"/>
          <w:szCs w:val="28"/>
        </w:rPr>
        <w:t>Wydział Biologii i Ochrony Środowiska</w:t>
      </w:r>
    </w:p>
    <w:p w14:paraId="536BFF6B" w14:textId="77777777" w:rsidR="00542B2F" w:rsidRPr="0021245D" w:rsidRDefault="00542B2F" w:rsidP="00D40ACA">
      <w:pPr>
        <w:spacing w:after="0" w:line="240" w:lineRule="auto"/>
        <w:ind w:right="4449"/>
        <w:jc w:val="center"/>
        <w:rPr>
          <w:rFonts w:ascii="Calibri" w:hAnsi="Calibri" w:cs="Calibri"/>
        </w:rPr>
      </w:pPr>
    </w:p>
    <w:p w14:paraId="713299A3" w14:textId="77777777" w:rsidR="00542B2F" w:rsidRPr="0021245D" w:rsidRDefault="004779FF" w:rsidP="00D40ACA">
      <w:pPr>
        <w:spacing w:after="171" w:line="240" w:lineRule="auto"/>
        <w:jc w:val="center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>Program studiów</w:t>
      </w:r>
    </w:p>
    <w:p w14:paraId="3D3D0664" w14:textId="77777777" w:rsidR="00542B2F" w:rsidRPr="0021245D" w:rsidRDefault="00542B2F" w:rsidP="00D40ACA">
      <w:pPr>
        <w:spacing w:after="1" w:line="240" w:lineRule="auto"/>
        <w:ind w:right="4359"/>
        <w:jc w:val="center"/>
        <w:rPr>
          <w:rFonts w:ascii="Calibri" w:hAnsi="Calibri" w:cs="Calibri"/>
        </w:rPr>
      </w:pPr>
    </w:p>
    <w:p w14:paraId="692AEDB0" w14:textId="77777777" w:rsidR="00340574" w:rsidRPr="0021245D" w:rsidRDefault="00340574" w:rsidP="00D40ACA">
      <w:pPr>
        <w:spacing w:after="1" w:line="240" w:lineRule="auto"/>
        <w:ind w:right="4359"/>
        <w:jc w:val="center"/>
        <w:rPr>
          <w:rFonts w:ascii="Calibri" w:hAnsi="Calibri" w:cs="Calibri"/>
        </w:rPr>
      </w:pPr>
    </w:p>
    <w:p w14:paraId="2EED5E18" w14:textId="77777777" w:rsidR="00340574" w:rsidRPr="0021245D" w:rsidRDefault="00340574" w:rsidP="00D40ACA">
      <w:pPr>
        <w:spacing w:after="1" w:line="240" w:lineRule="auto"/>
        <w:ind w:right="4359"/>
        <w:jc w:val="center"/>
        <w:rPr>
          <w:rFonts w:ascii="Calibri" w:hAnsi="Calibri" w:cs="Calibri"/>
        </w:rPr>
      </w:pPr>
    </w:p>
    <w:p w14:paraId="633F7A6F" w14:textId="77777777" w:rsidR="00542B2F" w:rsidRPr="0021245D" w:rsidRDefault="00B1558C" w:rsidP="00D40ACA">
      <w:pPr>
        <w:spacing w:after="170" w:line="240" w:lineRule="auto"/>
        <w:jc w:val="center"/>
        <w:rPr>
          <w:rFonts w:ascii="Calibri" w:hAnsi="Calibri" w:cs="Calibri"/>
          <w:sz w:val="32"/>
          <w:szCs w:val="32"/>
        </w:rPr>
      </w:pPr>
      <w:r w:rsidRPr="0021245D">
        <w:rPr>
          <w:rFonts w:ascii="Calibri" w:hAnsi="Calibri" w:cs="Calibri"/>
          <w:b/>
          <w:sz w:val="32"/>
          <w:szCs w:val="32"/>
        </w:rPr>
        <w:t>Kierunek</w:t>
      </w:r>
    </w:p>
    <w:p w14:paraId="1548EB9D" w14:textId="77777777" w:rsidR="00542B2F" w:rsidRPr="00D13094" w:rsidRDefault="00554630" w:rsidP="00D40ACA">
      <w:pPr>
        <w:spacing w:after="171" w:line="240" w:lineRule="auto"/>
        <w:jc w:val="center"/>
        <w:rPr>
          <w:rFonts w:ascii="Calibri" w:hAnsi="Calibri" w:cs="Calibri"/>
          <w:b/>
          <w:color w:val="77972F" w:themeColor="accent1" w:themeShade="BF"/>
          <w:sz w:val="32"/>
          <w:szCs w:val="32"/>
        </w:rPr>
      </w:pPr>
      <w:r w:rsidRPr="00D13094">
        <w:rPr>
          <w:rFonts w:ascii="Calibri" w:hAnsi="Calibri" w:cs="Calibri"/>
          <w:b/>
          <w:color w:val="77972F" w:themeColor="accent1" w:themeShade="BF"/>
          <w:sz w:val="32"/>
          <w:szCs w:val="32"/>
        </w:rPr>
        <w:t>OCHRONA ŚRODOWISKA</w:t>
      </w:r>
    </w:p>
    <w:p w14:paraId="2983A01B" w14:textId="77777777" w:rsidR="00B1558C" w:rsidRPr="0021245D" w:rsidRDefault="00B1558C" w:rsidP="00D40ACA">
      <w:pPr>
        <w:spacing w:after="171" w:line="240" w:lineRule="auto"/>
        <w:jc w:val="center"/>
        <w:rPr>
          <w:rFonts w:ascii="Calibri" w:hAnsi="Calibri" w:cs="Calibri"/>
        </w:rPr>
      </w:pPr>
    </w:p>
    <w:p w14:paraId="39A1FCE2" w14:textId="77777777" w:rsidR="00340574" w:rsidRPr="0021245D" w:rsidRDefault="00340574" w:rsidP="00D40ACA">
      <w:pPr>
        <w:spacing w:after="171" w:line="240" w:lineRule="auto"/>
        <w:jc w:val="center"/>
        <w:rPr>
          <w:rFonts w:ascii="Calibri" w:hAnsi="Calibri" w:cs="Calibri"/>
        </w:rPr>
      </w:pPr>
    </w:p>
    <w:p w14:paraId="166F321C" w14:textId="77777777" w:rsidR="00542B2F" w:rsidRPr="0021245D" w:rsidRDefault="004779FF" w:rsidP="00D40ACA">
      <w:pPr>
        <w:spacing w:after="170" w:line="240" w:lineRule="auto"/>
        <w:jc w:val="center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 xml:space="preserve">studia I </w:t>
      </w:r>
      <w:r w:rsidR="00554630" w:rsidRPr="0021245D">
        <w:rPr>
          <w:rFonts w:ascii="Calibri" w:hAnsi="Calibri" w:cs="Calibri"/>
          <w:b/>
        </w:rPr>
        <w:t>stopnia</w:t>
      </w:r>
    </w:p>
    <w:p w14:paraId="42E22501" w14:textId="77777777" w:rsidR="00542B2F" w:rsidRPr="0021245D" w:rsidRDefault="00554630" w:rsidP="00D40ACA">
      <w:pPr>
        <w:spacing w:after="134" w:line="240" w:lineRule="auto"/>
        <w:jc w:val="center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 xml:space="preserve">profil </w:t>
      </w:r>
      <w:proofErr w:type="spellStart"/>
      <w:r w:rsidRPr="0021245D">
        <w:rPr>
          <w:rFonts w:ascii="Calibri" w:hAnsi="Calibri" w:cs="Calibri"/>
          <w:b/>
        </w:rPr>
        <w:t>ogólnoakademicki</w:t>
      </w:r>
      <w:proofErr w:type="spellEnd"/>
    </w:p>
    <w:p w14:paraId="78B2601E" w14:textId="77777777" w:rsidR="00542B2F" w:rsidRDefault="00542B2F" w:rsidP="00D40ACA">
      <w:pPr>
        <w:spacing w:after="236" w:line="240" w:lineRule="auto"/>
        <w:ind w:right="4469"/>
        <w:jc w:val="center"/>
        <w:rPr>
          <w:rFonts w:ascii="Calibri" w:hAnsi="Calibri" w:cs="Calibri"/>
          <w:b/>
        </w:rPr>
      </w:pPr>
    </w:p>
    <w:p w14:paraId="1A9883C9" w14:textId="77777777" w:rsidR="00D618A5" w:rsidRPr="0021245D" w:rsidRDefault="00D618A5" w:rsidP="00D40ACA">
      <w:pPr>
        <w:spacing w:after="236" w:line="240" w:lineRule="auto"/>
        <w:ind w:right="4469"/>
        <w:jc w:val="center"/>
        <w:rPr>
          <w:rFonts w:ascii="Calibri" w:hAnsi="Calibri" w:cs="Calibri"/>
          <w:b/>
        </w:rPr>
      </w:pPr>
    </w:p>
    <w:p w14:paraId="68046333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0B5E89AD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44D465C6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2351320D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7CF9DD62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18AEEF71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  <w:b/>
        </w:rPr>
      </w:pPr>
    </w:p>
    <w:p w14:paraId="0A2478D4" w14:textId="77777777" w:rsidR="004779FF" w:rsidRPr="0021245D" w:rsidRDefault="004779FF" w:rsidP="00D40ACA">
      <w:pPr>
        <w:spacing w:after="236" w:line="240" w:lineRule="auto"/>
        <w:ind w:left="5038" w:right="4469"/>
        <w:jc w:val="both"/>
        <w:rPr>
          <w:rFonts w:ascii="Calibri" w:hAnsi="Calibri" w:cs="Calibri"/>
        </w:rPr>
      </w:pPr>
    </w:p>
    <w:p w14:paraId="343C0807" w14:textId="77777777" w:rsidR="00340574" w:rsidRPr="0021245D" w:rsidRDefault="00340574" w:rsidP="00D40ACA">
      <w:pPr>
        <w:spacing w:after="236" w:line="240" w:lineRule="auto"/>
        <w:ind w:left="5038" w:right="4469"/>
        <w:jc w:val="both"/>
        <w:rPr>
          <w:rFonts w:ascii="Calibri" w:hAnsi="Calibri" w:cs="Calibri"/>
        </w:rPr>
      </w:pPr>
    </w:p>
    <w:p w14:paraId="7E0CB20E" w14:textId="77777777" w:rsidR="00542B2F" w:rsidRPr="0021245D" w:rsidRDefault="004779FF" w:rsidP="00D40ACA">
      <w:pPr>
        <w:spacing w:after="0" w:line="240" w:lineRule="auto"/>
        <w:ind w:left="496"/>
        <w:jc w:val="center"/>
        <w:rPr>
          <w:rFonts w:ascii="Calibri" w:hAnsi="Calibri" w:cs="Calibri"/>
        </w:rPr>
      </w:pPr>
      <w:r w:rsidRPr="0021245D">
        <w:rPr>
          <w:rFonts w:ascii="Calibri" w:hAnsi="Calibri" w:cs="Calibri"/>
        </w:rPr>
        <w:t>Łódź, 2019</w:t>
      </w:r>
    </w:p>
    <w:p w14:paraId="4817C829" w14:textId="77777777" w:rsidR="004779FF" w:rsidRPr="0021245D" w:rsidRDefault="00554630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lastRenderedPageBreak/>
        <w:t xml:space="preserve"> </w:t>
      </w:r>
    </w:p>
    <w:p w14:paraId="53669726" w14:textId="0885F0A1" w:rsidR="004779FF" w:rsidRPr="0021245D" w:rsidRDefault="004779FF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</w:p>
    <w:p w14:paraId="21C166DF" w14:textId="77777777" w:rsidR="00420041" w:rsidRPr="0021245D" w:rsidRDefault="00340574" w:rsidP="0052790E">
      <w:pPr>
        <w:pStyle w:val="Nagwek1"/>
      </w:pPr>
      <w:r w:rsidRPr="0021245D">
        <w:t>Kierunek</w:t>
      </w:r>
      <w:r w:rsidR="00554630" w:rsidRPr="0021245D">
        <w:t xml:space="preserve"> </w:t>
      </w:r>
    </w:p>
    <w:p w14:paraId="1394393A" w14:textId="77777777" w:rsidR="00542B2F" w:rsidRPr="0021245D" w:rsidRDefault="00554630" w:rsidP="00D40ACA">
      <w:p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Ochrona środowiska </w:t>
      </w:r>
    </w:p>
    <w:p w14:paraId="38643319" w14:textId="77777777" w:rsidR="00542B2F" w:rsidRPr="0021245D" w:rsidRDefault="00554630" w:rsidP="0052790E">
      <w:pPr>
        <w:pStyle w:val="Nagwek1"/>
      </w:pPr>
      <w:r w:rsidRPr="0021245D">
        <w:t xml:space="preserve">Zwięzły opis kierunku </w:t>
      </w:r>
    </w:p>
    <w:p w14:paraId="7709156E" w14:textId="77777777" w:rsidR="00542B2F" w:rsidRPr="0021245D" w:rsidRDefault="00554630" w:rsidP="00D13094">
      <w:pPr>
        <w:spacing w:after="0"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 </w:t>
      </w:r>
      <w:r w:rsidR="00D13094">
        <w:rPr>
          <w:rFonts w:ascii="Calibri" w:hAnsi="Calibri" w:cs="Calibri"/>
        </w:rPr>
        <w:tab/>
      </w:r>
      <w:r w:rsidRPr="0021245D">
        <w:rPr>
          <w:rFonts w:ascii="Calibri" w:hAnsi="Calibri" w:cs="Calibri"/>
        </w:rPr>
        <w:t>Przyrodnicze badania naukowe są prowadzone w Uniwersytecie Łódzkim od chwili jego utworzenia w 1945 r. W 1991 r. jako pierwszy uniwersytet w Polsce Uczelnia uruchomiła studia na autorskim kierunku Ochrona środowiska. Oferta dydaktyczna w ramach kierunku była stopniowo wzbogacana i aktualizowana zgodnie z wymogami Systemu Bolońskiego i Krajowych Ram Kwalifikacji, priorytetami naukowymi Państwa oraz potrzebami rynku pracy. Ochrona środowiska</w:t>
      </w:r>
      <w:r w:rsidRPr="0021245D">
        <w:rPr>
          <w:rFonts w:ascii="Calibri" w:hAnsi="Calibri" w:cs="Calibri"/>
          <w:i/>
        </w:rPr>
        <w:t xml:space="preserve"> </w:t>
      </w:r>
      <w:r w:rsidRPr="0021245D">
        <w:rPr>
          <w:rFonts w:ascii="Calibri" w:hAnsi="Calibri" w:cs="Calibri"/>
        </w:rPr>
        <w:t>została zakwalifikowana przez Ministerstwo Nauki i Szkolnictwa Wyższego do</w:t>
      </w:r>
      <w:r w:rsidRPr="0021245D">
        <w:rPr>
          <w:rFonts w:ascii="Calibri" w:hAnsi="Calibri" w:cs="Calibri"/>
          <w:i/>
        </w:rPr>
        <w:t xml:space="preserve"> </w:t>
      </w:r>
      <w:r w:rsidRPr="0021245D">
        <w:rPr>
          <w:rFonts w:ascii="Calibri" w:hAnsi="Calibri" w:cs="Calibri"/>
        </w:rPr>
        <w:t>strategicznych</w:t>
      </w:r>
      <w:r w:rsidRPr="0021245D">
        <w:rPr>
          <w:rFonts w:ascii="Calibri" w:hAnsi="Calibri" w:cs="Calibri"/>
          <w:i/>
        </w:rPr>
        <w:t xml:space="preserve"> </w:t>
      </w:r>
      <w:r w:rsidRPr="0021245D">
        <w:rPr>
          <w:rFonts w:ascii="Calibri" w:hAnsi="Calibri" w:cs="Calibri"/>
        </w:rPr>
        <w:t>kierunków studiów dla rozwoju krajowej gospodarki. Kierunek Ochrona środowiska</w:t>
      </w:r>
      <w:r w:rsidRPr="0021245D">
        <w:rPr>
          <w:rFonts w:ascii="Calibri" w:hAnsi="Calibri" w:cs="Calibri"/>
          <w:i/>
        </w:rPr>
        <w:t xml:space="preserve"> </w:t>
      </w:r>
      <w:r w:rsidRPr="0021245D">
        <w:rPr>
          <w:rFonts w:ascii="Calibri" w:hAnsi="Calibri" w:cs="Calibri"/>
        </w:rPr>
        <w:t xml:space="preserve">prowadzony na Wydziale Biologii i Ochrony Środowiska uzyskał akredytację Państwowej Komisji Akredytacyjnej w 2004 i 2009 r. oraz Uniwersyteckiej Komisji Akredytacyjnej w 2002 i 2006 r. </w:t>
      </w:r>
    </w:p>
    <w:p w14:paraId="32880483" w14:textId="0A09712F" w:rsidR="00542B2F" w:rsidRPr="0021245D" w:rsidRDefault="00554630" w:rsidP="00D40ACA">
      <w:pPr>
        <w:spacing w:line="240" w:lineRule="auto"/>
        <w:ind w:firstLine="568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Studia pierwszego stopnia pozwalają na uzyskanie </w:t>
      </w:r>
      <w:r w:rsidR="001B5367">
        <w:rPr>
          <w:rFonts w:ascii="Calibri" w:hAnsi="Calibri" w:cs="Calibri"/>
        </w:rPr>
        <w:t>w</w:t>
      </w:r>
      <w:r w:rsidRPr="0021245D">
        <w:rPr>
          <w:rFonts w:ascii="Calibri" w:hAnsi="Calibri" w:cs="Calibri"/>
        </w:rPr>
        <w:t xml:space="preserve">iedzy z zakresu nauk przyrodniczych ze szczególnym uwzględnieniem ekologii, zagrożeń cywilizacyjnych i problemów zrównoważonego rozwoju, ochrony przyrody, różnorodności biologicznej roślin, grzybów i zwierząt, mikrobiologii środowiskowej, biochemii, chemii, fizyki, geologii i gospodarki surowcami, geomorfologii, gleboznawstwa i rekultywacji gruntów, hydrologii i gospodarki wodnej, meteorologii i klimatologii, prawa ochrony środowiska, monitoringu środowiska, oceny oddziaływania na środowisko oraz technologii i ekonomii w ochronie środowiska. Dużą część zajęć dydaktycznych stanowią zajęcia laboratoryjne, ćwiczenia terenowe i praktyki zawodowe, co pozwala zweryfikować zdobytą wiedzę teoretyczną w praktyce. </w:t>
      </w:r>
    </w:p>
    <w:p w14:paraId="2721F0A1" w14:textId="4846EEE7" w:rsidR="00542B2F" w:rsidRPr="0021245D" w:rsidRDefault="00554630" w:rsidP="00D40ACA">
      <w:pPr>
        <w:spacing w:line="240" w:lineRule="auto"/>
        <w:ind w:firstLine="568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W celu zapewnienia interdyscyplinarności i wysokiego poziomu kształcenia na ki</w:t>
      </w:r>
      <w:r w:rsidR="001B5367">
        <w:rPr>
          <w:rFonts w:ascii="Calibri" w:hAnsi="Calibri" w:cs="Calibri"/>
        </w:rPr>
        <w:t xml:space="preserve">erunku Ochrona środowiska istotna </w:t>
      </w:r>
      <w:r w:rsidRPr="0021245D">
        <w:rPr>
          <w:rFonts w:ascii="Calibri" w:hAnsi="Calibri" w:cs="Calibri"/>
        </w:rPr>
        <w:t>część zajęć realizowana jest przez pracowników innych Wydziałów Uniwersytetu Łódzkiego: Nauk Geograficznych, Chemii, Ekonomiczno</w:t>
      </w:r>
      <w:r w:rsidR="00B43296" w:rsidRPr="0021245D">
        <w:rPr>
          <w:rFonts w:ascii="Calibri" w:hAnsi="Calibri" w:cs="Calibri"/>
        </w:rPr>
        <w:t>-</w:t>
      </w:r>
      <w:r w:rsidRPr="0021245D">
        <w:rPr>
          <w:rFonts w:ascii="Calibri" w:hAnsi="Calibri" w:cs="Calibri"/>
        </w:rPr>
        <w:t>Socjologicznego, Zarządzania, Prawa i Administracji, Filozoficzno-Historycznego oraz przez nauczycieli akademickich z Politechniki Łódzkiej. W kształceniu uczestniczą też specjaliśc</w:t>
      </w:r>
      <w:r w:rsidR="00B43296" w:rsidRPr="0021245D">
        <w:rPr>
          <w:rFonts w:ascii="Calibri" w:hAnsi="Calibri" w:cs="Calibri"/>
        </w:rPr>
        <w:t xml:space="preserve">i </w:t>
      </w:r>
      <w:r w:rsidRPr="0021245D">
        <w:rPr>
          <w:rFonts w:ascii="Calibri" w:hAnsi="Calibri" w:cs="Calibri"/>
        </w:rPr>
        <w:t>i</w:t>
      </w:r>
      <w:r w:rsidR="00B43296" w:rsidRPr="0021245D">
        <w:rPr>
          <w:rFonts w:ascii="Calibri" w:hAnsi="Calibri" w:cs="Calibri"/>
        </w:rPr>
        <w:t xml:space="preserve"> </w:t>
      </w:r>
      <w:r w:rsidRPr="0021245D">
        <w:rPr>
          <w:rFonts w:ascii="Calibri" w:hAnsi="Calibri" w:cs="Calibri"/>
        </w:rPr>
        <w:t xml:space="preserve">praktycy zatrudnieni w instytucjach związanych z ochroną środowiska. </w:t>
      </w:r>
    </w:p>
    <w:p w14:paraId="5C191E90" w14:textId="77777777" w:rsidR="00833FB5" w:rsidRPr="0021245D" w:rsidRDefault="00833FB5" w:rsidP="00833FB5">
      <w:pPr>
        <w:ind w:firstLine="284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Logika kształcenia na studiach pierwszego stopnia łączy trzy wymiary nauczania: pierwszy o charakterze poznawczym (podstawowa wiedza o zjawiskach i procesach przyrodniczych), drugi – uzupełniający i integrujący wiedzę z różnych obszarów, trzeci – specjalizujący, wykorzystujący aspekty praktyczne.</w:t>
      </w:r>
    </w:p>
    <w:p w14:paraId="4AB65E7E" w14:textId="77777777" w:rsidR="00833FB5" w:rsidRPr="0021245D" w:rsidRDefault="00833FB5" w:rsidP="00D13094">
      <w:pPr>
        <w:jc w:val="center"/>
        <w:rPr>
          <w:rFonts w:ascii="Calibri" w:hAnsi="Calibri" w:cs="Calibri"/>
          <w:noProof/>
        </w:rPr>
      </w:pPr>
      <w:r w:rsidRPr="0021245D">
        <w:rPr>
          <w:rFonts w:ascii="Calibri" w:hAnsi="Calibri" w:cs="Calibri"/>
          <w:noProof/>
        </w:rPr>
        <w:drawing>
          <wp:inline distT="0" distB="0" distL="0" distR="0" wp14:anchorId="7091B1EF" wp14:editId="2064000F">
            <wp:extent cx="4519762" cy="1202266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783" cy="121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DBFE" w14:textId="77777777" w:rsidR="00542B2F" w:rsidRPr="0021245D" w:rsidRDefault="00833FB5" w:rsidP="0071534F">
      <w:pPr>
        <w:jc w:val="both"/>
        <w:rPr>
          <w:rFonts w:ascii="Calibri" w:hAnsi="Calibri" w:cs="Calibri"/>
          <w:noProof/>
        </w:rPr>
      </w:pPr>
      <w:r w:rsidRPr="0021245D">
        <w:rPr>
          <w:rFonts w:ascii="Calibri" w:hAnsi="Calibri" w:cs="Calibri"/>
          <w:noProof/>
        </w:rPr>
        <w:t>Na III roku studiów stacjonarnych I stopnia student ma możliwość wyboru, pogłębienia wiedzy i realizacji pracy licencjackiej w tematyce zgodnej z jego zainteresowaniami w jednej z dziewięciu Katedr Instytutu Ekologii i Ochrony Środowiska Wydziału BiOŚ UŁ. Na studiach niestacjonarnych studenci wybierają zajęcia i realizują prace licencjackie w ramach jednego z dwóch modułów: ochrona ekosystemów lądowych lub ochrona ekosystemów wodnych.</w:t>
      </w:r>
    </w:p>
    <w:p w14:paraId="192B7F69" w14:textId="77777777" w:rsidR="00542B2F" w:rsidRPr="0021245D" w:rsidRDefault="00554630" w:rsidP="0052790E">
      <w:pPr>
        <w:pStyle w:val="Nagwek1"/>
      </w:pPr>
      <w:r w:rsidRPr="0021245D">
        <w:lastRenderedPageBreak/>
        <w:t>Poziom</w:t>
      </w:r>
      <w:r w:rsidR="00B96B81" w:rsidRPr="0021245D">
        <w:t xml:space="preserve"> studiów</w:t>
      </w:r>
    </w:p>
    <w:p w14:paraId="34C39458" w14:textId="77777777" w:rsidR="00420041" w:rsidRPr="0021245D" w:rsidRDefault="00D13094" w:rsidP="00D13094">
      <w:pPr>
        <w:spacing w:after="29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Studia I stopnia</w:t>
      </w:r>
    </w:p>
    <w:p w14:paraId="4E1ECC75" w14:textId="77777777" w:rsidR="00420041" w:rsidRPr="0021245D" w:rsidRDefault="00554630" w:rsidP="0052790E">
      <w:pPr>
        <w:pStyle w:val="Nagwek1"/>
      </w:pPr>
      <w:r w:rsidRPr="0021245D">
        <w:t>Profil</w:t>
      </w:r>
      <w:r w:rsidR="00B96B81" w:rsidRPr="0021245D">
        <w:t xml:space="preserve"> studiów</w:t>
      </w:r>
      <w:r w:rsidRPr="0021245D">
        <w:t xml:space="preserve"> </w:t>
      </w:r>
    </w:p>
    <w:p w14:paraId="0E969234" w14:textId="77777777" w:rsidR="00542B2F" w:rsidRPr="0021245D" w:rsidRDefault="00420041" w:rsidP="00D13094">
      <w:pPr>
        <w:spacing w:line="240" w:lineRule="auto"/>
        <w:jc w:val="both"/>
        <w:rPr>
          <w:rFonts w:ascii="Calibri" w:hAnsi="Calibri" w:cs="Calibri"/>
        </w:rPr>
      </w:pPr>
      <w:proofErr w:type="spellStart"/>
      <w:r w:rsidRPr="0021245D">
        <w:rPr>
          <w:rFonts w:ascii="Calibri" w:hAnsi="Calibri" w:cs="Calibri"/>
        </w:rPr>
        <w:t>O</w:t>
      </w:r>
      <w:r w:rsidR="00554630" w:rsidRPr="0021245D">
        <w:rPr>
          <w:rFonts w:ascii="Calibri" w:hAnsi="Calibri" w:cs="Calibri"/>
        </w:rPr>
        <w:t>gólnoakademicki</w:t>
      </w:r>
      <w:proofErr w:type="spellEnd"/>
      <w:r w:rsidR="00554630" w:rsidRPr="0021245D">
        <w:rPr>
          <w:rFonts w:ascii="Calibri" w:hAnsi="Calibri" w:cs="Calibri"/>
        </w:rPr>
        <w:t xml:space="preserve"> </w:t>
      </w:r>
      <w:r w:rsidR="00554630" w:rsidRPr="0021245D">
        <w:rPr>
          <w:rFonts w:ascii="Calibri" w:hAnsi="Calibri" w:cs="Calibri"/>
          <w:b/>
        </w:rPr>
        <w:t xml:space="preserve"> </w:t>
      </w:r>
    </w:p>
    <w:p w14:paraId="4173855F" w14:textId="77777777" w:rsidR="00420041" w:rsidRPr="0021245D" w:rsidRDefault="00492126" w:rsidP="0052790E">
      <w:pPr>
        <w:pStyle w:val="Nagwek1"/>
      </w:pPr>
      <w:r w:rsidRPr="0021245D">
        <w:t>Forma studiów</w:t>
      </w:r>
      <w:r w:rsidR="00554630" w:rsidRPr="0021245D">
        <w:t xml:space="preserve"> </w:t>
      </w:r>
    </w:p>
    <w:p w14:paraId="07D054FF" w14:textId="77777777" w:rsidR="00542B2F" w:rsidRPr="0021245D" w:rsidRDefault="00420041" w:rsidP="00D40ACA">
      <w:p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S</w:t>
      </w:r>
      <w:r w:rsidR="00554630" w:rsidRPr="0021245D">
        <w:rPr>
          <w:rFonts w:ascii="Calibri" w:hAnsi="Calibri" w:cs="Calibri"/>
        </w:rPr>
        <w:t xml:space="preserve">tacjonarne i niestacjonarne </w:t>
      </w:r>
    </w:p>
    <w:p w14:paraId="5E59790D" w14:textId="77777777" w:rsidR="00542B2F" w:rsidRPr="0021245D" w:rsidRDefault="00492126" w:rsidP="0052790E">
      <w:pPr>
        <w:pStyle w:val="Nagwek1"/>
      </w:pPr>
      <w:r w:rsidRPr="0021245D">
        <w:t>Zasadnicze cele kształcenia</w:t>
      </w:r>
      <w:r w:rsidR="00554630" w:rsidRPr="0021245D">
        <w:t xml:space="preserve"> </w:t>
      </w:r>
    </w:p>
    <w:p w14:paraId="2985CD54" w14:textId="77777777" w:rsidR="00542B2F" w:rsidRPr="00D13094" w:rsidRDefault="00D13094" w:rsidP="00D13094">
      <w:pPr>
        <w:spacing w:after="42" w:line="240" w:lineRule="auto"/>
        <w:ind w:left="432"/>
        <w:jc w:val="both"/>
        <w:rPr>
          <w:rFonts w:ascii="Calibri" w:hAnsi="Calibri" w:cs="Calibri"/>
        </w:rPr>
      </w:pPr>
      <w:r w:rsidRPr="00D13094">
        <w:rPr>
          <w:rFonts w:ascii="Calibri" w:hAnsi="Calibri" w:cs="Calibri"/>
        </w:rPr>
        <w:t>Celem kształcenia na kierunku Ochrona środowiska jest:</w:t>
      </w:r>
    </w:p>
    <w:p w14:paraId="0D22CEAF" w14:textId="77777777" w:rsidR="00542B2F" w:rsidRPr="0021245D" w:rsidRDefault="00554630" w:rsidP="00D40ACA">
      <w:pPr>
        <w:numPr>
          <w:ilvl w:val="0"/>
          <w:numId w:val="2"/>
        </w:numPr>
        <w:spacing w:after="58" w:line="240" w:lineRule="auto"/>
        <w:ind w:hanging="284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zdobycie wiedzy o stanach, zjawiskach i procesach zachodzących w ekosystemach o różnym stopniu przekształcenia, </w:t>
      </w:r>
    </w:p>
    <w:p w14:paraId="0B5FC7C6" w14:textId="77777777" w:rsidR="00542B2F" w:rsidRPr="0021245D" w:rsidRDefault="00554630" w:rsidP="00D40ACA">
      <w:pPr>
        <w:numPr>
          <w:ilvl w:val="0"/>
          <w:numId w:val="2"/>
        </w:numPr>
        <w:spacing w:after="58" w:line="240" w:lineRule="auto"/>
        <w:ind w:hanging="284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poznanie przyczyn presji wywieranej na środowisko, sposobów jej oceny i ograniczania oraz podstawowych technologii w ochronie środowiska, </w:t>
      </w:r>
    </w:p>
    <w:p w14:paraId="747FB33E" w14:textId="77777777" w:rsidR="00542B2F" w:rsidRPr="0021245D" w:rsidRDefault="00554630" w:rsidP="00D40ACA">
      <w:pPr>
        <w:numPr>
          <w:ilvl w:val="0"/>
          <w:numId w:val="2"/>
        </w:numPr>
        <w:spacing w:after="58" w:line="240" w:lineRule="auto"/>
        <w:ind w:hanging="284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nabycie umiejętności wyjaśniania związków </w:t>
      </w:r>
      <w:proofErr w:type="spellStart"/>
      <w:r w:rsidRPr="0021245D">
        <w:rPr>
          <w:rFonts w:ascii="Calibri" w:hAnsi="Calibri" w:cs="Calibri"/>
        </w:rPr>
        <w:t>przyczynowo-skutkowych</w:t>
      </w:r>
      <w:proofErr w:type="spellEnd"/>
      <w:r w:rsidRPr="0021245D">
        <w:rPr>
          <w:rFonts w:ascii="Calibri" w:hAnsi="Calibri" w:cs="Calibri"/>
        </w:rPr>
        <w:t xml:space="preserve"> zachodzących w ekosystemach, definiowania problemów środowiska w skali globalnej, regionalnej i lokalnej oraz analizy współzależności problemów środowiskowych, społecznych i ekonomicznych, </w:t>
      </w:r>
    </w:p>
    <w:p w14:paraId="620C5A31" w14:textId="77777777" w:rsidR="0071534F" w:rsidRDefault="00554630" w:rsidP="0071534F">
      <w:pPr>
        <w:numPr>
          <w:ilvl w:val="0"/>
          <w:numId w:val="2"/>
        </w:numPr>
        <w:spacing w:line="240" w:lineRule="auto"/>
        <w:ind w:hanging="284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zdobycie przygotowania do pracy zespołowej w środowisku interdyscyplinarnym, </w:t>
      </w:r>
    </w:p>
    <w:p w14:paraId="0EECEFA2" w14:textId="77777777" w:rsidR="00542B2F" w:rsidRPr="0071534F" w:rsidRDefault="00554630" w:rsidP="0071534F">
      <w:pPr>
        <w:numPr>
          <w:ilvl w:val="0"/>
          <w:numId w:val="2"/>
        </w:numPr>
        <w:spacing w:line="240" w:lineRule="auto"/>
        <w:ind w:hanging="284"/>
        <w:jc w:val="both"/>
        <w:rPr>
          <w:rFonts w:ascii="Calibri" w:hAnsi="Calibri" w:cs="Calibri"/>
        </w:rPr>
      </w:pPr>
      <w:r w:rsidRPr="0071534F">
        <w:rPr>
          <w:rFonts w:ascii="Calibri" w:hAnsi="Calibri" w:cs="Calibri"/>
        </w:rPr>
        <w:t>wykształcenie odpowiedzialności za stan środowiska, własny rozwój intelektualny oraz formułowan</w:t>
      </w:r>
      <w:r w:rsidR="00A97605" w:rsidRPr="0071534F">
        <w:rPr>
          <w:rFonts w:ascii="Calibri" w:hAnsi="Calibri" w:cs="Calibri"/>
        </w:rPr>
        <w:t>ie sądów</w:t>
      </w:r>
      <w:r w:rsidR="0071534F">
        <w:rPr>
          <w:rFonts w:ascii="Calibri" w:hAnsi="Calibri" w:cs="Calibri"/>
        </w:rPr>
        <w:t xml:space="preserve"> w sprawach związanych z ochroną</w:t>
      </w:r>
      <w:r w:rsidRPr="0071534F">
        <w:rPr>
          <w:rFonts w:ascii="Calibri" w:hAnsi="Calibri" w:cs="Calibri"/>
        </w:rPr>
        <w:t xml:space="preserve"> środowiska. </w:t>
      </w:r>
      <w:r w:rsidRPr="0071534F">
        <w:rPr>
          <w:rFonts w:ascii="Calibri" w:hAnsi="Calibri" w:cs="Calibri"/>
          <w:b/>
        </w:rPr>
        <w:t xml:space="preserve"> </w:t>
      </w:r>
    </w:p>
    <w:p w14:paraId="32B1C78F" w14:textId="77777777" w:rsidR="00420041" w:rsidRPr="0021245D" w:rsidRDefault="00554630" w:rsidP="0052790E">
      <w:pPr>
        <w:pStyle w:val="Nagwek1"/>
      </w:pPr>
      <w:r w:rsidRPr="0021245D">
        <w:t xml:space="preserve"> Tytuł zawod</w:t>
      </w:r>
      <w:r w:rsidR="005C51F7" w:rsidRPr="0021245D">
        <w:t>owy uzyskiwany przez absolwenta</w:t>
      </w:r>
      <w:r w:rsidRPr="0021245D">
        <w:t xml:space="preserve"> </w:t>
      </w:r>
    </w:p>
    <w:p w14:paraId="69418B25" w14:textId="77777777" w:rsidR="00542B2F" w:rsidRPr="0021245D" w:rsidRDefault="00FE582F" w:rsidP="00D13094">
      <w:p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L</w:t>
      </w:r>
      <w:r w:rsidR="00554630" w:rsidRPr="0021245D">
        <w:rPr>
          <w:rFonts w:ascii="Calibri" w:hAnsi="Calibri" w:cs="Calibri"/>
        </w:rPr>
        <w:t xml:space="preserve">icencjat  </w:t>
      </w:r>
    </w:p>
    <w:p w14:paraId="1283EE40" w14:textId="77777777" w:rsidR="00542B2F" w:rsidRPr="0021245D" w:rsidRDefault="00554630" w:rsidP="0052790E">
      <w:pPr>
        <w:pStyle w:val="Nagwek1"/>
      </w:pPr>
      <w:r w:rsidRPr="0021245D">
        <w:t xml:space="preserve">Wskazanie możliwości zatrudnienia i kontynuacji kształcenia absolwenta </w:t>
      </w:r>
    </w:p>
    <w:p w14:paraId="6A57BEA0" w14:textId="77777777" w:rsidR="00542B2F" w:rsidRPr="0021245D" w:rsidRDefault="00554630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 </w:t>
      </w:r>
    </w:p>
    <w:p w14:paraId="4338F4DD" w14:textId="77777777" w:rsidR="00542B2F" w:rsidRPr="0021245D" w:rsidRDefault="00554630" w:rsidP="00D40ACA">
      <w:pPr>
        <w:spacing w:after="58" w:line="240" w:lineRule="auto"/>
        <w:ind w:left="497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Absolwent studiów I stopnia na kierunku Ochrona środowiska ma możliwość ubiegania się o zatrudnienie w: </w:t>
      </w:r>
    </w:p>
    <w:p w14:paraId="7B169BF9" w14:textId="77777777" w:rsidR="00542B2F" w:rsidRPr="0021245D" w:rsidRDefault="00554630" w:rsidP="00D40ACA">
      <w:pPr>
        <w:numPr>
          <w:ilvl w:val="0"/>
          <w:numId w:val="3"/>
        </w:numPr>
        <w:spacing w:after="58"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organach kontrolnych i urzędach ochrony środowiska (Państwowa Inspekcja Ochrony Środowiska, administracja rządowa, samorządy), </w:t>
      </w:r>
    </w:p>
    <w:p w14:paraId="2D6A898F" w14:textId="77777777" w:rsidR="00542B2F" w:rsidRPr="0021245D" w:rsidRDefault="00554630" w:rsidP="00D40ACA">
      <w:pPr>
        <w:numPr>
          <w:ilvl w:val="0"/>
          <w:numId w:val="3"/>
        </w:numPr>
        <w:spacing w:after="58"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służbach ochrony środowiska (regionalne dyrekcje ochrony środowiska, parki narodowe i krajobrazowe), </w:t>
      </w:r>
    </w:p>
    <w:p w14:paraId="6B2BEE37" w14:textId="77777777" w:rsidR="00542B2F" w:rsidRPr="0021245D" w:rsidRDefault="00554630" w:rsidP="00D40ACA">
      <w:pPr>
        <w:numPr>
          <w:ilvl w:val="0"/>
          <w:numId w:val="3"/>
        </w:numPr>
        <w:spacing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laboratoriach badań środowiska, </w:t>
      </w:r>
    </w:p>
    <w:p w14:paraId="0F5EA7D3" w14:textId="77777777" w:rsidR="00542B2F" w:rsidRPr="0021245D" w:rsidRDefault="00554630" w:rsidP="00D40ACA">
      <w:pPr>
        <w:numPr>
          <w:ilvl w:val="0"/>
          <w:numId w:val="3"/>
        </w:numPr>
        <w:spacing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zakładowych służbach ochrony środowiska, </w:t>
      </w:r>
    </w:p>
    <w:p w14:paraId="3D58F63C" w14:textId="77777777" w:rsidR="00542B2F" w:rsidRPr="0021245D" w:rsidRDefault="00554630" w:rsidP="00D40ACA">
      <w:pPr>
        <w:numPr>
          <w:ilvl w:val="0"/>
          <w:numId w:val="3"/>
        </w:numPr>
        <w:spacing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biurach planowania przestrzennego, </w:t>
      </w:r>
    </w:p>
    <w:p w14:paraId="18EB3890" w14:textId="77777777" w:rsidR="00560BB3" w:rsidRPr="0021245D" w:rsidRDefault="00554630" w:rsidP="00D40ACA">
      <w:pPr>
        <w:numPr>
          <w:ilvl w:val="0"/>
          <w:numId w:val="3"/>
        </w:numPr>
        <w:spacing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ośrodkach masowego komunikowania, </w:t>
      </w:r>
    </w:p>
    <w:p w14:paraId="12E59AD9" w14:textId="77777777" w:rsidR="00542B2F" w:rsidRPr="0021245D" w:rsidRDefault="00554630" w:rsidP="00D40ACA">
      <w:pPr>
        <w:numPr>
          <w:ilvl w:val="0"/>
          <w:numId w:val="3"/>
        </w:numPr>
        <w:spacing w:line="240" w:lineRule="auto"/>
        <w:ind w:hanging="36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społecznych organizacjach ekologicznych. </w:t>
      </w:r>
    </w:p>
    <w:p w14:paraId="0D722298" w14:textId="77777777" w:rsidR="00542B2F" w:rsidRPr="0021245D" w:rsidRDefault="00554630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 </w:t>
      </w:r>
    </w:p>
    <w:p w14:paraId="6EA5D7B0" w14:textId="77777777" w:rsidR="00542B2F" w:rsidRDefault="00554630" w:rsidP="00D40ACA">
      <w:pPr>
        <w:spacing w:line="240" w:lineRule="auto"/>
        <w:ind w:left="497"/>
        <w:jc w:val="both"/>
        <w:rPr>
          <w:rFonts w:ascii="Calibri" w:eastAsia="Tahoma" w:hAnsi="Calibri" w:cs="Calibri"/>
        </w:rPr>
      </w:pPr>
      <w:r w:rsidRPr="0021245D">
        <w:rPr>
          <w:rFonts w:ascii="Calibri" w:hAnsi="Calibri" w:cs="Calibri"/>
        </w:rPr>
        <w:t xml:space="preserve">Absolwent studiów I stopnia na kierunku Ochrona środowiska może kontynuować kształcenie na studiach II stopnia na kierunkach: Ochrona środowiska, Biologia, Biotechnologia lub Genetyka </w:t>
      </w:r>
      <w:r w:rsidRPr="0021245D">
        <w:rPr>
          <w:rFonts w:ascii="Calibri" w:hAnsi="Calibri" w:cs="Calibri"/>
        </w:rPr>
        <w:lastRenderedPageBreak/>
        <w:t xml:space="preserve">prowadzonych na Wydziale Biologii i Ochrony Środowiska UŁ lub na wybranych, pokrewnych kierunkach z obszarów nauk przyrodniczych, ścisłych, społecznych i in.  </w:t>
      </w:r>
      <w:r w:rsidRPr="0021245D">
        <w:rPr>
          <w:rFonts w:ascii="Calibri" w:eastAsia="Tahoma" w:hAnsi="Calibri" w:cs="Calibri"/>
        </w:rPr>
        <w:t xml:space="preserve"> </w:t>
      </w:r>
    </w:p>
    <w:p w14:paraId="69C287BD" w14:textId="6CEB2B58" w:rsidR="00BA725D" w:rsidRDefault="00626D9F" w:rsidP="00626D9F">
      <w:pPr>
        <w:ind w:left="4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Poniżej przedstawiamy w</w:t>
      </w:r>
      <w:r w:rsidR="00BA725D" w:rsidRPr="001B5367">
        <w:rPr>
          <w:rFonts w:ascii="Calibri" w:hAnsi="Calibri" w:cs="Calibri"/>
        </w:rPr>
        <w:t xml:space="preserve">ybrane zawody i grupy zawodów </w:t>
      </w:r>
      <w:r>
        <w:rPr>
          <w:rFonts w:ascii="Calibri" w:hAnsi="Calibri" w:cs="Calibri"/>
        </w:rPr>
        <w:t xml:space="preserve">(wg. </w:t>
      </w:r>
      <w:r w:rsidR="00BA725D" w:rsidRPr="001B5367">
        <w:rPr>
          <w:rFonts w:ascii="Calibri" w:hAnsi="Calibri" w:cs="Calibri"/>
        </w:rPr>
        <w:t>Klasyfikacj</w:t>
      </w:r>
      <w:r>
        <w:rPr>
          <w:rFonts w:ascii="Calibri" w:hAnsi="Calibri" w:cs="Calibri"/>
        </w:rPr>
        <w:t>i</w:t>
      </w:r>
      <w:r w:rsidR="00BA725D" w:rsidRPr="001B5367">
        <w:rPr>
          <w:rFonts w:ascii="Calibri" w:hAnsi="Calibri" w:cs="Calibri"/>
        </w:rPr>
        <w:t xml:space="preserve"> zawodów i specjalności na potrzeby rynku pracy z dnia 7 sierpnia 2014 r. – tekst jedno</w:t>
      </w:r>
      <w:r w:rsidR="00867B73">
        <w:rPr>
          <w:rFonts w:ascii="Calibri" w:hAnsi="Calibri" w:cs="Calibri"/>
        </w:rPr>
        <w:t>lity (Dz.U. z 2018 r. poz. 227)</w:t>
      </w:r>
      <w:r>
        <w:rPr>
          <w:rFonts w:ascii="Calibri" w:hAnsi="Calibri" w:cs="Calibri"/>
        </w:rPr>
        <w:t>, które absolwent kierunku ochrona środowiska może wykonywać bezpośrednio po ukończeniu studiów I stopnia lub dopiero po ukończeniu studiów II stopnia, studiów podyplomowych, dodatkowych kursów, bądź zdobyciu odpowiednich certyfikatów w przypadku zawodów, które tych kwalifikacji wymagają</w:t>
      </w:r>
      <w:r w:rsidR="00867B73">
        <w:rPr>
          <w:rFonts w:ascii="Calibri" w:hAnsi="Calibri" w:cs="Calibri"/>
        </w:rPr>
        <w:t>:</w:t>
      </w:r>
    </w:p>
    <w:p w14:paraId="2FC1FE4A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 xml:space="preserve">213301  Audytor  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 xml:space="preserve">rodowiskowy </w:t>
      </w:r>
    </w:p>
    <w:p w14:paraId="404526B0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 xml:space="preserve">213302  Ekolog </w:t>
      </w:r>
    </w:p>
    <w:p w14:paraId="37EA048E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 xml:space="preserve">213303  Specjalista ochrony 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 xml:space="preserve">rodowiska  </w:t>
      </w:r>
    </w:p>
    <w:p w14:paraId="27BD9487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>213390  Pozostali specjali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 xml:space="preserve">ci do spraw ochrony 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>rodowiska</w:t>
      </w:r>
    </w:p>
    <w:p w14:paraId="2EF7C9D3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>325501  Edukator ekologiczny</w:t>
      </w:r>
    </w:p>
    <w:p w14:paraId="730661C4" w14:textId="77777777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>325507  Stra</w:t>
      </w:r>
      <w:r w:rsidRPr="001B5367">
        <w:rPr>
          <w:rFonts w:ascii="Calibri" w:hAnsi="Calibri" w:cs="Calibri" w:hint="eastAsia"/>
        </w:rPr>
        <w:t>ż</w:t>
      </w:r>
      <w:r w:rsidRPr="001B5367">
        <w:rPr>
          <w:rFonts w:ascii="Calibri" w:hAnsi="Calibri" w:cs="Calibri"/>
        </w:rPr>
        <w:t xml:space="preserve">nik ochrony przyrody / 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>rodowiska</w:t>
      </w:r>
    </w:p>
    <w:p w14:paraId="501F0D76" w14:textId="56E18C4B" w:rsidR="001B5367" w:rsidRPr="001B5367" w:rsidRDefault="001B5367" w:rsidP="001B5367">
      <w:pPr>
        <w:ind w:left="432"/>
        <w:rPr>
          <w:rFonts w:ascii="Calibri" w:hAnsi="Calibri" w:cs="Calibri"/>
        </w:rPr>
      </w:pPr>
      <w:r w:rsidRPr="001B5367">
        <w:rPr>
          <w:rFonts w:ascii="Calibri" w:hAnsi="Calibri" w:cs="Calibri"/>
        </w:rPr>
        <w:t xml:space="preserve">325504  Inspektor ochrony </w:t>
      </w:r>
      <w:r w:rsidRPr="001B5367">
        <w:rPr>
          <w:rFonts w:ascii="Calibri" w:hAnsi="Calibri" w:cs="Calibri" w:hint="eastAsia"/>
        </w:rPr>
        <w:t>ś</w:t>
      </w:r>
      <w:r w:rsidRPr="001B5367">
        <w:rPr>
          <w:rFonts w:ascii="Calibri" w:hAnsi="Calibri" w:cs="Calibri"/>
        </w:rPr>
        <w:t>rodowiska</w:t>
      </w:r>
    </w:p>
    <w:p w14:paraId="7DF9CB27" w14:textId="77777777" w:rsidR="00BA725D" w:rsidRPr="001B5367" w:rsidRDefault="00BA725D" w:rsidP="00D40ACA">
      <w:pPr>
        <w:spacing w:line="240" w:lineRule="auto"/>
        <w:ind w:left="497"/>
        <w:jc w:val="both"/>
        <w:rPr>
          <w:rFonts w:ascii="Calibri" w:hAnsi="Calibri" w:cs="Calibri"/>
        </w:rPr>
      </w:pPr>
    </w:p>
    <w:p w14:paraId="6B507D29" w14:textId="77777777" w:rsidR="00542B2F" w:rsidRPr="0021245D" w:rsidRDefault="00554630" w:rsidP="0052790E">
      <w:pPr>
        <w:pStyle w:val="Nagwek1"/>
      </w:pPr>
      <w:r w:rsidRPr="0021245D">
        <w:t xml:space="preserve">Wymagania wstępne, oczekiwane kompetencje kandydata </w:t>
      </w:r>
    </w:p>
    <w:p w14:paraId="09DE8269" w14:textId="77777777" w:rsidR="00542B2F" w:rsidRPr="0021245D" w:rsidRDefault="00542B2F" w:rsidP="00D40ACA">
      <w:pPr>
        <w:spacing w:after="42" w:line="240" w:lineRule="auto"/>
        <w:ind w:left="502"/>
        <w:jc w:val="both"/>
        <w:rPr>
          <w:rFonts w:ascii="Calibri" w:hAnsi="Calibri" w:cs="Calibri"/>
        </w:rPr>
      </w:pPr>
    </w:p>
    <w:p w14:paraId="383DBB01" w14:textId="77777777" w:rsidR="00542B2F" w:rsidRPr="0021245D" w:rsidRDefault="00554630" w:rsidP="00D40ACA">
      <w:pPr>
        <w:numPr>
          <w:ilvl w:val="0"/>
          <w:numId w:val="4"/>
        </w:numPr>
        <w:spacing w:after="46" w:line="240" w:lineRule="auto"/>
        <w:ind w:hanging="72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umiejętność biegłego posługiwania się językiem polskim w mowie i piśmie, </w:t>
      </w:r>
    </w:p>
    <w:p w14:paraId="333BEC6E" w14:textId="77777777" w:rsidR="00542B2F" w:rsidRPr="0021245D" w:rsidRDefault="00554630" w:rsidP="00D40ACA">
      <w:pPr>
        <w:numPr>
          <w:ilvl w:val="0"/>
          <w:numId w:val="4"/>
        </w:numPr>
        <w:spacing w:after="85" w:line="240" w:lineRule="auto"/>
        <w:ind w:hanging="72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umiejętność precyzyjnego formułowania i wyczerpującego wyrażania myśli i opinii w przejrzystym i poprawnie zbudowanym tekście, </w:t>
      </w:r>
    </w:p>
    <w:p w14:paraId="1CEA145A" w14:textId="77777777" w:rsidR="00542B2F" w:rsidRPr="0021245D" w:rsidRDefault="00554630" w:rsidP="00D40ACA">
      <w:pPr>
        <w:numPr>
          <w:ilvl w:val="0"/>
          <w:numId w:val="4"/>
        </w:numPr>
        <w:spacing w:after="46" w:line="240" w:lineRule="auto"/>
        <w:ind w:hanging="72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umiejętności myślenia </w:t>
      </w:r>
      <w:proofErr w:type="spellStart"/>
      <w:r w:rsidRPr="0021245D">
        <w:rPr>
          <w:rFonts w:ascii="Calibri" w:hAnsi="Calibri" w:cs="Calibri"/>
        </w:rPr>
        <w:t>przyczynowo-skutkowego</w:t>
      </w:r>
      <w:proofErr w:type="spellEnd"/>
      <w:r w:rsidRPr="0021245D">
        <w:rPr>
          <w:rFonts w:ascii="Calibri" w:hAnsi="Calibri" w:cs="Calibri"/>
        </w:rPr>
        <w:t xml:space="preserve">, analizy i syntezy, </w:t>
      </w:r>
    </w:p>
    <w:p w14:paraId="5B1B72BF" w14:textId="77777777" w:rsidR="00D40ACA" w:rsidRPr="0021245D" w:rsidRDefault="00554630" w:rsidP="00D40ACA">
      <w:pPr>
        <w:numPr>
          <w:ilvl w:val="0"/>
          <w:numId w:val="4"/>
        </w:numPr>
        <w:spacing w:after="65" w:line="240" w:lineRule="auto"/>
        <w:ind w:hanging="72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podstawowe umiejętności w zakresie prowadzenia dyskusji, korzystania z biblioteki,     posługiwania się edytorem tekstu, programem do tworzenia prezentacji  multimedialnych, </w:t>
      </w:r>
    </w:p>
    <w:p w14:paraId="470DF01D" w14:textId="77777777" w:rsidR="00542B2F" w:rsidRPr="0021245D" w:rsidRDefault="00554630" w:rsidP="00D40ACA">
      <w:pPr>
        <w:numPr>
          <w:ilvl w:val="0"/>
          <w:numId w:val="4"/>
        </w:numPr>
        <w:spacing w:after="65" w:line="240" w:lineRule="auto"/>
        <w:ind w:hanging="72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wiedza z biologii, chemii, fizyki, geografii, matematyki i informatyki na poziomie  liceum.  </w:t>
      </w:r>
    </w:p>
    <w:p w14:paraId="7CC1637F" w14:textId="77777777" w:rsidR="00063609" w:rsidRPr="00143037" w:rsidRDefault="0071534F" w:rsidP="0071534F">
      <w:pPr>
        <w:pStyle w:val="Nagwek1"/>
      </w:pPr>
      <w:r w:rsidRPr="00143037">
        <w:t>Dziedziny i dyscypliny naukowe (w tym wiod</w:t>
      </w:r>
      <w:r w:rsidRPr="00143037">
        <w:rPr>
          <w:rFonts w:hint="eastAsia"/>
        </w:rPr>
        <w:t>ą</w:t>
      </w:r>
      <w:r w:rsidRPr="00143037">
        <w:t>ca), do kt</w:t>
      </w:r>
      <w:r w:rsidRPr="00143037">
        <w:rPr>
          <w:rFonts w:hint="eastAsia"/>
        </w:rPr>
        <w:t>ó</w:t>
      </w:r>
      <w:r w:rsidRPr="00143037">
        <w:t>rych odnosz</w:t>
      </w:r>
      <w:r w:rsidRPr="00143037">
        <w:rPr>
          <w:rFonts w:hint="eastAsia"/>
        </w:rPr>
        <w:t>ą</w:t>
      </w:r>
      <w:r w:rsidRPr="00143037">
        <w:t xml:space="preserve"> si</w:t>
      </w:r>
      <w:r w:rsidRPr="00143037">
        <w:rPr>
          <w:rFonts w:hint="eastAsia"/>
        </w:rPr>
        <w:t>ę</w:t>
      </w:r>
      <w:r w:rsidRPr="00143037">
        <w:t xml:space="preserve"> efekty uczenia si</w:t>
      </w:r>
      <w:r w:rsidRPr="00143037">
        <w:rPr>
          <w:rFonts w:hint="eastAsia"/>
        </w:rPr>
        <w:t>ę</w:t>
      </w:r>
      <w:r w:rsidRPr="00143037">
        <w:t xml:space="preserve"> wraz z podaniem procentowych udzia</w:t>
      </w:r>
      <w:r w:rsidRPr="00143037">
        <w:rPr>
          <w:rFonts w:hint="eastAsia"/>
        </w:rPr>
        <w:t>łó</w:t>
      </w:r>
      <w:r w:rsidRPr="00143037">
        <w:t>w, w jakich program odnosi si</w:t>
      </w:r>
      <w:r w:rsidRPr="00143037">
        <w:rPr>
          <w:rFonts w:hint="eastAsia"/>
        </w:rPr>
        <w:t>ę</w:t>
      </w:r>
      <w:r w:rsidRPr="00143037">
        <w:t xml:space="preserve"> do poszczeg</w:t>
      </w:r>
      <w:r w:rsidRPr="00143037">
        <w:rPr>
          <w:rFonts w:hint="eastAsia"/>
        </w:rPr>
        <w:t>ó</w:t>
      </w:r>
      <w:r w:rsidRPr="00143037">
        <w:t>lnych dyscyplin naukowych (rozporz</w:t>
      </w:r>
      <w:r w:rsidRPr="00143037">
        <w:rPr>
          <w:rFonts w:hint="eastAsia"/>
        </w:rPr>
        <w:t>ą</w:t>
      </w:r>
      <w:r w:rsidRPr="00143037">
        <w:t>dzenie Ministra Nauki i Szkolnictwa Wy</w:t>
      </w:r>
      <w:r w:rsidRPr="00143037">
        <w:rPr>
          <w:rFonts w:hint="eastAsia"/>
        </w:rPr>
        <w:t>ż</w:t>
      </w:r>
      <w:r w:rsidRPr="00143037">
        <w:t>szego z dnia 25 wrze</w:t>
      </w:r>
      <w:r w:rsidRPr="00143037">
        <w:rPr>
          <w:rFonts w:hint="eastAsia"/>
        </w:rPr>
        <w:t>ś</w:t>
      </w:r>
      <w:r w:rsidRPr="00143037">
        <w:t>nia 2018 r., Dz. U. 2018. poz. 1818).</w:t>
      </w:r>
    </w:p>
    <w:p w14:paraId="2212EC9C" w14:textId="77777777" w:rsidR="000F06B4" w:rsidRPr="0021245D" w:rsidRDefault="000F06B4" w:rsidP="00D40ACA">
      <w:pPr>
        <w:spacing w:line="240" w:lineRule="auto"/>
        <w:ind w:left="1013"/>
        <w:jc w:val="both"/>
        <w:rPr>
          <w:rFonts w:ascii="Calibri" w:hAnsi="Calibri" w:cs="Calibri"/>
          <w:highlight w:val="yellow"/>
        </w:rPr>
      </w:pPr>
    </w:p>
    <w:tbl>
      <w:tblPr>
        <w:tblStyle w:val="Tabelasiatki4akcent11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693"/>
        <w:gridCol w:w="1980"/>
        <w:gridCol w:w="1843"/>
      </w:tblGrid>
      <w:tr w:rsidR="00EA6DAD" w:rsidRPr="00D618A5" w14:paraId="535BBD4E" w14:textId="77777777" w:rsidTr="00912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4B0BDEAF" w14:textId="77777777" w:rsidR="00EA6DAD" w:rsidRPr="00D618A5" w:rsidRDefault="00EA6DAD" w:rsidP="00716CDB">
            <w:pPr>
              <w:jc w:val="center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Dziedzina</w:t>
            </w:r>
          </w:p>
        </w:tc>
        <w:tc>
          <w:tcPr>
            <w:tcW w:w="2693" w:type="dxa"/>
          </w:tcPr>
          <w:p w14:paraId="216ABA64" w14:textId="77777777" w:rsidR="00EA6DAD" w:rsidRPr="00D618A5" w:rsidRDefault="00EA6DAD" w:rsidP="00716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Dyscyplina</w:t>
            </w:r>
          </w:p>
        </w:tc>
        <w:tc>
          <w:tcPr>
            <w:tcW w:w="1980" w:type="dxa"/>
          </w:tcPr>
          <w:p w14:paraId="167D4780" w14:textId="77777777" w:rsidR="00EA6DAD" w:rsidRPr="00D618A5" w:rsidRDefault="00EA6DAD" w:rsidP="00716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Procentowy udział dyscypliny naukowej st</w:t>
            </w:r>
            <w:r w:rsidR="007D67C7">
              <w:rPr>
                <w:rFonts w:ascii="Calibri" w:hAnsi="Calibri" w:cs="Calibri"/>
                <w:b w:val="0"/>
              </w:rPr>
              <w:t>udia</w:t>
            </w:r>
            <w:r w:rsidRPr="00D618A5">
              <w:rPr>
                <w:rFonts w:ascii="Calibri" w:hAnsi="Calibri" w:cs="Calibri"/>
                <w:b w:val="0"/>
              </w:rPr>
              <w:t xml:space="preserve"> stacjonarne</w:t>
            </w:r>
          </w:p>
        </w:tc>
        <w:tc>
          <w:tcPr>
            <w:tcW w:w="1843" w:type="dxa"/>
          </w:tcPr>
          <w:p w14:paraId="5F2CC3AD" w14:textId="77777777" w:rsidR="00EA6DAD" w:rsidRPr="00D618A5" w:rsidRDefault="00EA6DAD" w:rsidP="00EA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Procentowy udział dyscypliny naukowej st</w:t>
            </w:r>
            <w:r w:rsidR="007D67C7">
              <w:rPr>
                <w:rFonts w:ascii="Calibri" w:hAnsi="Calibri" w:cs="Calibri"/>
                <w:b w:val="0"/>
              </w:rPr>
              <w:t xml:space="preserve">udia </w:t>
            </w:r>
            <w:r w:rsidRPr="00D618A5">
              <w:rPr>
                <w:rFonts w:ascii="Calibri" w:hAnsi="Calibri" w:cs="Calibri"/>
                <w:b w:val="0"/>
              </w:rPr>
              <w:t>niestacjonarne</w:t>
            </w:r>
          </w:p>
        </w:tc>
      </w:tr>
      <w:tr w:rsidR="00EA6DAD" w:rsidRPr="00D618A5" w14:paraId="08E447AD" w14:textId="77777777" w:rsidTr="0071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017A440A" w14:textId="22233540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</w:t>
            </w:r>
            <w:r w:rsidR="001B467B">
              <w:rPr>
                <w:rFonts w:ascii="Calibri" w:hAnsi="Calibri" w:cs="Calibri"/>
                <w:b w:val="0"/>
              </w:rPr>
              <w:t>i</w:t>
            </w:r>
            <w:r w:rsidRPr="00D618A5">
              <w:rPr>
                <w:rFonts w:ascii="Calibri" w:hAnsi="Calibri" w:cs="Calibri"/>
                <w:b w:val="0"/>
              </w:rPr>
              <w:t xml:space="preserve"> ścisł</w:t>
            </w:r>
            <w:r w:rsidR="001B467B">
              <w:rPr>
                <w:rFonts w:ascii="Calibri" w:hAnsi="Calibri" w:cs="Calibri"/>
                <w:b w:val="0"/>
              </w:rPr>
              <w:t>e</w:t>
            </w:r>
            <w:r w:rsidRPr="00D618A5">
              <w:rPr>
                <w:rFonts w:ascii="Calibri" w:hAnsi="Calibri" w:cs="Calibri"/>
                <w:b w:val="0"/>
              </w:rPr>
              <w:t xml:space="preserve"> i przyrodnicz</w:t>
            </w:r>
            <w:r w:rsidR="001B467B">
              <w:rPr>
                <w:rFonts w:ascii="Calibri" w:hAnsi="Calibri" w:cs="Calibri"/>
                <w:b w:val="0"/>
              </w:rPr>
              <w:t>e</w:t>
            </w:r>
            <w:r w:rsidRPr="00D618A5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693" w:type="dxa"/>
          </w:tcPr>
          <w:p w14:paraId="4A90D9EC" w14:textId="70139BCA" w:rsidR="00EA6DAD" w:rsidRPr="00D618A5" w:rsidRDefault="00EA6DAD" w:rsidP="007D67C7">
            <w:pPr>
              <w:ind w:left="-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biologiczne</w:t>
            </w:r>
            <w:r w:rsidR="00BA725D">
              <w:rPr>
                <w:rFonts w:ascii="Calibri" w:hAnsi="Calibri" w:cs="Calibri"/>
              </w:rPr>
              <w:t xml:space="preserve"> – dyscyplina wiodąca </w:t>
            </w:r>
          </w:p>
        </w:tc>
        <w:tc>
          <w:tcPr>
            <w:tcW w:w="1980" w:type="dxa"/>
          </w:tcPr>
          <w:p w14:paraId="3205059B" w14:textId="16BAC904" w:rsidR="00EA6DAD" w:rsidRPr="00D618A5" w:rsidRDefault="00D0194C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43" w:type="dxa"/>
          </w:tcPr>
          <w:p w14:paraId="05B4EC92" w14:textId="52F23019" w:rsidR="00EA6DAD" w:rsidRPr="00D618A5" w:rsidRDefault="00BE21A8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</w:tr>
      <w:tr w:rsidR="00EA6DAD" w:rsidRPr="00D618A5" w14:paraId="22709840" w14:textId="77777777" w:rsidTr="009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389E78E3" w14:textId="7777777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3290696B" w14:textId="77777777" w:rsidR="00EA6DAD" w:rsidRPr="00D618A5" w:rsidRDefault="00EA6DAD" w:rsidP="007D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o Ziemi i środowisku</w:t>
            </w:r>
          </w:p>
        </w:tc>
        <w:tc>
          <w:tcPr>
            <w:tcW w:w="1980" w:type="dxa"/>
          </w:tcPr>
          <w:p w14:paraId="6928F640" w14:textId="55DEA8CD" w:rsidR="00EA6DAD" w:rsidRPr="00D618A5" w:rsidRDefault="00D0194C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843" w:type="dxa"/>
          </w:tcPr>
          <w:p w14:paraId="637BE0EC" w14:textId="44CDAEE5" w:rsidR="00EA6DAD" w:rsidRPr="00D618A5" w:rsidRDefault="00C7087D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</w:t>
            </w:r>
            <w:r w:rsidR="00BB41E2">
              <w:rPr>
                <w:rFonts w:ascii="Calibri" w:hAnsi="Calibri" w:cs="Calibri"/>
              </w:rPr>
              <w:t>2</w:t>
            </w:r>
          </w:p>
        </w:tc>
      </w:tr>
      <w:tr w:rsidR="00EA6DAD" w:rsidRPr="00D618A5" w14:paraId="536A9640" w14:textId="77777777" w:rsidTr="009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548D92E9" w14:textId="7777777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5649CF4F" w14:textId="77777777" w:rsidR="00EA6DAD" w:rsidRPr="00D618A5" w:rsidRDefault="00EA6DAD" w:rsidP="007D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chemiczne</w:t>
            </w:r>
          </w:p>
        </w:tc>
        <w:tc>
          <w:tcPr>
            <w:tcW w:w="1980" w:type="dxa"/>
          </w:tcPr>
          <w:p w14:paraId="68A2DB4B" w14:textId="5310A265" w:rsidR="00EA6DAD" w:rsidRPr="00D618A5" w:rsidRDefault="00D0194C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1843" w:type="dxa"/>
          </w:tcPr>
          <w:p w14:paraId="4AC3C508" w14:textId="55064B6B" w:rsidR="00EA6DAD" w:rsidRPr="00D618A5" w:rsidRDefault="00C7087D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</w:tr>
      <w:tr w:rsidR="00EA6DAD" w:rsidRPr="00D618A5" w14:paraId="51C82042" w14:textId="77777777" w:rsidTr="009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3B1306FE" w14:textId="7777777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64000DC5" w14:textId="77777777" w:rsidR="00EA6DAD" w:rsidRPr="00D618A5" w:rsidRDefault="00EA6DAD" w:rsidP="007D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informatyka</w:t>
            </w:r>
          </w:p>
        </w:tc>
        <w:tc>
          <w:tcPr>
            <w:tcW w:w="1980" w:type="dxa"/>
          </w:tcPr>
          <w:p w14:paraId="711D340D" w14:textId="01864AE5" w:rsidR="00EA6DAD" w:rsidRPr="00D618A5" w:rsidRDefault="00D0194C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843" w:type="dxa"/>
          </w:tcPr>
          <w:p w14:paraId="0862CFBC" w14:textId="4014B0BF" w:rsidR="00EA6DAD" w:rsidRPr="00D618A5" w:rsidRDefault="00C7087D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EA6DAD" w:rsidRPr="00D618A5" w14:paraId="71D9C977" w14:textId="77777777" w:rsidTr="009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058A7054" w14:textId="7777777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2B03ECA8" w14:textId="77777777" w:rsidR="00EA6DAD" w:rsidRPr="00D618A5" w:rsidRDefault="00EA6DAD" w:rsidP="007D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matematyka</w:t>
            </w:r>
          </w:p>
        </w:tc>
        <w:tc>
          <w:tcPr>
            <w:tcW w:w="1980" w:type="dxa"/>
          </w:tcPr>
          <w:p w14:paraId="509AADF7" w14:textId="753450C1" w:rsidR="00EA6DAD" w:rsidRPr="00D618A5" w:rsidRDefault="00D0194C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843" w:type="dxa"/>
          </w:tcPr>
          <w:p w14:paraId="5910BAC4" w14:textId="0ECE4DBC" w:rsidR="00EA6DAD" w:rsidRPr="00D618A5" w:rsidRDefault="00C7087D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0B35CE" w:rsidRPr="00D618A5" w14:paraId="1CB4929E" w14:textId="77777777" w:rsidTr="009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796A1AAE" w14:textId="77777777" w:rsidR="000B35CE" w:rsidRPr="00D618A5" w:rsidRDefault="000B35CE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768E6C4F" w14:textId="39F854E0" w:rsidR="000B35CE" w:rsidRPr="00716CDB" w:rsidRDefault="00792CB5" w:rsidP="007D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6CDB">
              <w:rPr>
                <w:rFonts w:ascii="Calibri" w:hAnsi="Calibri" w:cs="Calibri"/>
              </w:rPr>
              <w:t>nauki fizyczne</w:t>
            </w:r>
          </w:p>
        </w:tc>
        <w:tc>
          <w:tcPr>
            <w:tcW w:w="1980" w:type="dxa"/>
          </w:tcPr>
          <w:p w14:paraId="50DE1081" w14:textId="73A16874" w:rsidR="000B35CE" w:rsidRPr="00D618A5" w:rsidRDefault="0047555C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843" w:type="dxa"/>
          </w:tcPr>
          <w:p w14:paraId="722BFDCD" w14:textId="63034A48" w:rsidR="000B35CE" w:rsidRPr="00D618A5" w:rsidRDefault="00C7087D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</w:tr>
      <w:tr w:rsidR="00EA6DAD" w:rsidRPr="00D618A5" w14:paraId="147BD55C" w14:textId="77777777" w:rsidTr="009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4B12D962" w14:textId="6E4F4A88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</w:t>
            </w:r>
            <w:r w:rsidR="001B467B">
              <w:rPr>
                <w:rFonts w:ascii="Calibri" w:hAnsi="Calibri" w:cs="Calibri"/>
                <w:b w:val="0"/>
              </w:rPr>
              <w:t>i</w:t>
            </w:r>
            <w:r w:rsidRPr="00D618A5">
              <w:rPr>
                <w:rFonts w:ascii="Calibri" w:hAnsi="Calibri" w:cs="Calibri"/>
                <w:b w:val="0"/>
              </w:rPr>
              <w:t xml:space="preserve"> humanistyczn</w:t>
            </w:r>
            <w:r w:rsidR="001B467B">
              <w:rPr>
                <w:rFonts w:ascii="Calibri" w:hAnsi="Calibri" w:cs="Calibri"/>
                <w:b w:val="0"/>
              </w:rPr>
              <w:t>e</w:t>
            </w:r>
          </w:p>
        </w:tc>
        <w:tc>
          <w:tcPr>
            <w:tcW w:w="2693" w:type="dxa"/>
          </w:tcPr>
          <w:p w14:paraId="2D2A67E2" w14:textId="77777777" w:rsidR="00EA6DAD" w:rsidRPr="00D618A5" w:rsidRDefault="00EA6DAD" w:rsidP="007D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filozofia</w:t>
            </w:r>
          </w:p>
        </w:tc>
        <w:tc>
          <w:tcPr>
            <w:tcW w:w="1980" w:type="dxa"/>
          </w:tcPr>
          <w:p w14:paraId="4EE0166D" w14:textId="5897984B" w:rsidR="00EA6DAD" w:rsidRPr="00D618A5" w:rsidRDefault="0047555C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843" w:type="dxa"/>
          </w:tcPr>
          <w:p w14:paraId="05C93ED3" w14:textId="1705179B" w:rsidR="00EA6DAD" w:rsidRPr="00D618A5" w:rsidRDefault="00C7087D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EA6DAD" w:rsidRPr="00D618A5" w14:paraId="17619C05" w14:textId="77777777" w:rsidTr="009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6DB4E071" w14:textId="43ADAA8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inżynieryjno-techniczn</w:t>
            </w:r>
            <w:r w:rsidR="001B467B">
              <w:rPr>
                <w:rFonts w:ascii="Calibri" w:hAnsi="Calibri" w:cs="Calibri"/>
                <w:b w:val="0"/>
              </w:rPr>
              <w:t>e</w:t>
            </w:r>
          </w:p>
        </w:tc>
        <w:tc>
          <w:tcPr>
            <w:tcW w:w="2693" w:type="dxa"/>
          </w:tcPr>
          <w:p w14:paraId="4F134DD4" w14:textId="77777777" w:rsidR="00EA6DAD" w:rsidRPr="00D618A5" w:rsidRDefault="00EA6DAD" w:rsidP="007D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inżynieria środowiska</w:t>
            </w:r>
          </w:p>
        </w:tc>
        <w:tc>
          <w:tcPr>
            <w:tcW w:w="1980" w:type="dxa"/>
          </w:tcPr>
          <w:p w14:paraId="329DA4BE" w14:textId="529CEC75" w:rsidR="00EA6DAD" w:rsidRPr="00D618A5" w:rsidRDefault="0047555C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843" w:type="dxa"/>
          </w:tcPr>
          <w:p w14:paraId="64C5E7FC" w14:textId="749EFF28" w:rsidR="00EA6DAD" w:rsidRPr="00D618A5" w:rsidRDefault="00C7087D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EA6DAD" w:rsidRPr="00D618A5" w14:paraId="11C26639" w14:textId="77777777" w:rsidTr="009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16AB2DC2" w14:textId="4CD5A0D6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  <w:r w:rsidRPr="00D618A5">
              <w:rPr>
                <w:rFonts w:ascii="Calibri" w:hAnsi="Calibri" w:cs="Calibri"/>
                <w:b w:val="0"/>
              </w:rPr>
              <w:t>nauk</w:t>
            </w:r>
            <w:r w:rsidR="001B467B">
              <w:rPr>
                <w:rFonts w:ascii="Calibri" w:hAnsi="Calibri" w:cs="Calibri"/>
                <w:b w:val="0"/>
              </w:rPr>
              <w:t>i</w:t>
            </w:r>
            <w:r w:rsidRPr="00D618A5">
              <w:rPr>
                <w:rFonts w:ascii="Calibri" w:hAnsi="Calibri" w:cs="Calibri"/>
                <w:b w:val="0"/>
              </w:rPr>
              <w:t xml:space="preserve"> społeczn</w:t>
            </w:r>
            <w:r w:rsidR="001B467B">
              <w:rPr>
                <w:rFonts w:ascii="Calibri" w:hAnsi="Calibri" w:cs="Calibri"/>
                <w:b w:val="0"/>
              </w:rPr>
              <w:t>e</w:t>
            </w:r>
          </w:p>
        </w:tc>
        <w:tc>
          <w:tcPr>
            <w:tcW w:w="2693" w:type="dxa"/>
          </w:tcPr>
          <w:p w14:paraId="400718F5" w14:textId="77777777" w:rsidR="00EA6DAD" w:rsidRPr="00D618A5" w:rsidRDefault="00EA6DAD" w:rsidP="007D6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ekonomia i finanse</w:t>
            </w:r>
          </w:p>
        </w:tc>
        <w:tc>
          <w:tcPr>
            <w:tcW w:w="1980" w:type="dxa"/>
          </w:tcPr>
          <w:p w14:paraId="6B5552A8" w14:textId="5014317E" w:rsidR="00EA6DAD" w:rsidRPr="00D618A5" w:rsidRDefault="0047555C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843" w:type="dxa"/>
          </w:tcPr>
          <w:p w14:paraId="4350E733" w14:textId="60727D90" w:rsidR="00EA6DAD" w:rsidRPr="00D618A5" w:rsidRDefault="00C7087D" w:rsidP="00EA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EA6DAD" w:rsidRPr="00D618A5" w14:paraId="2ED58EF5" w14:textId="77777777" w:rsidTr="009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</w:tcPr>
          <w:p w14:paraId="69D85240" w14:textId="77777777" w:rsidR="00EA6DAD" w:rsidRPr="00D618A5" w:rsidRDefault="00EA6DAD" w:rsidP="007D67C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693" w:type="dxa"/>
          </w:tcPr>
          <w:p w14:paraId="2AD84E46" w14:textId="77777777" w:rsidR="00EA6DAD" w:rsidRPr="00D618A5" w:rsidRDefault="00EA6DAD" w:rsidP="007D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18A5">
              <w:rPr>
                <w:rFonts w:ascii="Calibri" w:hAnsi="Calibri" w:cs="Calibri"/>
              </w:rPr>
              <w:t>nauki prawne</w:t>
            </w:r>
          </w:p>
        </w:tc>
        <w:tc>
          <w:tcPr>
            <w:tcW w:w="1980" w:type="dxa"/>
          </w:tcPr>
          <w:p w14:paraId="473F91EB" w14:textId="243C4BB0" w:rsidR="00EA6DAD" w:rsidRPr="00D618A5" w:rsidRDefault="0047555C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843" w:type="dxa"/>
          </w:tcPr>
          <w:p w14:paraId="6CCDD0F1" w14:textId="5E14298F" w:rsidR="00EA6DAD" w:rsidRPr="00D618A5" w:rsidRDefault="00C7087D" w:rsidP="00EA6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</w:tbl>
    <w:p w14:paraId="52D2509C" w14:textId="77777777" w:rsidR="000F06B4" w:rsidRPr="0021245D" w:rsidRDefault="000F06B4" w:rsidP="00D40ACA">
      <w:pPr>
        <w:spacing w:line="240" w:lineRule="auto"/>
        <w:ind w:left="1013"/>
        <w:jc w:val="both"/>
        <w:rPr>
          <w:rFonts w:ascii="Calibri" w:hAnsi="Calibri" w:cs="Calibri"/>
        </w:rPr>
      </w:pPr>
    </w:p>
    <w:p w14:paraId="56FC0AE6" w14:textId="77777777" w:rsidR="00542B2F" w:rsidRPr="0021245D" w:rsidRDefault="004779FF" w:rsidP="0052790E">
      <w:pPr>
        <w:pStyle w:val="Nagwek1"/>
      </w:pPr>
      <w:r w:rsidRPr="0021245D">
        <w:t>Kierunkowe efekty uczenia się</w:t>
      </w:r>
      <w:r w:rsidR="00554630" w:rsidRPr="0021245D">
        <w:t xml:space="preserve"> wraz </w:t>
      </w:r>
      <w:r w:rsidR="00063609" w:rsidRPr="0021245D">
        <w:t xml:space="preserve">odniesieniem do </w:t>
      </w:r>
      <w:r w:rsidR="00C31584" w:rsidRPr="0021245D">
        <w:t xml:space="preserve">składnika charakterystyk I </w:t>
      </w:r>
      <w:proofErr w:type="spellStart"/>
      <w:r w:rsidR="00C31584" w:rsidRPr="0021245D">
        <w:t>i</w:t>
      </w:r>
      <w:proofErr w:type="spellEnd"/>
      <w:r w:rsidR="00C31584" w:rsidRPr="0021245D">
        <w:t xml:space="preserve"> </w:t>
      </w:r>
      <w:proofErr w:type="spellStart"/>
      <w:r w:rsidR="00C31584" w:rsidRPr="0021245D">
        <w:t>II</w:t>
      </w:r>
      <w:r w:rsidR="00C31584" w:rsidRPr="0021245D">
        <w:rPr>
          <w:vertAlign w:val="superscript"/>
        </w:rPr>
        <w:t>o</w:t>
      </w:r>
      <w:proofErr w:type="spellEnd"/>
      <w:r w:rsidR="00063609" w:rsidRPr="0021245D">
        <w:rPr>
          <w:vertAlign w:val="superscript"/>
        </w:rPr>
        <w:t xml:space="preserve"> </w:t>
      </w:r>
      <w:r w:rsidR="00063609" w:rsidRPr="0021245D">
        <w:t>PRK</w:t>
      </w:r>
    </w:p>
    <w:tbl>
      <w:tblPr>
        <w:tblStyle w:val="TableGrid"/>
        <w:tblW w:w="9070" w:type="dxa"/>
        <w:jc w:val="center"/>
        <w:tblInd w:w="0" w:type="dxa"/>
        <w:tblCellMar>
          <w:top w:w="48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923"/>
        <w:gridCol w:w="5442"/>
        <w:gridCol w:w="1705"/>
      </w:tblGrid>
      <w:tr w:rsidR="00542B2F" w:rsidRPr="0021245D" w14:paraId="1263D86E" w14:textId="77777777" w:rsidTr="00D40ACA">
        <w:trPr>
          <w:trHeight w:val="10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F4D2" w14:textId="77777777" w:rsidR="00542B2F" w:rsidRPr="0021245D" w:rsidRDefault="00554630" w:rsidP="00D40ACA">
            <w:pPr>
              <w:ind w:left="4" w:firstLine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Kod</w:t>
            </w:r>
            <w:r w:rsidR="00A0136F" w:rsidRPr="0021245D">
              <w:rPr>
                <w:rFonts w:ascii="Calibri" w:eastAsia="Calibri" w:hAnsi="Calibri" w:cs="Calibri"/>
              </w:rPr>
              <w:t xml:space="preserve"> kierunkowego efektu uczenia się</w:t>
            </w:r>
            <w:r w:rsidRPr="0021245D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8E8" w14:textId="77777777" w:rsidR="00542B2F" w:rsidRPr="0021245D" w:rsidRDefault="00A0136F" w:rsidP="00D40ACA">
            <w:pPr>
              <w:ind w:right="41"/>
              <w:jc w:val="center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  <w:b/>
              </w:rPr>
              <w:t>KIERUNKOWY EFEKT UCZENIA SIĘ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1419" w14:textId="77777777" w:rsidR="00542B2F" w:rsidRPr="0021245D" w:rsidRDefault="00192147" w:rsidP="00D40ACA">
            <w:pPr>
              <w:ind w:left="17" w:right="1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Odniesienie do składnika </w:t>
            </w:r>
            <w:r w:rsidR="00420041" w:rsidRPr="0021245D">
              <w:rPr>
                <w:rFonts w:ascii="Calibri" w:eastAsia="Calibri" w:hAnsi="Calibri" w:cs="Calibri"/>
              </w:rPr>
              <w:t xml:space="preserve">opisu charakterystyk I </w:t>
            </w:r>
            <w:proofErr w:type="spellStart"/>
            <w:r w:rsidR="00420041" w:rsidRPr="0021245D">
              <w:rPr>
                <w:rFonts w:ascii="Calibri" w:eastAsia="Calibri" w:hAnsi="Calibri" w:cs="Calibri"/>
              </w:rPr>
              <w:t>i</w:t>
            </w:r>
            <w:proofErr w:type="spellEnd"/>
            <w:r w:rsidR="00420041" w:rsidRPr="0021245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420041" w:rsidRPr="0021245D">
              <w:rPr>
                <w:rFonts w:ascii="Calibri" w:eastAsia="Calibri" w:hAnsi="Calibri" w:cs="Calibri"/>
              </w:rPr>
              <w:t>II</w:t>
            </w:r>
            <w:r w:rsidR="00420041" w:rsidRPr="0021245D">
              <w:rPr>
                <w:rFonts w:ascii="Calibri" w:eastAsia="Calibri" w:hAnsi="Calibri" w:cs="Calibri"/>
                <w:vertAlign w:val="superscript"/>
              </w:rPr>
              <w:t>o</w:t>
            </w:r>
            <w:proofErr w:type="spellEnd"/>
            <w:r w:rsidRPr="0021245D">
              <w:rPr>
                <w:rFonts w:ascii="Calibri" w:eastAsia="Calibri" w:hAnsi="Calibri" w:cs="Calibri"/>
              </w:rPr>
              <w:t xml:space="preserve"> PRK</w:t>
            </w:r>
          </w:p>
        </w:tc>
      </w:tr>
      <w:tr w:rsidR="00542B2F" w:rsidRPr="0021245D" w14:paraId="778C253A" w14:textId="77777777" w:rsidTr="00D40ACA">
        <w:trPr>
          <w:trHeight w:val="30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C8E" w:themeFill="accent1" w:themeFillTint="99"/>
          </w:tcPr>
          <w:p w14:paraId="1B72A32B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4DC8E" w:themeFill="accent1" w:themeFillTint="99"/>
          </w:tcPr>
          <w:p w14:paraId="17EA6CBC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 ZAKRESIE WIEDZY – Student: 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C8E" w:themeFill="accent1" w:themeFillTint="99"/>
          </w:tcPr>
          <w:p w14:paraId="175A200C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42B2F" w:rsidRPr="0021245D" w14:paraId="4E4607CA" w14:textId="77777777" w:rsidTr="00D40ACA">
        <w:trPr>
          <w:trHeight w:val="61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1D1A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1A_W01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22D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Definiuje podstawowe pojęcia z zakresu ochrony środowiska oraz biologii, matematyki, fizyki, chemii i geografii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591F" w14:textId="77777777" w:rsidR="00420041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4A12CCC2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5C1C236E" w14:textId="77777777" w:rsidTr="00D40ACA">
        <w:trPr>
          <w:trHeight w:val="81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BE00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1A_W02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C3D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Charakteryzuje stany materii oraz właściwości i cykle pierwiastków biogenicznych, związków nieorganicznych i organicznych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7BEA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51198BFC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  <w:r w:rsidR="00554630" w:rsidRPr="0021245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42B2F" w:rsidRPr="0021245D" w14:paraId="4C1181DD" w14:textId="77777777" w:rsidTr="00D40ACA">
        <w:trPr>
          <w:trHeight w:val="9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077B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1A_W03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CF55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Określa związki między różnymi dyscyplinami nauk przyrodniczych, ścisłych, technicznych i społecznych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9498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17A26536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57BF9705" w14:textId="77777777" w:rsidTr="00D40ACA">
        <w:trPr>
          <w:trHeight w:val="81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CC6E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1A_W04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D4D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Opisuje zjawiska fizyczne, chemiczne i biologiczne zachodzące w biosferze oraz znaczenie stosowanych w tym celu metod matematycznych i statystycznych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87AE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10E90DB5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379507EA" w14:textId="77777777" w:rsidTr="00D40ACA">
        <w:trPr>
          <w:trHeight w:val="670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727B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1A_W05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C673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Tłumaczy uwarunkowania geologiczne, geomorfologiczne, hydrologiczne i klimatyczne funkcjonowania przyrody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E06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3C7D8CF3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4BEE01A6" w14:textId="77777777" w:rsidTr="00D40ACA">
        <w:trPr>
          <w:trHeight w:val="81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7A57" w14:textId="77777777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1A_W06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FBE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Charakteryzuje poziomy organizacji życia, różnorodności biologicznej i wzajemne oddziaływania między organizmami a środowiskiem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1AD8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06D59CD3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0B035EEA" w14:textId="77777777" w:rsidTr="00D40ACA"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F0BA" w14:textId="5BD343D0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1A_W07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0B81" w14:textId="5DC9A961" w:rsidR="00542B2F" w:rsidRPr="0021245D" w:rsidRDefault="00554630" w:rsidP="001B5367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Charakteryzuje </w:t>
            </w:r>
            <w:r w:rsidR="001B5367">
              <w:rPr>
                <w:rFonts w:ascii="Calibri" w:eastAsia="Calibri" w:hAnsi="Calibri" w:cs="Calibri"/>
              </w:rPr>
              <w:t xml:space="preserve">historyczne i metodologiczne </w:t>
            </w:r>
            <w:r w:rsidRPr="0021245D">
              <w:rPr>
                <w:rFonts w:ascii="Calibri" w:eastAsia="Calibri" w:hAnsi="Calibri" w:cs="Calibri"/>
              </w:rPr>
              <w:t xml:space="preserve">zagadnienia ochrony środowiska </w:t>
            </w:r>
            <w:r w:rsidR="001B5367" w:rsidRPr="0021245D">
              <w:rPr>
                <w:rFonts w:ascii="Calibri" w:eastAsia="Calibri" w:hAnsi="Calibri" w:cs="Calibri"/>
              </w:rPr>
              <w:t>w skali globalnej, regionalnej i lokalnej</w:t>
            </w:r>
            <w:r w:rsidR="001B5367">
              <w:rPr>
                <w:rFonts w:ascii="Calibri" w:eastAsia="Calibri" w:hAnsi="Calibri" w:cs="Calibri"/>
              </w:rPr>
              <w:t xml:space="preserve"> będące podstawą do formułowana </w:t>
            </w:r>
            <w:r w:rsidR="001B5367" w:rsidRPr="001B5367">
              <w:rPr>
                <w:rFonts w:ascii="Calibri" w:eastAsia="Calibri" w:hAnsi="Calibri" w:cs="Calibri"/>
              </w:rPr>
              <w:t xml:space="preserve">polityki ochrony </w:t>
            </w:r>
            <w:r w:rsidR="001B5367" w:rsidRPr="001B5367">
              <w:rPr>
                <w:rFonts w:ascii="Calibri" w:eastAsia="Calibri" w:hAnsi="Calibri" w:cs="Calibri" w:hint="eastAsia"/>
              </w:rPr>
              <w:t>ś</w:t>
            </w:r>
            <w:r w:rsidR="001B5367">
              <w:rPr>
                <w:rFonts w:ascii="Calibri" w:eastAsia="Calibri" w:hAnsi="Calibri" w:cs="Calibri"/>
              </w:rPr>
              <w:t>rodowiska w Polsce i UE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7F9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16DA6026" w14:textId="77777777" w:rsidR="00542B2F" w:rsidRDefault="009C51C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  <w:p w14:paraId="412D8991" w14:textId="3BF3745A" w:rsidR="00B6745F" w:rsidRPr="0021245D" w:rsidRDefault="00B6745F" w:rsidP="00D40ACA">
            <w:pPr>
              <w:ind w:left="6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P6S_WK</w:t>
            </w:r>
          </w:p>
        </w:tc>
      </w:tr>
      <w:tr w:rsidR="00266193" w:rsidRPr="0021245D" w14:paraId="17CC566C" w14:textId="77777777" w:rsidTr="00D40ACA"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1142" w14:textId="078CB8BF" w:rsidR="00266193" w:rsidRPr="00FC646A" w:rsidRDefault="00B6745F" w:rsidP="00D40ACA">
            <w:pPr>
              <w:ind w:left="16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04OŚ-1A_W08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E3B2" w14:textId="77777777" w:rsidR="00266193" w:rsidRPr="00FC646A" w:rsidRDefault="00266193" w:rsidP="00EA6DAD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FC646A">
              <w:rPr>
                <w:rFonts w:ascii="Calibri" w:eastAsia="Calibri" w:hAnsi="Calibri" w:cs="Calibri"/>
              </w:rPr>
              <w:t xml:space="preserve">Wymienia </w:t>
            </w:r>
            <w:r w:rsidR="00EA6DAD" w:rsidRPr="00FC646A">
              <w:rPr>
                <w:rFonts w:ascii="Calibri" w:eastAsia="Calibri" w:hAnsi="Calibri" w:cs="Calibri"/>
              </w:rPr>
              <w:t xml:space="preserve">potencjalne miejsca pracy </w:t>
            </w:r>
            <w:r w:rsidRPr="00FC646A">
              <w:rPr>
                <w:rFonts w:ascii="Calibri" w:eastAsia="Calibri" w:hAnsi="Calibri" w:cs="Calibri"/>
              </w:rPr>
              <w:t>w obszarze ochrony środowiska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11E3" w14:textId="77777777" w:rsidR="00266193" w:rsidRPr="00FC646A" w:rsidRDefault="00266193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FC646A">
              <w:rPr>
                <w:rFonts w:ascii="Calibri" w:eastAsia="Calibri" w:hAnsi="Calibri" w:cs="Calibri"/>
              </w:rPr>
              <w:t>P6U_W</w:t>
            </w:r>
          </w:p>
          <w:p w14:paraId="0164EC5D" w14:textId="77777777" w:rsidR="00266193" w:rsidRPr="0021245D" w:rsidRDefault="00266193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FC646A">
              <w:rPr>
                <w:rFonts w:ascii="Calibri" w:eastAsia="Calibri" w:hAnsi="Calibri" w:cs="Calibri"/>
              </w:rPr>
              <w:t>P6S_WK</w:t>
            </w:r>
          </w:p>
        </w:tc>
      </w:tr>
      <w:tr w:rsidR="00542B2F" w:rsidRPr="0021245D" w14:paraId="19300A22" w14:textId="77777777" w:rsidTr="00D40ACA"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2E47" w14:textId="13E7CEFE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1A_W09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BE1" w14:textId="77777777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Wyjaśnia mechanizmy powstania gospodarczej, konsumpcyjnej i produkcyjnej presji na środowisko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422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2B77421D" w14:textId="77777777" w:rsidR="00542B2F" w:rsidRPr="0021245D" w:rsidRDefault="00865ACC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P6S_WK</w:t>
            </w:r>
          </w:p>
        </w:tc>
      </w:tr>
      <w:tr w:rsidR="00542B2F" w:rsidRPr="0021245D" w14:paraId="707B91C5" w14:textId="77777777" w:rsidTr="00D40ACA"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571C" w14:textId="0941CCF8" w:rsidR="00542B2F" w:rsidRPr="0021245D" w:rsidRDefault="00554630" w:rsidP="00D40ACA">
            <w:pPr>
              <w:ind w:left="162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1A_W10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F4B" w14:textId="454DA79C" w:rsidR="00542B2F" w:rsidRPr="0021245D" w:rsidRDefault="00554630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Opisuje </w:t>
            </w:r>
            <w:r w:rsidR="00F73C26" w:rsidRPr="00F73C26">
              <w:rPr>
                <w:rFonts w:ascii="Calibri" w:eastAsia="Calibri" w:hAnsi="Calibri" w:cs="Calibri"/>
              </w:rPr>
              <w:t xml:space="preserve">technologie stosowane w ochronie atmosfery, gleb i wody </w:t>
            </w:r>
            <w:r w:rsidRPr="0021245D">
              <w:rPr>
                <w:rFonts w:ascii="Calibri" w:eastAsia="Calibri" w:hAnsi="Calibri" w:cs="Calibri"/>
              </w:rPr>
              <w:t xml:space="preserve">oraz procedury związane z monitoringiem środowiska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DD15" w14:textId="77777777" w:rsidR="00054E57" w:rsidRPr="0021245D" w:rsidRDefault="00054E57" w:rsidP="00D40ACA">
            <w:pPr>
              <w:ind w:left="6"/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25094A7E" w14:textId="77777777" w:rsidR="00542B2F" w:rsidRPr="0021245D" w:rsidRDefault="009C51C7" w:rsidP="00D40ACA">
            <w:pPr>
              <w:ind w:left="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</w:t>
            </w:r>
            <w:r w:rsidR="00865ACC" w:rsidRPr="0021245D">
              <w:rPr>
                <w:rFonts w:ascii="Calibri" w:eastAsia="Calibri" w:hAnsi="Calibri" w:cs="Calibri"/>
              </w:rPr>
              <w:t>6S_WG</w:t>
            </w:r>
          </w:p>
        </w:tc>
      </w:tr>
      <w:tr w:rsidR="00542B2F" w:rsidRPr="0021245D" w14:paraId="1624E023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10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3624" w14:textId="5792F9C8" w:rsidR="00542B2F" w:rsidRPr="0021245D" w:rsidRDefault="00554630" w:rsidP="00D40ACA">
            <w:pPr>
              <w:ind w:left="15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1A_W11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DB6C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Opisuje podstawowe metody, techniki i technologie służące wykorzystaniu, kształtowaniu i odtwarzaniu potencjału przyrody ożywionej i nieożywionej zgodnie z zasadami zrównoważonego rozwoju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77A1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54853A92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3DF1E11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81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C1EB" w14:textId="6A1B178B" w:rsidR="00542B2F" w:rsidRPr="0021245D" w:rsidRDefault="00554630" w:rsidP="00D40ACA">
            <w:pPr>
              <w:ind w:left="15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lastRenderedPageBreak/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1A_W12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0440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Wymienia podstawowe regulacje prawa dotyczące ochrony środowiska, ochrony własności przemysłowej i prawa autorskiego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E7B6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435C1080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P6S_WK</w:t>
            </w:r>
          </w:p>
        </w:tc>
      </w:tr>
      <w:tr w:rsidR="00542B2F" w:rsidRPr="0021245D" w14:paraId="09FFB59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A426" w14:textId="46BE2448" w:rsidR="00542B2F" w:rsidRPr="0021245D" w:rsidRDefault="00554630" w:rsidP="00D40ACA">
            <w:pPr>
              <w:ind w:left="15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1A_W13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965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Wyjaśnia zasady systemu finansowania przedsięwzięć z zakresu ochrony środowiska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1505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66B35CE5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P6S_WK</w:t>
            </w:r>
          </w:p>
        </w:tc>
      </w:tr>
      <w:tr w:rsidR="00542B2F" w:rsidRPr="0021245D" w14:paraId="50B9870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10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AAD0" w14:textId="3AF133B0" w:rsidR="00542B2F" w:rsidRPr="0021245D" w:rsidRDefault="00554630" w:rsidP="00D40ACA">
            <w:pPr>
              <w:ind w:left="15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1A_W14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17C" w14:textId="195AE8E9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Rozróżnia podstawowe pakiety oprogramowania użytkowego w zakresie pozwalającym na ich stosowanie w życiu codziennym (edytory tekstów, bazy danych, arkusze kalkulacyjne)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12C7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644F493D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P6S_WG</w:t>
            </w:r>
          </w:p>
        </w:tc>
      </w:tr>
      <w:tr w:rsidR="00542B2F" w:rsidRPr="0021245D" w14:paraId="1326C2D9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A1AF" w14:textId="0311C4E0" w:rsidR="00542B2F" w:rsidRPr="0021245D" w:rsidRDefault="00554630" w:rsidP="00D40ACA">
            <w:pPr>
              <w:ind w:left="15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1A_W15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BDF9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Definiuje podstawowe zasady bezpieczeństwa i higieny pracy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B5A1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P6U_W</w:t>
            </w:r>
          </w:p>
          <w:p w14:paraId="716D8F7E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P6S_WK</w:t>
            </w:r>
          </w:p>
        </w:tc>
      </w:tr>
      <w:tr w:rsidR="00542B2F" w:rsidRPr="0021245D" w14:paraId="1F715BC1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3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C8E" w:themeFill="accent1" w:themeFillTint="99"/>
            <w:vAlign w:val="center"/>
          </w:tcPr>
          <w:p w14:paraId="510DC2CB" w14:textId="77777777" w:rsidR="00542B2F" w:rsidRPr="0021245D" w:rsidRDefault="00554630" w:rsidP="00D40ACA">
            <w:pPr>
              <w:ind w:left="9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4DC8E" w:themeFill="accent1" w:themeFillTint="99"/>
            <w:vAlign w:val="center"/>
          </w:tcPr>
          <w:p w14:paraId="17F6B5EC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 ZAKRESIE UMIEJĘTNOŚCI – Student: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C8E" w:themeFill="accent1" w:themeFillTint="99"/>
            <w:vAlign w:val="center"/>
          </w:tcPr>
          <w:p w14:paraId="6EADDFD8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42B2F" w:rsidRPr="0021245D" w14:paraId="7469EB7F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BF5F" w14:textId="77777777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1A_U01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B8E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Rozpoznaje elementy przyrody ożywionej i nieożywionej na podstawie kluczy oraz innych dostępnych narzędzi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3F2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0A0ECA0C" w14:textId="77777777" w:rsidR="00542B2F" w:rsidRPr="0021245D" w:rsidRDefault="00865ACC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</w:t>
            </w:r>
            <w:r w:rsidR="00802DB0" w:rsidRPr="0021245D">
              <w:rPr>
                <w:rFonts w:ascii="Calibri" w:eastAsia="Calibri" w:hAnsi="Calibri" w:cs="Calibri"/>
              </w:rPr>
              <w:t>UW</w:t>
            </w:r>
          </w:p>
        </w:tc>
      </w:tr>
      <w:tr w:rsidR="00542B2F" w:rsidRPr="0021245D" w14:paraId="39833742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10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6FBC" w14:textId="77777777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1A_U02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37DF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Posługuje się komputerem w zakresie koniecznym do komunikowania się, wyszukiwania informacji, organizowania i wstępnej analizy danych, sporządzania raportów i prezentacji wyników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1ECF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3FB5B8E6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6448A0F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A16F" w14:textId="77777777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1A_U03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23F2" w14:textId="7B36D904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Stosuje podstawowe techniki pomiarowe i analityczne wykorzystywane w ochronie środowiska </w:t>
            </w:r>
            <w:r w:rsidR="003446B1">
              <w:rPr>
                <w:rFonts w:ascii="Calibri" w:eastAsia="Calibri" w:hAnsi="Calibri" w:cs="Calibri"/>
              </w:rPr>
              <w:t>oraz p</w:t>
            </w:r>
            <w:r w:rsidR="003446B1" w:rsidRPr="0021245D">
              <w:rPr>
                <w:rFonts w:ascii="Calibri" w:eastAsia="Calibri" w:hAnsi="Calibri" w:cs="Calibri"/>
              </w:rPr>
              <w:t xml:space="preserve">rzeprowadza proste obserwacje i pomiary w terenie lub laboratorium pod nadzorem opiekuna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83C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7B722028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4BAC044F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CFE2" w14:textId="570F9CFE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0E76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Interpretuje obserwacje i pomiary i na ich podstawie formułuje wnioski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3FF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584AE124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4A0C1E16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81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2990" w14:textId="7E3F3AF2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1A_U05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2B25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Posługuje się podstawowymi metodami matematycznymi i statystycznymi przy opisie stanów, procesów i zależności w przyrodzie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D5E6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7B56BFE1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368FB38F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1BDE" w14:textId="2086AFB8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060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Stawia hipotezy dotyczące przyczyn zaistniałych lub potencjalnych sytuacji/zagrożeń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CB7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7B5CEA26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182E58F0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340" w14:textId="7A27D69A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1A_U07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C0FA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Ocenia zasoby i możliwości regeneracyjne przyrody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D84F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09DA5653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3E1641E9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81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BE29" w14:textId="086B0E53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1A_U08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15F8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Przygotowuje klarowne, spójne i precyzyjne teksty specjalistyczne z zakresu ochrony środowiska na podstawie dostępnej literatury z poszanowaniem praw autorskich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943A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23383356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7CDFF9D0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4F0C" w14:textId="77E56C4D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1A_U09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389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Konstruuje i prezentuje proste analizy, podsumowania i krytyczne oceny w języku polskim i obcym nowożytnym </w:t>
            </w:r>
            <w:r w:rsidR="00802DB0" w:rsidRPr="0021245D">
              <w:rPr>
                <w:rFonts w:ascii="Calibri" w:eastAsia="Calibri" w:hAnsi="Calibri" w:cs="Calibri"/>
              </w:rPr>
              <w:t>na poziomie B2 Europejskiego Systemu Opisu Kształcenia Językowego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222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0ACDF125" w14:textId="77777777" w:rsidR="00E678B1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</w:t>
            </w:r>
            <w:r w:rsidR="00E678B1" w:rsidRPr="0021245D">
              <w:rPr>
                <w:rFonts w:ascii="Calibri" w:eastAsia="Calibri" w:hAnsi="Calibri" w:cs="Calibri"/>
              </w:rPr>
              <w:t>_UW</w:t>
            </w:r>
          </w:p>
          <w:p w14:paraId="19A8D429" w14:textId="77777777" w:rsidR="00542B2F" w:rsidRPr="0021245D" w:rsidRDefault="00802DB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P6S_UK</w:t>
            </w:r>
          </w:p>
        </w:tc>
      </w:tr>
      <w:tr w:rsidR="00542B2F" w:rsidRPr="0021245D" w14:paraId="6E4BC363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A75C" w14:textId="6E925B05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4592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Dyskutuje </w:t>
            </w:r>
            <w:r w:rsidR="00AE651F" w:rsidRPr="0021245D">
              <w:rPr>
                <w:rFonts w:ascii="Calibri" w:eastAsia="Calibri" w:hAnsi="Calibri" w:cs="Calibri"/>
              </w:rPr>
              <w:t>i wykorzystuje argumenty na rzecz</w:t>
            </w:r>
            <w:r w:rsidRPr="0021245D">
              <w:rPr>
                <w:rFonts w:ascii="Calibri" w:eastAsia="Calibri" w:hAnsi="Calibri" w:cs="Calibri"/>
              </w:rPr>
              <w:t xml:space="preserve"> zrównoważonego rozwoju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C103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63527B29" w14:textId="77777777" w:rsidR="00542B2F" w:rsidRPr="0021245D" w:rsidRDefault="00AD05DF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P6S_UK</w:t>
            </w:r>
          </w:p>
        </w:tc>
      </w:tr>
      <w:tr w:rsidR="00542B2F" w:rsidRPr="0021245D" w14:paraId="0BCE1E1C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9197" w14:textId="38B014A8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BF6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Wykorzystuje instrumenty prawne i ekonomiczne w zakresie ochrony środowiska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AD1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3E603495" w14:textId="77777777" w:rsidR="00542B2F" w:rsidRPr="0021245D" w:rsidRDefault="00AD05DF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0DE17856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D3D0" w14:textId="28D653E0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1A_U12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C2E1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Form</w:t>
            </w:r>
            <w:r w:rsidR="00AE651F" w:rsidRPr="0021245D">
              <w:rPr>
                <w:rFonts w:ascii="Calibri" w:eastAsia="Calibri" w:hAnsi="Calibri" w:cs="Calibri"/>
              </w:rPr>
              <w:t>ułuje wymagania niezbędne do procedury ocen oddziaływania na środowisko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165F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5996EBD0" w14:textId="77777777" w:rsidR="00542B2F" w:rsidRPr="0021245D" w:rsidRDefault="00AD05DF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542B2F" w:rsidRPr="0021245D" w14:paraId="5C051179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32B1" w14:textId="7BBF6B4C" w:rsidR="00542B2F" w:rsidRPr="0021245D" w:rsidRDefault="00554630" w:rsidP="00D40ACA">
            <w:pPr>
              <w:ind w:right="41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B6745F">
              <w:rPr>
                <w:rFonts w:ascii="Calibri" w:eastAsia="Calibri" w:hAnsi="Calibri" w:cs="Calibri"/>
              </w:rPr>
              <w:t>1A_U13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73AA" w14:textId="77777777" w:rsidR="00542B2F" w:rsidRPr="0021245D" w:rsidRDefault="00AE651F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Rozpoznaje</w:t>
            </w:r>
            <w:r w:rsidR="00554630" w:rsidRPr="0021245D">
              <w:rPr>
                <w:rFonts w:ascii="Calibri" w:eastAsia="Calibri" w:hAnsi="Calibri" w:cs="Calibri"/>
              </w:rPr>
              <w:t xml:space="preserve"> zagrożenia zdrowotne i środowiskowe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FF8C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703C7FF0" w14:textId="77777777" w:rsidR="00542B2F" w:rsidRPr="0021245D" w:rsidRDefault="00AD05DF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P6S_UW</w:t>
            </w:r>
          </w:p>
        </w:tc>
      </w:tr>
      <w:tr w:rsidR="00E678B1" w:rsidRPr="0021245D" w14:paraId="79E5B9B7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2F64" w14:textId="78DC84E9" w:rsidR="00E678B1" w:rsidRPr="0021245D" w:rsidRDefault="00B6745F" w:rsidP="00D40ACA">
            <w:pPr>
              <w:ind w:right="4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04OŚ-1A_U14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E067" w14:textId="77777777" w:rsidR="00E678B1" w:rsidRPr="0021245D" w:rsidRDefault="00E678B1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Pracuje i współdziała w grupie realizując projekty zespołowe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976E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17D8F96E" w14:textId="77777777" w:rsidR="00E678B1" w:rsidRPr="0021245D" w:rsidRDefault="00E678B1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P6S_UO</w:t>
            </w:r>
          </w:p>
        </w:tc>
      </w:tr>
      <w:tr w:rsidR="00AD05DF" w:rsidRPr="0021245D" w14:paraId="5628B46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89A1" w14:textId="7ACA4969" w:rsidR="00AD05DF" w:rsidRPr="0021245D" w:rsidRDefault="00B6745F" w:rsidP="00D40ACA">
            <w:pPr>
              <w:ind w:right="4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04OŚ-1A_U15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1E9" w14:textId="77777777" w:rsidR="00AD05DF" w:rsidRPr="0021245D" w:rsidRDefault="00E678B1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Samodzielnie planuje karierę zawodową lub naukową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AB31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P6U_U</w:t>
            </w:r>
          </w:p>
          <w:p w14:paraId="06F73E96" w14:textId="77777777" w:rsidR="00AD05DF" w:rsidRPr="0021245D" w:rsidRDefault="00E678B1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P6S_UU</w:t>
            </w:r>
          </w:p>
        </w:tc>
      </w:tr>
      <w:tr w:rsidR="00542B2F" w:rsidRPr="0021245D" w14:paraId="3ABFF040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C8E" w:themeFill="accent1" w:themeFillTint="99"/>
            <w:vAlign w:val="center"/>
          </w:tcPr>
          <w:p w14:paraId="729E41FD" w14:textId="77777777" w:rsidR="00542B2F" w:rsidRPr="0021245D" w:rsidRDefault="00554630" w:rsidP="00D40ACA">
            <w:pPr>
              <w:ind w:left="66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4DC8E" w:themeFill="accent1" w:themeFillTint="99"/>
            <w:vAlign w:val="center"/>
          </w:tcPr>
          <w:p w14:paraId="3C566DF0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W ZAKRESIE KOMPETENCJI SPOŁECZNYCH – Student: 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C8E" w:themeFill="accent1" w:themeFillTint="99"/>
            <w:vAlign w:val="center"/>
          </w:tcPr>
          <w:p w14:paraId="5AC460BC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42B2F" w:rsidRPr="0021245D" w14:paraId="2ABCFFEE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ACED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1A_K01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EC98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Aktualizuje i pogłębia wiedzę o środowisku oraz działa</w:t>
            </w:r>
            <w:r w:rsidR="00554630" w:rsidRPr="0021245D">
              <w:rPr>
                <w:rFonts w:ascii="Calibri" w:eastAsia="Calibri" w:hAnsi="Calibri" w:cs="Calibri"/>
              </w:rPr>
              <w:t xml:space="preserve"> w sposób przedsiębiorczy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5DA7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6948D916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P6S_KO</w:t>
            </w:r>
          </w:p>
        </w:tc>
      </w:tr>
      <w:tr w:rsidR="00542B2F" w:rsidRPr="0021245D" w14:paraId="037474D7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0642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1A_K02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FAE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Promuje</w:t>
            </w:r>
            <w:r w:rsidR="00554630" w:rsidRPr="0021245D">
              <w:rPr>
                <w:rFonts w:ascii="Calibri" w:eastAsia="Calibri" w:hAnsi="Calibri" w:cs="Calibri"/>
              </w:rPr>
              <w:t xml:space="preserve"> </w:t>
            </w:r>
            <w:r w:rsidRPr="0021245D">
              <w:rPr>
                <w:rFonts w:ascii="Calibri" w:eastAsia="Calibri" w:hAnsi="Calibri" w:cs="Calibri"/>
              </w:rPr>
              <w:t xml:space="preserve">konieczność powszechnej </w:t>
            </w:r>
            <w:r w:rsidR="00554630" w:rsidRPr="0021245D">
              <w:rPr>
                <w:rFonts w:ascii="Calibri" w:eastAsia="Calibri" w:hAnsi="Calibri" w:cs="Calibri"/>
              </w:rPr>
              <w:t>ochron</w:t>
            </w:r>
            <w:r w:rsidRPr="0021245D">
              <w:rPr>
                <w:rFonts w:ascii="Calibri" w:eastAsia="Calibri" w:hAnsi="Calibri" w:cs="Calibri"/>
              </w:rPr>
              <w:t>y</w:t>
            </w:r>
            <w:r w:rsidR="00554630" w:rsidRPr="0021245D">
              <w:rPr>
                <w:rFonts w:ascii="Calibri" w:eastAsia="Calibri" w:hAnsi="Calibri" w:cs="Calibri"/>
              </w:rPr>
              <w:t xml:space="preserve"> środowiska </w:t>
            </w:r>
            <w:r w:rsidRPr="0021245D">
              <w:rPr>
                <w:rFonts w:ascii="Calibri" w:eastAsia="Calibri" w:hAnsi="Calibri" w:cs="Calibri"/>
              </w:rPr>
              <w:t>i jej związek z</w:t>
            </w:r>
            <w:r w:rsidR="00554630" w:rsidRPr="0021245D">
              <w:rPr>
                <w:rFonts w:ascii="Calibri" w:eastAsia="Calibri" w:hAnsi="Calibri" w:cs="Calibri"/>
              </w:rPr>
              <w:t xml:space="preserve"> jakością życia ludzi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D78C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0D61FEB1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P6S_KO</w:t>
            </w:r>
          </w:p>
        </w:tc>
      </w:tr>
      <w:tr w:rsidR="00542B2F" w:rsidRPr="0021245D" w14:paraId="33FC3BE5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19D9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1A_K03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715" w14:textId="77777777" w:rsidR="00542B2F" w:rsidRPr="0021245D" w:rsidRDefault="004B29E7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hAnsi="Calibri" w:cs="Calibri"/>
              </w:rPr>
              <w:t>Korzysta z opinii ekspertów</w:t>
            </w:r>
            <w:r w:rsidR="00E86359" w:rsidRPr="0021245D">
              <w:rPr>
                <w:rFonts w:ascii="Calibri" w:hAnsi="Calibri" w:cs="Calibri"/>
              </w:rPr>
              <w:t xml:space="preserve"> przy rozwiązywaniu problemów z zakresu ochrony środowiska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74E2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0E7EDD4B" w14:textId="77777777" w:rsidR="00542B2F" w:rsidRPr="0021245D" w:rsidRDefault="00054E57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</w:t>
            </w:r>
            <w:r w:rsidR="00E86359" w:rsidRPr="0021245D">
              <w:rPr>
                <w:rFonts w:ascii="Calibri" w:eastAsia="Calibri" w:hAnsi="Calibri" w:cs="Calibri"/>
              </w:rPr>
              <w:t>_KK</w:t>
            </w:r>
            <w:r w:rsidR="00554630" w:rsidRPr="0021245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42B2F" w:rsidRPr="0021245D" w14:paraId="7D21A957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9C20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1A_K04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72F6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Promuje zasadę</w:t>
            </w:r>
            <w:r w:rsidR="00554630" w:rsidRPr="0021245D">
              <w:rPr>
                <w:rFonts w:ascii="Calibri" w:eastAsia="Calibri" w:hAnsi="Calibri" w:cs="Calibri"/>
              </w:rPr>
              <w:t xml:space="preserve"> zrównoważonego rozwoju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FA3F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3857032D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P6S_KO</w:t>
            </w:r>
          </w:p>
        </w:tc>
      </w:tr>
      <w:tr w:rsidR="00542B2F" w:rsidRPr="0021245D" w14:paraId="25AFC17C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6033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1A_K05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616" w14:textId="77777777" w:rsidR="00542B2F" w:rsidRPr="0021245D" w:rsidRDefault="00DF2051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Podejmuje działania w zakresie</w:t>
            </w:r>
            <w:r w:rsidR="00554630" w:rsidRPr="0021245D">
              <w:rPr>
                <w:rFonts w:ascii="Calibri" w:eastAsia="Calibri" w:hAnsi="Calibri" w:cs="Calibri"/>
              </w:rPr>
              <w:t xml:space="preserve"> propagowania edukacji ekologicznej i zdrowotnej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B7B9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4F4F0641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P6S_KO</w:t>
            </w:r>
          </w:p>
        </w:tc>
      </w:tr>
      <w:tr w:rsidR="00542B2F" w:rsidRPr="0021245D" w14:paraId="01C5F73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6BAA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1A_K06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4CBE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Charakteryzuje ryzyko i odpowiedzialność w zakresie działań związanych z ochroną środowiska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C1E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067997EC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P6S_KR</w:t>
            </w:r>
          </w:p>
        </w:tc>
      </w:tr>
      <w:tr w:rsidR="00542B2F" w:rsidRPr="0021245D" w14:paraId="6EF2726A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248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1A_K07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AF33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Postę</w:t>
            </w:r>
            <w:r w:rsidR="00DF2051" w:rsidRPr="0021245D">
              <w:rPr>
                <w:rFonts w:ascii="Calibri" w:eastAsia="Calibri" w:hAnsi="Calibri" w:cs="Calibri"/>
              </w:rPr>
              <w:t>puje zgodnie z etyką zawodu przyrodnika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2D78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38820479" w14:textId="77777777" w:rsidR="00542B2F" w:rsidRPr="0021245D" w:rsidRDefault="00E86359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P6S_KR</w:t>
            </w:r>
          </w:p>
        </w:tc>
      </w:tr>
      <w:tr w:rsidR="00542B2F" w:rsidRPr="0021245D" w14:paraId="4FD6BACB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5241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1A_K08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6A4B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Traktuje odpowiedzialnie powierzony sprzęt, pracę własną i innych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A18E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1500840E" w14:textId="77777777" w:rsidR="00542B2F" w:rsidRPr="0021245D" w:rsidRDefault="00E348E1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P6S_KR</w:t>
            </w:r>
          </w:p>
        </w:tc>
      </w:tr>
      <w:tr w:rsidR="00542B2F" w:rsidRPr="0021245D" w14:paraId="27B3DA86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CFF0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Pr="0021245D">
              <w:rPr>
                <w:rFonts w:ascii="Calibri" w:eastAsia="Calibri" w:hAnsi="Calibri" w:cs="Calibri"/>
              </w:rPr>
              <w:t xml:space="preserve">1A_K09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45B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Ocenia krytycznie własną pracę i formułuje wnioski na podstawie autoanalizy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ECD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11C0ACDA" w14:textId="77777777" w:rsidR="00542B2F" w:rsidRPr="0021245D" w:rsidRDefault="00054E57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</w:t>
            </w:r>
            <w:r w:rsidR="00DF2051" w:rsidRPr="0021245D">
              <w:rPr>
                <w:rFonts w:ascii="Calibri" w:eastAsia="Calibri" w:hAnsi="Calibri" w:cs="Calibri"/>
              </w:rPr>
              <w:t>_KK</w:t>
            </w:r>
          </w:p>
        </w:tc>
      </w:tr>
      <w:tr w:rsidR="00542B2F" w:rsidRPr="0021245D" w14:paraId="6F94F02A" w14:textId="77777777" w:rsidTr="00D40ACA">
        <w:tblPrEx>
          <w:tblCellMar>
            <w:top w:w="49" w:type="dxa"/>
            <w:left w:w="75" w:type="dxa"/>
            <w:right w:w="30" w:type="dxa"/>
          </w:tblCellMar>
        </w:tblPrEx>
        <w:trPr>
          <w:trHeight w:val="56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0A6A" w14:textId="77777777" w:rsidR="00542B2F" w:rsidRPr="0021245D" w:rsidRDefault="00554630" w:rsidP="00D40ACA">
            <w:pPr>
              <w:ind w:left="17"/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04OŚ</w:t>
            </w:r>
            <w:r w:rsidR="00802DB0" w:rsidRPr="0021245D">
              <w:rPr>
                <w:rFonts w:ascii="Calibri" w:eastAsia="Calibri" w:hAnsi="Calibri" w:cs="Calibri"/>
              </w:rPr>
              <w:t>-</w:t>
            </w:r>
            <w:r w:rsidR="00E348E1" w:rsidRPr="0021245D">
              <w:rPr>
                <w:rFonts w:ascii="Calibri" w:eastAsia="Calibri" w:hAnsi="Calibri" w:cs="Calibri"/>
              </w:rPr>
              <w:t>1A_K10</w:t>
            </w:r>
            <w:r w:rsidRPr="0021245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6623" w14:textId="77777777" w:rsidR="00542B2F" w:rsidRPr="0021245D" w:rsidRDefault="00554630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 xml:space="preserve">Stosuje się do zasad bezpieczeństwa pracy indywidualnej i grupowej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408D" w14:textId="77777777" w:rsidR="00054E57" w:rsidRPr="0021245D" w:rsidRDefault="00054E57" w:rsidP="00D40ACA">
            <w:pPr>
              <w:jc w:val="both"/>
              <w:rPr>
                <w:rFonts w:ascii="Calibri" w:eastAsia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P6U_K</w:t>
            </w:r>
          </w:p>
          <w:p w14:paraId="25635A89" w14:textId="77777777" w:rsidR="00542B2F" w:rsidRPr="0021245D" w:rsidRDefault="00054E57" w:rsidP="00D40ACA">
            <w:pPr>
              <w:jc w:val="both"/>
              <w:rPr>
                <w:rFonts w:ascii="Calibri" w:hAnsi="Calibri" w:cs="Calibri"/>
              </w:rPr>
            </w:pPr>
            <w:r w:rsidRPr="0021245D">
              <w:rPr>
                <w:rFonts w:ascii="Calibri" w:eastAsia="Calibri" w:hAnsi="Calibri" w:cs="Calibri"/>
              </w:rPr>
              <w:t>P6S</w:t>
            </w:r>
            <w:r w:rsidR="00E348E1" w:rsidRPr="0021245D">
              <w:rPr>
                <w:rFonts w:ascii="Calibri" w:eastAsia="Calibri" w:hAnsi="Calibri" w:cs="Calibri"/>
              </w:rPr>
              <w:t>_KR</w:t>
            </w:r>
          </w:p>
        </w:tc>
      </w:tr>
    </w:tbl>
    <w:p w14:paraId="3FCE7684" w14:textId="77777777" w:rsidR="00542B2F" w:rsidRPr="0021245D" w:rsidRDefault="00554630" w:rsidP="00D40ACA">
      <w:pPr>
        <w:spacing w:after="0" w:line="240" w:lineRule="auto"/>
        <w:ind w:left="1003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  <w:b/>
        </w:rPr>
        <w:t xml:space="preserve"> </w:t>
      </w:r>
    </w:p>
    <w:p w14:paraId="6EA57826" w14:textId="77777777" w:rsidR="00063609" w:rsidRPr="0021245D" w:rsidRDefault="00C31584" w:rsidP="0052790E">
      <w:pPr>
        <w:pStyle w:val="Nagwek1"/>
      </w:pPr>
      <w:r w:rsidRPr="0021245D">
        <w:t>Efekt uczenia się z zakresu ochrony własności intelektualnej i prawa autorskiego</w:t>
      </w:r>
    </w:p>
    <w:p w14:paraId="5CFF2D9C" w14:textId="77777777" w:rsidR="00C31584" w:rsidRPr="0021245D" w:rsidRDefault="00BF6826" w:rsidP="00D40ACA">
      <w:pPr>
        <w:spacing w:line="240" w:lineRule="auto"/>
        <w:jc w:val="both"/>
        <w:rPr>
          <w:rFonts w:ascii="Calibri" w:hAnsi="Calibri" w:cs="Calibri"/>
        </w:rPr>
      </w:pPr>
      <w:r w:rsidRPr="00BF6826">
        <w:rPr>
          <w:rFonts w:ascii="Calibri" w:hAnsi="Calibri" w:cs="Calibri"/>
        </w:rPr>
        <w:t>Ko</w:t>
      </w:r>
      <w:r w:rsidRPr="00BF6826">
        <w:rPr>
          <w:rFonts w:ascii="Calibri" w:hAnsi="Calibri" w:cs="Calibri" w:hint="eastAsia"/>
        </w:rPr>
        <w:t>ń</w:t>
      </w:r>
      <w:r w:rsidRPr="00BF6826">
        <w:rPr>
          <w:rFonts w:ascii="Calibri" w:hAnsi="Calibri" w:cs="Calibri"/>
        </w:rPr>
        <w:t>cz</w:t>
      </w:r>
      <w:r w:rsidRPr="00BF6826">
        <w:rPr>
          <w:rFonts w:ascii="Calibri" w:hAnsi="Calibri" w:cs="Calibri" w:hint="eastAsia"/>
        </w:rPr>
        <w:t>ą</w:t>
      </w:r>
      <w:r w:rsidRPr="00BF6826">
        <w:rPr>
          <w:rFonts w:ascii="Calibri" w:hAnsi="Calibri" w:cs="Calibri"/>
        </w:rPr>
        <w:t>c studia I stopnia absolwent osi</w:t>
      </w:r>
      <w:r w:rsidRPr="00BF6826">
        <w:rPr>
          <w:rFonts w:ascii="Calibri" w:hAnsi="Calibri" w:cs="Calibri" w:hint="eastAsia"/>
        </w:rPr>
        <w:t>ą</w:t>
      </w:r>
      <w:r w:rsidRPr="00BF6826">
        <w:rPr>
          <w:rFonts w:ascii="Calibri" w:hAnsi="Calibri" w:cs="Calibri"/>
        </w:rPr>
        <w:t>gnie efekt uczenia si</w:t>
      </w:r>
      <w:r w:rsidRPr="00BF6826">
        <w:rPr>
          <w:rFonts w:ascii="Calibri" w:hAnsi="Calibri" w:cs="Calibri" w:hint="eastAsia"/>
        </w:rPr>
        <w:t>ę</w:t>
      </w:r>
      <w:r w:rsidRPr="00BF6826">
        <w:rPr>
          <w:rFonts w:ascii="Calibri" w:hAnsi="Calibri" w:cs="Calibri"/>
        </w:rPr>
        <w:t xml:space="preserve"> w zakresie ochrony w</w:t>
      </w:r>
      <w:r w:rsidRPr="00BF6826">
        <w:rPr>
          <w:rFonts w:ascii="Calibri" w:hAnsi="Calibri" w:cs="Calibri" w:hint="eastAsia"/>
        </w:rPr>
        <w:t>ł</w:t>
      </w:r>
      <w:r w:rsidRPr="00BF6826">
        <w:rPr>
          <w:rFonts w:ascii="Calibri" w:hAnsi="Calibri" w:cs="Calibri"/>
        </w:rPr>
        <w:t>asno</w:t>
      </w:r>
      <w:r w:rsidRPr="00BF6826">
        <w:rPr>
          <w:rFonts w:ascii="Calibri" w:hAnsi="Calibri" w:cs="Calibri" w:hint="eastAsia"/>
        </w:rPr>
        <w:t>ś</w:t>
      </w:r>
      <w:r w:rsidRPr="00BF6826">
        <w:rPr>
          <w:rFonts w:ascii="Calibri" w:hAnsi="Calibri" w:cs="Calibri"/>
        </w:rPr>
        <w:t>ci intelektualnej oraz prawa autorskiego:</w:t>
      </w:r>
    </w:p>
    <w:p w14:paraId="4485916A" w14:textId="77777777" w:rsidR="00063609" w:rsidRPr="0021245D" w:rsidRDefault="00C31584" w:rsidP="0071534F">
      <w:pPr>
        <w:spacing w:line="240" w:lineRule="auto"/>
        <w:jc w:val="both"/>
        <w:rPr>
          <w:rFonts w:ascii="Calibri" w:hAnsi="Calibri" w:cs="Calibri"/>
          <w:b/>
        </w:rPr>
      </w:pPr>
      <w:r w:rsidRPr="0071534F">
        <w:rPr>
          <w:rFonts w:ascii="Calibri" w:hAnsi="Calibri" w:cs="Calibri"/>
          <w:b/>
        </w:rPr>
        <w:t xml:space="preserve">04OŚ-1A_W16 </w:t>
      </w:r>
      <w:r w:rsidRPr="0071534F">
        <w:rPr>
          <w:rFonts w:ascii="Calibri" w:hAnsi="Calibri" w:cs="Calibri"/>
          <w:b/>
        </w:rPr>
        <w:tab/>
        <w:t>Wymienia podstawowe regulacje prawa dotyczące ochrony środowiska, ochrony własności przemysłowej i prawa autorskiego</w:t>
      </w:r>
    </w:p>
    <w:p w14:paraId="53285DE2" w14:textId="77777777" w:rsidR="00542B2F" w:rsidRPr="0021245D" w:rsidRDefault="00C31584" w:rsidP="0052790E">
      <w:pPr>
        <w:pStyle w:val="Nagwek1"/>
      </w:pPr>
      <w:r w:rsidRPr="0021245D">
        <w:t>Analiza zgodności efektów uczenia się z potrzebami rynku pracy i otoczenia społecznego</w:t>
      </w:r>
    </w:p>
    <w:p w14:paraId="4EA680CA" w14:textId="77777777" w:rsidR="00542B2F" w:rsidRPr="0021245D" w:rsidRDefault="00554630" w:rsidP="00D40ACA">
      <w:pPr>
        <w:spacing w:after="32" w:line="240" w:lineRule="auto"/>
        <w:ind w:left="86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 </w:t>
      </w:r>
    </w:p>
    <w:p w14:paraId="64A7AF7B" w14:textId="05222141" w:rsidR="00123A63" w:rsidRPr="0021245D" w:rsidRDefault="00063609" w:rsidP="00867B73">
      <w:pPr>
        <w:spacing w:after="32"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Studia pierwszego stopnia na kierunku </w:t>
      </w:r>
      <w:r w:rsidR="009440A4" w:rsidRPr="0021245D">
        <w:rPr>
          <w:rFonts w:ascii="Calibri" w:hAnsi="Calibri" w:cs="Calibri"/>
        </w:rPr>
        <w:t>Ochrona ś</w:t>
      </w:r>
      <w:r w:rsidRPr="0021245D">
        <w:rPr>
          <w:rFonts w:ascii="Calibri" w:hAnsi="Calibri" w:cs="Calibri"/>
        </w:rPr>
        <w:t xml:space="preserve">rodowiska mają charakter </w:t>
      </w:r>
      <w:r w:rsidRPr="0071534F">
        <w:rPr>
          <w:rFonts w:ascii="Calibri" w:hAnsi="Calibri" w:cs="Calibri"/>
          <w:b/>
        </w:rPr>
        <w:t>interdyscyplinarny</w:t>
      </w:r>
      <w:r w:rsidRPr="0021245D">
        <w:rPr>
          <w:rFonts w:ascii="Calibri" w:hAnsi="Calibri" w:cs="Calibri"/>
        </w:rPr>
        <w:t xml:space="preserve">. Koncentrują się na kształceniu wysokiej klasy specjalistów posiadających umiejętność </w:t>
      </w:r>
      <w:r w:rsidR="00C31584" w:rsidRPr="0021245D">
        <w:rPr>
          <w:rFonts w:ascii="Calibri" w:hAnsi="Calibri" w:cs="Calibri"/>
        </w:rPr>
        <w:t>szerszej analizy problemów</w:t>
      </w:r>
      <w:r w:rsidRPr="0021245D">
        <w:rPr>
          <w:rFonts w:ascii="Calibri" w:hAnsi="Calibri" w:cs="Calibri"/>
        </w:rPr>
        <w:t xml:space="preserve"> środowisko</w:t>
      </w:r>
      <w:r w:rsidR="00FD7B26" w:rsidRPr="0021245D">
        <w:rPr>
          <w:rFonts w:ascii="Calibri" w:hAnsi="Calibri" w:cs="Calibri"/>
        </w:rPr>
        <w:t>wych</w:t>
      </w:r>
      <w:r w:rsidR="00C31584" w:rsidRPr="0021245D">
        <w:rPr>
          <w:rFonts w:ascii="Calibri" w:hAnsi="Calibri" w:cs="Calibri"/>
        </w:rPr>
        <w:t xml:space="preserve"> współczesnego świata i są odpowiedzią na zapotrzebowanie rynku pracy, </w:t>
      </w:r>
      <w:r w:rsidR="00C31584" w:rsidRPr="0071534F">
        <w:rPr>
          <w:rFonts w:ascii="Calibri" w:hAnsi="Calibri" w:cs="Calibri"/>
          <w:b/>
        </w:rPr>
        <w:t>w obszarze tzw. „zielonych miejsc pracy”</w:t>
      </w:r>
      <w:r w:rsidR="00C31584" w:rsidRPr="0021245D">
        <w:rPr>
          <w:rFonts w:ascii="Calibri" w:hAnsi="Calibri" w:cs="Calibri"/>
        </w:rPr>
        <w:t>.</w:t>
      </w:r>
      <w:r w:rsidR="00FD7B26" w:rsidRPr="0021245D">
        <w:rPr>
          <w:rFonts w:ascii="Calibri" w:hAnsi="Calibri" w:cs="Calibri"/>
        </w:rPr>
        <w:t xml:space="preserve"> </w:t>
      </w:r>
      <w:r w:rsidR="0066151B">
        <w:rPr>
          <w:rFonts w:ascii="Calibri" w:hAnsi="Calibri" w:cs="Calibri"/>
        </w:rPr>
        <w:t xml:space="preserve">Nowe wymagania gospodarcze i prawne </w:t>
      </w:r>
      <w:r w:rsidR="00CD41FE" w:rsidRPr="0021245D">
        <w:rPr>
          <w:rFonts w:ascii="Calibri" w:hAnsi="Calibri" w:cs="Calibri"/>
        </w:rPr>
        <w:t>wpływa</w:t>
      </w:r>
      <w:r w:rsidR="0066151B">
        <w:rPr>
          <w:rFonts w:ascii="Calibri" w:hAnsi="Calibri" w:cs="Calibri"/>
        </w:rPr>
        <w:t>ją</w:t>
      </w:r>
      <w:r w:rsidR="00CD41FE" w:rsidRPr="0021245D">
        <w:rPr>
          <w:rFonts w:ascii="Calibri" w:hAnsi="Calibri" w:cs="Calibri"/>
        </w:rPr>
        <w:t xml:space="preserve"> na zmianę potrzeb w zakresie umiejętności osób wchodzącyc</w:t>
      </w:r>
      <w:r w:rsidR="00D13094">
        <w:rPr>
          <w:rFonts w:ascii="Calibri" w:hAnsi="Calibri" w:cs="Calibri"/>
        </w:rPr>
        <w:t>h na rynek pracy</w:t>
      </w:r>
      <w:r w:rsidR="00802562">
        <w:rPr>
          <w:rFonts w:ascii="Calibri" w:hAnsi="Calibri" w:cs="Calibri"/>
        </w:rPr>
        <w:t>, które muszą</w:t>
      </w:r>
      <w:r w:rsidR="00CD41FE" w:rsidRPr="0021245D">
        <w:rPr>
          <w:rFonts w:ascii="Calibri" w:hAnsi="Calibri" w:cs="Calibri"/>
        </w:rPr>
        <w:t xml:space="preserve"> być gotowe do odpowiedzi na w</w:t>
      </w:r>
      <w:r w:rsidR="0066151B">
        <w:rPr>
          <w:rFonts w:ascii="Calibri" w:hAnsi="Calibri" w:cs="Calibri"/>
        </w:rPr>
        <w:t>spółczesne wyzwania</w:t>
      </w:r>
      <w:r w:rsidR="00CD41FE" w:rsidRPr="0021245D">
        <w:rPr>
          <w:rFonts w:ascii="Calibri" w:hAnsi="Calibri" w:cs="Calibri"/>
        </w:rPr>
        <w:t xml:space="preserve">, </w:t>
      </w:r>
      <w:proofErr w:type="spellStart"/>
      <w:r w:rsidR="00CD41FE" w:rsidRPr="0021245D">
        <w:rPr>
          <w:rFonts w:ascii="Calibri" w:hAnsi="Calibri" w:cs="Calibri"/>
        </w:rPr>
        <w:t>tj</w:t>
      </w:r>
      <w:proofErr w:type="spellEnd"/>
      <w:r w:rsidR="00CD41FE" w:rsidRPr="0021245D">
        <w:rPr>
          <w:rFonts w:ascii="Calibri" w:hAnsi="Calibri" w:cs="Calibri"/>
        </w:rPr>
        <w:t>, zmiany klimatu, zanieczyszczenie powietrza w miastach, wymieranie gatunków.</w:t>
      </w:r>
    </w:p>
    <w:p w14:paraId="1003E352" w14:textId="77777777" w:rsidR="009440A4" w:rsidRPr="0021245D" w:rsidRDefault="00123A63" w:rsidP="00867B73">
      <w:pPr>
        <w:spacing w:after="32"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W strategii „Europa 2020” uznano, iż przejście na zieloną, niskoemisyjną i </w:t>
      </w:r>
      <w:proofErr w:type="spellStart"/>
      <w:r w:rsidRPr="0021245D">
        <w:rPr>
          <w:rFonts w:ascii="Calibri" w:hAnsi="Calibri" w:cs="Calibri"/>
        </w:rPr>
        <w:t>zasobooszczędną</w:t>
      </w:r>
      <w:proofErr w:type="spellEnd"/>
      <w:r w:rsidRPr="0021245D">
        <w:rPr>
          <w:rFonts w:ascii="Calibri" w:hAnsi="Calibri" w:cs="Calibri"/>
        </w:rPr>
        <w:t xml:space="preserve"> gospodarkę ma istotne znaczenie dla inteligentnego, trwałego i zrównoważonego rozwoju gospodarczego Unii Europejskiej. </w:t>
      </w:r>
      <w:r w:rsidRPr="0071534F">
        <w:rPr>
          <w:rFonts w:ascii="Calibri" w:hAnsi="Calibri" w:cs="Calibri"/>
          <w:b/>
        </w:rPr>
        <w:t>Realizacja strategii wymagać będzie wysoko wykwalifikowanej kadry</w:t>
      </w:r>
      <w:r w:rsidRPr="0021245D">
        <w:rPr>
          <w:rFonts w:ascii="Calibri" w:hAnsi="Calibri" w:cs="Calibri"/>
        </w:rPr>
        <w:t>, natomiast z</w:t>
      </w:r>
      <w:r w:rsidR="00FD7B26" w:rsidRPr="0021245D">
        <w:rPr>
          <w:rFonts w:ascii="Calibri" w:hAnsi="Calibri" w:cs="Calibri"/>
        </w:rPr>
        <w:t xml:space="preserve">godnie z </w:t>
      </w:r>
      <w:r w:rsidR="00FD7B26" w:rsidRPr="0021245D">
        <w:rPr>
          <w:rFonts w:ascii="Calibri" w:hAnsi="Calibri" w:cs="Calibri"/>
        </w:rPr>
        <w:lastRenderedPageBreak/>
        <w:t>analizami prowadzonymi na poziomie krajów członkowskich</w:t>
      </w:r>
      <w:r w:rsidRPr="0021245D">
        <w:rPr>
          <w:rFonts w:ascii="Calibri" w:hAnsi="Calibri" w:cs="Calibri"/>
        </w:rPr>
        <w:t>, w wielu z nich istnieją braki</w:t>
      </w:r>
      <w:r w:rsidR="00FD7B26" w:rsidRPr="0021245D">
        <w:rPr>
          <w:rFonts w:ascii="Calibri" w:hAnsi="Calibri" w:cs="Calibri"/>
        </w:rPr>
        <w:t xml:space="preserve"> w zasobach kadrowych  wymaganych do „zazielenienia” swoich gospodarek. </w:t>
      </w:r>
      <w:r w:rsidR="004721CD" w:rsidRPr="0021245D">
        <w:rPr>
          <w:rFonts w:ascii="Calibri" w:hAnsi="Calibri" w:cs="Calibri"/>
        </w:rPr>
        <w:t>Do pracy potrzebni będą specjaliści o różnych zainteresowaniach i specjalnościach, pracujący zarówno w administracji, laboratoriach, jak i w przemyśle.</w:t>
      </w:r>
    </w:p>
    <w:p w14:paraId="003467E8" w14:textId="77777777" w:rsidR="00083B68" w:rsidRPr="0021245D" w:rsidRDefault="00CD41FE" w:rsidP="00867B73">
      <w:pPr>
        <w:spacing w:after="32"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Pracodawcy podkreślają jak istotne w pracy są niektóre kompetencje miękkie, takie jak na przykład odwaga, kreatywność czy umiejętność pracy w zespole. Istotne jest także znaczenie mobilności, która odbywać się będzie w pełny sposób wyłącznie przy bardzo dobrej znajomości języka angielskiego.</w:t>
      </w:r>
    </w:p>
    <w:p w14:paraId="7582DBB6" w14:textId="3D4079CF" w:rsidR="00420041" w:rsidRDefault="00083B68" w:rsidP="00D40ACA">
      <w:pPr>
        <w:spacing w:after="32"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Rozwijająca się gospodarka </w:t>
      </w:r>
      <w:r w:rsidR="009440A4" w:rsidRPr="0021245D">
        <w:rPr>
          <w:rFonts w:ascii="Calibri" w:hAnsi="Calibri" w:cs="Calibri"/>
        </w:rPr>
        <w:t xml:space="preserve">niskoemisyjna, wpisana w politykę ekologiczną, którą prowadzi </w:t>
      </w:r>
      <w:r w:rsidRPr="0021245D">
        <w:rPr>
          <w:rFonts w:ascii="Calibri" w:hAnsi="Calibri" w:cs="Calibri"/>
        </w:rPr>
        <w:t>UE</w:t>
      </w:r>
      <w:r w:rsidR="009440A4" w:rsidRPr="0021245D">
        <w:rPr>
          <w:rFonts w:ascii="Calibri" w:hAnsi="Calibri" w:cs="Calibri"/>
        </w:rPr>
        <w:t>,</w:t>
      </w:r>
      <w:r w:rsidRPr="0021245D">
        <w:rPr>
          <w:rFonts w:ascii="Calibri" w:hAnsi="Calibri" w:cs="Calibri"/>
        </w:rPr>
        <w:t xml:space="preserve"> okazała się odporna </w:t>
      </w:r>
      <w:r w:rsidR="009440A4" w:rsidRPr="0021245D">
        <w:rPr>
          <w:rFonts w:ascii="Calibri" w:hAnsi="Calibri" w:cs="Calibri"/>
        </w:rPr>
        <w:t xml:space="preserve">na ogólnoświatowy kryzys gospodarczy </w:t>
      </w:r>
      <w:r w:rsidRPr="0021245D">
        <w:rPr>
          <w:rFonts w:ascii="Calibri" w:hAnsi="Calibri" w:cs="Calibri"/>
        </w:rPr>
        <w:t>i odnotowała trwały wzrost zatrudnienia</w:t>
      </w:r>
      <w:r w:rsidR="009440A4" w:rsidRPr="0021245D">
        <w:rPr>
          <w:rFonts w:ascii="Calibri" w:hAnsi="Calibri" w:cs="Calibri"/>
        </w:rPr>
        <w:t xml:space="preserve"> w ostatnich latach. W 2000 r. europejski sektor gospodarczy, związany z ochroną środowiska</w:t>
      </w:r>
      <w:r w:rsidRPr="0021245D">
        <w:rPr>
          <w:rFonts w:ascii="Calibri" w:hAnsi="Calibri" w:cs="Calibri"/>
        </w:rPr>
        <w:t xml:space="preserve"> zatr</w:t>
      </w:r>
      <w:r w:rsidR="0066151B">
        <w:rPr>
          <w:rFonts w:ascii="Calibri" w:hAnsi="Calibri" w:cs="Calibri"/>
        </w:rPr>
        <w:t xml:space="preserve">udniał około 2,2 mln osób. </w:t>
      </w:r>
      <w:r w:rsidR="00802562">
        <w:rPr>
          <w:rFonts w:ascii="Calibri" w:hAnsi="Calibri" w:cs="Calibri"/>
        </w:rPr>
        <w:t>Na podstawie danych z 2013 roku oszacowano, że</w:t>
      </w:r>
      <w:r w:rsidR="001E26B1">
        <w:rPr>
          <w:rFonts w:ascii="Calibri" w:hAnsi="Calibri" w:cs="Calibri"/>
        </w:rPr>
        <w:t xml:space="preserve"> </w:t>
      </w:r>
      <w:r w:rsidR="00CD41FE" w:rsidRPr="0021245D">
        <w:rPr>
          <w:rFonts w:ascii="Calibri" w:hAnsi="Calibri" w:cs="Calibri"/>
        </w:rPr>
        <w:t>liczba ta wzrosła do ponad 4,2 mln osób</w:t>
      </w:r>
      <w:r w:rsidR="009440A4" w:rsidRPr="0021245D">
        <w:rPr>
          <w:rFonts w:ascii="Calibri" w:hAnsi="Calibri" w:cs="Calibri"/>
        </w:rPr>
        <w:t>.</w:t>
      </w:r>
    </w:p>
    <w:p w14:paraId="35E4FDDC" w14:textId="77777777" w:rsidR="00542B2F" w:rsidRPr="0021245D" w:rsidRDefault="00554630" w:rsidP="0052790E">
      <w:pPr>
        <w:pStyle w:val="Nagwek1"/>
      </w:pPr>
      <w:r w:rsidRPr="0021245D">
        <w:t xml:space="preserve">Związek kierunku studiów z Misją uczelni i jej strategią rozwoju </w:t>
      </w:r>
    </w:p>
    <w:p w14:paraId="2CEBAD80" w14:textId="77777777" w:rsidR="00542B2F" w:rsidRPr="0021245D" w:rsidRDefault="00554630" w:rsidP="00D40ACA">
      <w:pPr>
        <w:spacing w:after="0"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 </w:t>
      </w:r>
    </w:p>
    <w:p w14:paraId="3716A1E5" w14:textId="77777777" w:rsidR="00867B73" w:rsidRPr="00867B73" w:rsidRDefault="00867B73" w:rsidP="00867B73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</w:rPr>
      </w:pPr>
      <w:r w:rsidRPr="00867B73">
        <w:rPr>
          <w:rFonts w:ascii="Calibri" w:eastAsia="Times New Roman" w:hAnsi="Calibri" w:cs="Calibri"/>
          <w:b/>
        </w:rPr>
        <w:t>Aktualna koncepcja kształcenia na kierunku Ochrona Środowiska wpisuje się w obecną Misję Uniwersytetu Łódzkiego</w:t>
      </w:r>
      <w:r w:rsidRPr="00867B73">
        <w:rPr>
          <w:rFonts w:ascii="Calibri" w:eastAsia="Times New Roman" w:hAnsi="Calibri" w:cs="Calibri"/>
        </w:rPr>
        <w:t>, która zakłada budowanie doskonałości naukowej oraz, poprzez doskonałość dydaktyczną, umożliwienie osiągnięcia sukcesu swoim studentom, ich rozwój jako światłych i odpowiedzialnych obywateli, oddanych w swoim życiu czynieniu wspólnego dobra.</w:t>
      </w:r>
    </w:p>
    <w:p w14:paraId="7A4D9DE9" w14:textId="77777777" w:rsidR="00867B73" w:rsidRPr="00867B73" w:rsidRDefault="00867B73" w:rsidP="00867B73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867B73">
        <w:rPr>
          <w:rFonts w:ascii="Calibri" w:eastAsia="Times New Roman" w:hAnsi="Calibri" w:cs="Calibri"/>
          <w:b/>
        </w:rPr>
        <w:t>Koncepcja kształcenia</w:t>
      </w:r>
      <w:r w:rsidRPr="00867B73">
        <w:rPr>
          <w:rFonts w:ascii="Calibri" w:eastAsia="Times New Roman" w:hAnsi="Calibri" w:cs="Calibri"/>
        </w:rPr>
        <w:t xml:space="preserve"> </w:t>
      </w:r>
      <w:r w:rsidRPr="00867B73">
        <w:rPr>
          <w:rFonts w:ascii="Calibri" w:eastAsia="Times New Roman" w:hAnsi="Calibri" w:cs="Calibri"/>
          <w:b/>
        </w:rPr>
        <w:t>powiązana jest z celami strategicznymi UŁ</w:t>
      </w:r>
      <w:r w:rsidRPr="00867B73">
        <w:rPr>
          <w:rFonts w:ascii="Calibri" w:eastAsia="Times New Roman" w:hAnsi="Calibri" w:cs="Calibri"/>
        </w:rPr>
        <w:t xml:space="preserve">. Zakłada wykorzystanie najnowszego stanu wiedzy, </w:t>
      </w:r>
      <w:r w:rsidRPr="00867B73">
        <w:rPr>
          <w:rFonts w:ascii="Calibri" w:eastAsia="Times New Roman" w:hAnsi="Calibri" w:cs="Calibri"/>
          <w:color w:val="000000"/>
        </w:rPr>
        <w:t xml:space="preserve">dostosowanie oferty edukacyjnej do potrzeb społecznych, w tym potrzeb rynku pracy oraz oczekiwań kandydatów na studia i studentów. Program studiów </w:t>
      </w:r>
      <w:r w:rsidRPr="00867B73">
        <w:rPr>
          <w:rFonts w:ascii="Calibri" w:eastAsia="Times New Roman" w:hAnsi="Calibri" w:cs="Calibri"/>
          <w:b/>
          <w:color w:val="000000"/>
        </w:rPr>
        <w:t>odpowiada Strategii rozwoju Wydziału Biologii i Ochrony Środowiska</w:t>
      </w:r>
      <w:r w:rsidRPr="00867B73">
        <w:rPr>
          <w:rFonts w:ascii="Calibri" w:eastAsia="Times New Roman" w:hAnsi="Calibri" w:cs="Calibri"/>
          <w:color w:val="000000"/>
        </w:rPr>
        <w:t xml:space="preserve"> i jej celowi strategicznemu jakim jest doskonałość dydaktyczna – osiągana poprzez wysoką jakość kształcenia, rozwój naukowy, społeczny i zawodowy studentów oraz atrakcyjną ofertę programową.</w:t>
      </w:r>
    </w:p>
    <w:p w14:paraId="0EAFFE0A" w14:textId="77777777" w:rsidR="00867B73" w:rsidRPr="00867B73" w:rsidRDefault="00867B73" w:rsidP="00867B73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</w:rPr>
      </w:pPr>
      <w:r w:rsidRPr="00867B73">
        <w:rPr>
          <w:rFonts w:ascii="Calibri" w:eastAsia="Times New Roman" w:hAnsi="Calibri" w:cs="Calibri"/>
        </w:rPr>
        <w:t xml:space="preserve">Stałe doskonalenie programu pozwala na oferowanie studiów na najwyższym poziomie. Jest to również główny cel przyjętej przez Wydział Biologii i Ochrony Środowiska </w:t>
      </w:r>
      <w:r w:rsidRPr="00867B73">
        <w:rPr>
          <w:rFonts w:ascii="Calibri" w:eastAsia="Times New Roman" w:hAnsi="Calibri" w:cs="Calibri"/>
          <w:b/>
        </w:rPr>
        <w:t>„Polityki zarządzania jakością kształcenia”.</w:t>
      </w:r>
    </w:p>
    <w:p w14:paraId="2BA5C585" w14:textId="57D21BDF" w:rsidR="00542B2F" w:rsidRPr="00867B73" w:rsidRDefault="00867B73" w:rsidP="00867B73">
      <w:pPr>
        <w:tabs>
          <w:tab w:val="left" w:pos="709"/>
        </w:tabs>
        <w:jc w:val="both"/>
        <w:rPr>
          <w:rFonts w:ascii="Calibri" w:eastAsia="Times New Roman" w:hAnsi="Calibri" w:cs="Times New Roman"/>
        </w:rPr>
      </w:pPr>
      <w:r w:rsidRPr="00867B73">
        <w:rPr>
          <w:rFonts w:ascii="Calibri" w:eastAsia="Times New Roman" w:hAnsi="Calibri" w:cs="Times New Roman"/>
        </w:rPr>
        <w:t xml:space="preserve">Program studiów jest realizowany w licznych nowo wybudowanych lub zmodernizowanych salach wykładowych i laboratoriach, wyposażonych w nowoczesną aparaturę naukowo-badawczą, z wykorzystaniem bogatych kolekcji organizmów oraz przy zapewnionym swobodnym dostępie do elektronicznych baz danych literaturowych i do księgozbioru jednej z największych w Polsce bibliotek akademickich, a także biblioteki tematycznej z zakresu ochrony środowiska. </w:t>
      </w:r>
    </w:p>
    <w:p w14:paraId="11975497" w14:textId="77777777" w:rsidR="00542B2F" w:rsidRPr="0021245D" w:rsidRDefault="00554630" w:rsidP="0052790E">
      <w:pPr>
        <w:pStyle w:val="Nagwek1"/>
      </w:pPr>
      <w:r w:rsidRPr="0021245D">
        <w:t>Różnice w stosunku do innych programów o podobnie zdefiniowany</w:t>
      </w:r>
      <w:r w:rsidR="0007754D" w:rsidRPr="0021245D">
        <w:t>ch celach i efektach uczenia się prowadzony</w:t>
      </w:r>
      <w:r w:rsidR="0052790E" w:rsidRPr="0021245D">
        <w:t>ch</w:t>
      </w:r>
      <w:r w:rsidR="0007754D" w:rsidRPr="0021245D">
        <w:t xml:space="preserve"> w Uniwersytecie Łódzkim</w:t>
      </w:r>
      <w:r w:rsidRPr="0021245D">
        <w:t xml:space="preserve"> </w:t>
      </w:r>
    </w:p>
    <w:p w14:paraId="7594CD17" w14:textId="17AECBEA" w:rsidR="00542B2F" w:rsidRPr="0021245D" w:rsidRDefault="00A0136F" w:rsidP="00340574">
      <w:p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Program studiów</w:t>
      </w:r>
      <w:r w:rsidR="00554630" w:rsidRPr="0021245D">
        <w:rPr>
          <w:rFonts w:ascii="Calibri" w:hAnsi="Calibri" w:cs="Calibri"/>
        </w:rPr>
        <w:t xml:space="preserve"> na kierunku Ochrona środowiska, studia pierwszego sto</w:t>
      </w:r>
      <w:r w:rsidRPr="0021245D">
        <w:rPr>
          <w:rFonts w:ascii="Calibri" w:hAnsi="Calibri" w:cs="Calibri"/>
        </w:rPr>
        <w:t xml:space="preserve">pnia, zakłada </w:t>
      </w:r>
      <w:r w:rsidR="00802562">
        <w:rPr>
          <w:rFonts w:ascii="Calibri" w:hAnsi="Calibri" w:cs="Calibri"/>
        </w:rPr>
        <w:t xml:space="preserve">podstawowe </w:t>
      </w:r>
      <w:r w:rsidRPr="0021245D">
        <w:rPr>
          <w:rFonts w:ascii="Calibri" w:hAnsi="Calibri" w:cs="Calibri"/>
        </w:rPr>
        <w:t>efekty uczenia się</w:t>
      </w:r>
      <w:r w:rsidR="00554630" w:rsidRPr="0021245D">
        <w:rPr>
          <w:rFonts w:ascii="Calibri" w:hAnsi="Calibri" w:cs="Calibri"/>
        </w:rPr>
        <w:t xml:space="preserve"> przewidywane na innych kierunkach z obszaru kształcenia w zakresie nauk przyrodniczych, tj.: biologii, biotechnologii i mikrobiologii. Jednak, w odróżnieniu od absolwentów tych kierunków, absolwent studiów pierwszego stopnia kierunku Ochrona środowiska posiada wiedzę i umiejętności z zakresu nauk geograficznych i społecznych. Jest przygotowany do integrowania wiedzy specjalistów i podejmowania decyzji zgodnie z zasadami zrównoważonego rozwoju z uwzględnieniem nowoczesnych technologii oraz z wykorzystaniem instrumentów prawno-ekonomicznych. </w:t>
      </w:r>
    </w:p>
    <w:p w14:paraId="688CD9F3" w14:textId="77777777" w:rsidR="00542B2F" w:rsidRPr="0021245D" w:rsidRDefault="00554630" w:rsidP="0052790E">
      <w:pPr>
        <w:pStyle w:val="Nagwek1"/>
      </w:pPr>
      <w:r w:rsidRPr="0021245D">
        <w:t xml:space="preserve">Plany studiów </w:t>
      </w:r>
    </w:p>
    <w:p w14:paraId="7E921D02" w14:textId="347F6965" w:rsidR="00542B2F" w:rsidRPr="0021245D" w:rsidRDefault="007235A3" w:rsidP="00D618A5">
      <w:pPr>
        <w:spacing w:line="240" w:lineRule="auto"/>
        <w:ind w:left="4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Plany studiów</w:t>
      </w:r>
      <w:r w:rsidR="00554630" w:rsidRPr="0021245D">
        <w:rPr>
          <w:rFonts w:ascii="Calibri" w:hAnsi="Calibri" w:cs="Calibri"/>
        </w:rPr>
        <w:t xml:space="preserve"> dostępne </w:t>
      </w:r>
      <w:r w:rsidR="00E07578" w:rsidRPr="00E07578">
        <w:rPr>
          <w:rFonts w:ascii="Calibri" w:hAnsi="Calibri" w:cs="Calibri"/>
        </w:rPr>
        <w:t>Plany studiów (Załącznik 1) dostępne na informator-ects.uni.lodz.pl</w:t>
      </w:r>
      <w:r w:rsidR="00E07578">
        <w:rPr>
          <w:rFonts w:ascii="Calibri" w:hAnsi="Calibri" w:cs="Calibri"/>
        </w:rPr>
        <w:t>.</w:t>
      </w:r>
    </w:p>
    <w:p w14:paraId="466FDED8" w14:textId="77777777" w:rsidR="00542B2F" w:rsidRPr="0021245D" w:rsidRDefault="0007754D" w:rsidP="0052790E">
      <w:pPr>
        <w:pStyle w:val="Nagwek1"/>
      </w:pPr>
      <w:r w:rsidRPr="0021245D">
        <w:lastRenderedPageBreak/>
        <w:t xml:space="preserve">Bilans punktów ECTS </w:t>
      </w:r>
    </w:p>
    <w:p w14:paraId="4CC4EDE4" w14:textId="77777777" w:rsidR="0007754D" w:rsidRPr="0021245D" w:rsidRDefault="0007754D" w:rsidP="00D40ACA">
      <w:pPr>
        <w:spacing w:line="240" w:lineRule="auto"/>
        <w:jc w:val="both"/>
        <w:rPr>
          <w:rFonts w:ascii="Calibri" w:hAnsi="Calibri" w:cs="Calibri"/>
        </w:rPr>
      </w:pPr>
    </w:p>
    <w:tbl>
      <w:tblPr>
        <w:tblStyle w:val="Tabelasiatki4akcent11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701"/>
      </w:tblGrid>
      <w:tr w:rsidR="00562075" w:rsidRPr="00676F40" w14:paraId="3E8E92F2" w14:textId="77777777" w:rsidTr="0067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9E73379" w14:textId="77777777" w:rsidR="00562075" w:rsidRPr="00676F40" w:rsidRDefault="00562075" w:rsidP="009850D0">
            <w:pPr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559" w:type="dxa"/>
          </w:tcPr>
          <w:p w14:paraId="75AE7528" w14:textId="77777777" w:rsidR="00562075" w:rsidRPr="00676F40" w:rsidRDefault="00562075" w:rsidP="009850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Studia stacjonarne</w:t>
            </w:r>
          </w:p>
        </w:tc>
        <w:tc>
          <w:tcPr>
            <w:tcW w:w="1701" w:type="dxa"/>
          </w:tcPr>
          <w:p w14:paraId="40D17552" w14:textId="77777777" w:rsidR="00562075" w:rsidRPr="00676F40" w:rsidRDefault="00562075" w:rsidP="009850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Studia niestacjonarne</w:t>
            </w:r>
          </w:p>
        </w:tc>
      </w:tr>
      <w:tr w:rsidR="00562075" w:rsidRPr="00676F40" w14:paraId="7761D1ED" w14:textId="77777777" w:rsidTr="0067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EA824AD" w14:textId="77777777" w:rsidR="00562075" w:rsidRPr="00676F40" w:rsidRDefault="00562075" w:rsidP="00562075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 xml:space="preserve">a) liczba semestrów i łączna liczba punktów ECTS, które student musi zdobyć, aby uzyskać kwalifikacje na studiach I stopnia: </w:t>
            </w:r>
          </w:p>
        </w:tc>
        <w:tc>
          <w:tcPr>
            <w:tcW w:w="1559" w:type="dxa"/>
          </w:tcPr>
          <w:p w14:paraId="13940E17" w14:textId="77777777" w:rsidR="00562075" w:rsidRPr="00676F40" w:rsidRDefault="00562075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6/</w:t>
            </w:r>
            <w:r w:rsidR="00DC3B14">
              <w:rPr>
                <w:rFonts w:ascii="Calibri" w:hAnsi="Calibri" w:cs="Calibri"/>
              </w:rPr>
              <w:t>180</w:t>
            </w:r>
          </w:p>
        </w:tc>
        <w:tc>
          <w:tcPr>
            <w:tcW w:w="1701" w:type="dxa"/>
          </w:tcPr>
          <w:p w14:paraId="31ED4AF8" w14:textId="77777777" w:rsidR="00562075" w:rsidRPr="00676F40" w:rsidRDefault="00562075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6/181</w:t>
            </w:r>
          </w:p>
        </w:tc>
      </w:tr>
      <w:tr w:rsidR="00562075" w:rsidRPr="00676F40" w14:paraId="1CACDA10" w14:textId="77777777" w:rsidTr="00676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EBF5606" w14:textId="77777777" w:rsidR="00562075" w:rsidRPr="00676F40" w:rsidRDefault="00562075" w:rsidP="009850D0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b) łączna liczba punków ECTS, które student musi uzyskać na zajęciach kontaktowych (wymagających bezpośredniego udziału wykładowców i studentów):</w:t>
            </w:r>
          </w:p>
        </w:tc>
        <w:tc>
          <w:tcPr>
            <w:tcW w:w="1559" w:type="dxa"/>
          </w:tcPr>
          <w:p w14:paraId="0D5417CC" w14:textId="347C3EC4" w:rsidR="00562075" w:rsidRPr="00676F40" w:rsidRDefault="00562075" w:rsidP="009850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1</w:t>
            </w:r>
            <w:r w:rsidR="00B1063C">
              <w:rPr>
                <w:rFonts w:ascii="Calibri" w:hAnsi="Calibri" w:cs="Calibri"/>
              </w:rPr>
              <w:t>75</w:t>
            </w:r>
          </w:p>
        </w:tc>
        <w:tc>
          <w:tcPr>
            <w:tcW w:w="1701" w:type="dxa"/>
          </w:tcPr>
          <w:p w14:paraId="6E21AB13" w14:textId="1B2BD79F" w:rsidR="00562075" w:rsidRPr="00676F40" w:rsidRDefault="00562075" w:rsidP="009850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1</w:t>
            </w:r>
            <w:r w:rsidR="005C409F">
              <w:rPr>
                <w:rFonts w:ascii="Calibri" w:hAnsi="Calibri" w:cs="Calibri"/>
              </w:rPr>
              <w:t>6</w:t>
            </w:r>
            <w:r w:rsidR="000067E0">
              <w:rPr>
                <w:rFonts w:ascii="Calibri" w:hAnsi="Calibri" w:cs="Calibri"/>
              </w:rPr>
              <w:t>6</w:t>
            </w:r>
          </w:p>
        </w:tc>
      </w:tr>
      <w:tr w:rsidR="00562075" w:rsidRPr="00676F40" w14:paraId="5EE4FF41" w14:textId="77777777" w:rsidTr="0067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E36497E" w14:textId="77777777" w:rsidR="00562075" w:rsidRPr="00676F40" w:rsidRDefault="00562075" w:rsidP="009850D0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c) łączna liczba punktów ECTS, które student musi uzyskać w ramach zajęć kształtujących umiejętności praktyczne:</w:t>
            </w:r>
          </w:p>
        </w:tc>
        <w:tc>
          <w:tcPr>
            <w:tcW w:w="1559" w:type="dxa"/>
          </w:tcPr>
          <w:p w14:paraId="73AE2AA8" w14:textId="6A80719B" w:rsidR="00562075" w:rsidRPr="00422EC7" w:rsidRDefault="00DC0625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2EC7">
              <w:rPr>
                <w:rFonts w:ascii="Calibri" w:hAnsi="Calibri" w:cs="Calibri"/>
              </w:rPr>
              <w:t>55</w:t>
            </w:r>
          </w:p>
        </w:tc>
        <w:tc>
          <w:tcPr>
            <w:tcW w:w="1701" w:type="dxa"/>
          </w:tcPr>
          <w:p w14:paraId="7BA75E99" w14:textId="7532D3A0" w:rsidR="00562075" w:rsidRPr="00422EC7" w:rsidRDefault="00B12926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2EC7">
              <w:rPr>
                <w:rFonts w:ascii="Calibri" w:hAnsi="Calibri" w:cs="Calibri"/>
              </w:rPr>
              <w:t>59</w:t>
            </w:r>
          </w:p>
        </w:tc>
      </w:tr>
      <w:tr w:rsidR="00562075" w:rsidRPr="00676F40" w14:paraId="651521E4" w14:textId="77777777" w:rsidTr="00676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2213B34" w14:textId="77777777" w:rsidR="00562075" w:rsidRPr="00676F40" w:rsidRDefault="00562075" w:rsidP="009850D0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>d) liczba punktów ECTS, które student musi uzyskać realizując moduły kształcenia w zakresie zajęć ogólnouczelnianych lub na innym kierunku studiów, o ile program studiów je przewiduje</w:t>
            </w:r>
            <w:r w:rsidR="00A155B2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1559" w:type="dxa"/>
          </w:tcPr>
          <w:p w14:paraId="1FE90486" w14:textId="77777777" w:rsidR="00562075" w:rsidRPr="00676F40" w:rsidRDefault="00562075" w:rsidP="009850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</w:tcPr>
          <w:p w14:paraId="495F38DC" w14:textId="77777777" w:rsidR="00562075" w:rsidRPr="00676F40" w:rsidRDefault="00562075" w:rsidP="009850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2</w:t>
            </w:r>
          </w:p>
        </w:tc>
      </w:tr>
      <w:tr w:rsidR="00562075" w:rsidRPr="00676F40" w14:paraId="54508627" w14:textId="77777777" w:rsidTr="0067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6C21D16" w14:textId="77777777" w:rsidR="00562075" w:rsidRPr="00676F40" w:rsidRDefault="00562075" w:rsidP="009850D0">
            <w:pPr>
              <w:jc w:val="both"/>
              <w:rPr>
                <w:rFonts w:ascii="Calibri" w:hAnsi="Calibri" w:cs="Calibri"/>
                <w:b w:val="0"/>
              </w:rPr>
            </w:pPr>
            <w:r w:rsidRPr="00676F40">
              <w:rPr>
                <w:rFonts w:ascii="Calibri" w:hAnsi="Calibri" w:cs="Calibri"/>
                <w:b w:val="0"/>
              </w:rPr>
              <w:t xml:space="preserve">e) liczba punktów ECTS, którą student musi uzyskać w ramach zajęć z obszaru nauk humanistycznych i nauk społecznych, nie mniejszą niż 5 punktów ECTS, w przypadku kierunków studiów przypisanych do obszarów innych niż odpowiednio nauki humanistyczne i nauki społeczne </w:t>
            </w:r>
            <w:r w:rsidR="00A155B2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1559" w:type="dxa"/>
          </w:tcPr>
          <w:p w14:paraId="0FE2DF77" w14:textId="77777777" w:rsidR="00562075" w:rsidRPr="00676F40" w:rsidRDefault="00562075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</w:tcPr>
          <w:p w14:paraId="0DA37F1F" w14:textId="77777777" w:rsidR="00562075" w:rsidRPr="00676F40" w:rsidRDefault="00562075" w:rsidP="009850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76F40">
              <w:rPr>
                <w:rFonts w:ascii="Calibri" w:hAnsi="Calibri" w:cs="Calibri"/>
              </w:rPr>
              <w:t>11</w:t>
            </w:r>
          </w:p>
        </w:tc>
      </w:tr>
    </w:tbl>
    <w:p w14:paraId="3037615B" w14:textId="77777777" w:rsidR="00542B2F" w:rsidRPr="0021245D" w:rsidRDefault="0007754D" w:rsidP="0052790E">
      <w:pPr>
        <w:pStyle w:val="Nagwek1"/>
      </w:pPr>
      <w:r w:rsidRPr="0021245D">
        <w:t xml:space="preserve">Opisy procesu prowadzącego do </w:t>
      </w:r>
      <w:r w:rsidR="00C93BE6" w:rsidRPr="0021245D">
        <w:t>uzyskania efek</w:t>
      </w:r>
      <w:r w:rsidRPr="0021245D">
        <w:t>tów uczenia się</w:t>
      </w:r>
    </w:p>
    <w:p w14:paraId="579EBC12" w14:textId="0B8D9CD4" w:rsidR="00D618A5" w:rsidRPr="00D618A5" w:rsidRDefault="00D618A5" w:rsidP="00E84705">
      <w:pPr>
        <w:pStyle w:val="Nagwek2"/>
      </w:pPr>
      <w:r w:rsidRPr="00D618A5">
        <w:t>18a. opis poszczególnych przedmiotów lub modułów procesu kształcenia, zgodny z wymogami obowiązującymi w tym zakresie w UŁ, wraz z przypisanymi do nich punktami ECTS oraz sposoby weryfikacji i oceny osiągania przez studenta zakładanych efektów uczenia się (sylabusy),</w:t>
      </w:r>
    </w:p>
    <w:p w14:paraId="7FA1DA79" w14:textId="77777777" w:rsidR="00D618A5" w:rsidRPr="0021245D" w:rsidRDefault="00D618A5" w:rsidP="00D40ACA">
      <w:pPr>
        <w:spacing w:line="240" w:lineRule="auto"/>
        <w:jc w:val="both"/>
        <w:rPr>
          <w:rFonts w:ascii="Calibri" w:hAnsi="Calibri" w:cs="Calibri"/>
        </w:rPr>
      </w:pPr>
    </w:p>
    <w:p w14:paraId="7F474F49" w14:textId="77777777" w:rsidR="0007754D" w:rsidRDefault="00FE582F" w:rsidP="00E84705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Opis poszczególnych przedmiotów lub modułów dostępny na informator-ects.uni.lodz.pl</w:t>
      </w:r>
    </w:p>
    <w:p w14:paraId="6DB9A31F" w14:textId="77777777" w:rsidR="00E84705" w:rsidRDefault="00E84705" w:rsidP="00E84705">
      <w:pPr>
        <w:pStyle w:val="Akapitzlist"/>
        <w:spacing w:line="240" w:lineRule="auto"/>
        <w:ind w:left="862"/>
        <w:jc w:val="both"/>
        <w:rPr>
          <w:rFonts w:ascii="Calibri" w:hAnsi="Calibri" w:cs="Calibri"/>
        </w:rPr>
      </w:pPr>
    </w:p>
    <w:p w14:paraId="05B3C2FE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Weryfikacja efektów uczenia się prowadzona będzie na różnych etapach kształcenia:</w:t>
      </w:r>
    </w:p>
    <w:p w14:paraId="5C4C3EF2" w14:textId="77777777" w:rsidR="00E84705" w:rsidRPr="00D62F78" w:rsidRDefault="00E84705" w:rsidP="00D62F78">
      <w:pPr>
        <w:pStyle w:val="Akapitzlist"/>
        <w:numPr>
          <w:ilvl w:val="0"/>
          <w:numId w:val="45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poprzez zaliczenia cząstkowe (zaliczenia poszczególnych form zajęć w ramach poszczególnych przedmiotów) lub egzaminy;</w:t>
      </w:r>
    </w:p>
    <w:p w14:paraId="7417BE5A" w14:textId="77777777" w:rsidR="00E84705" w:rsidRPr="00D62F78" w:rsidRDefault="00E84705" w:rsidP="00D62F78">
      <w:pPr>
        <w:pStyle w:val="Akapitzlist"/>
        <w:numPr>
          <w:ilvl w:val="0"/>
          <w:numId w:val="45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w trakcie kilkumiesięcznej praktyki zawodowej;</w:t>
      </w:r>
    </w:p>
    <w:p w14:paraId="4DEE66E0" w14:textId="77777777" w:rsidR="00E84705" w:rsidRPr="00D62F78" w:rsidRDefault="00E84705" w:rsidP="00D62F78">
      <w:pPr>
        <w:pStyle w:val="Akapitzlist"/>
        <w:numPr>
          <w:ilvl w:val="0"/>
          <w:numId w:val="45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poprzez przygotowanie pracy licencjackiej, a także w trakcie seminarium licencjackiego i egzaminu licencjackiego;</w:t>
      </w:r>
    </w:p>
    <w:p w14:paraId="4DED73AB" w14:textId="77777777" w:rsidR="00E84705" w:rsidRPr="00D62F78" w:rsidRDefault="00E84705" w:rsidP="00D62F78">
      <w:pPr>
        <w:pStyle w:val="Akapitzlist"/>
        <w:numPr>
          <w:ilvl w:val="0"/>
          <w:numId w:val="45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poprzez badanie losów zawodowych absolwentów.</w:t>
      </w:r>
    </w:p>
    <w:p w14:paraId="297B4E39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Weryfikacja obejmować będzie wszystkie kategorie efektów uczenia się (w zakresie wiedzy, umiejętności i kompetencji społecznych):</w:t>
      </w:r>
    </w:p>
    <w:p w14:paraId="7A74B825" w14:textId="77777777" w:rsidR="00E84705" w:rsidRPr="00D62F78" w:rsidRDefault="00E84705" w:rsidP="00D62F78">
      <w:pPr>
        <w:pStyle w:val="Akapitzlist"/>
        <w:numPr>
          <w:ilvl w:val="0"/>
          <w:numId w:val="46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efekty uczenia się dotyczące wiedzy i umiejętności weryfikowane będą poprzez: egzaminy pisemne i ustne, testy komputerowe, kolokwia na zajęciach ćwiczeniowych oraz sprawdziany praktyczne, prezentacje multimedialne i prace pisemne przygotowywane w ramach pracy własnej studenta, ocenę eksperymentów wykonywanych w trakcie zajęć, ocenę wykonania zadania projektowego na dany temat, przygotowanie zespołowej analizy zdefiniowanego tematu;</w:t>
      </w:r>
    </w:p>
    <w:p w14:paraId="6AC962AB" w14:textId="77777777" w:rsidR="00E84705" w:rsidRPr="00D62F78" w:rsidRDefault="00E84705" w:rsidP="00D62F78">
      <w:pPr>
        <w:pStyle w:val="Akapitzlist"/>
        <w:numPr>
          <w:ilvl w:val="0"/>
          <w:numId w:val="46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efekty uczenia się dotyczące kompetencji społecznych weryfikowane będą podczas zajęć konwersatoryjnych, seminariów i ćwiczeń, w trakcie pracy indywidualnej i grupowej poprzez wyrażanie opinii studentów oraz ocenę ich aktywności w dyskusji zdefiniowanego problemu.</w:t>
      </w:r>
    </w:p>
    <w:p w14:paraId="4ADB2472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Wymagania dotyczące zaliczenia przedmiotów/modułów:</w:t>
      </w:r>
    </w:p>
    <w:p w14:paraId="5411F9A9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lastRenderedPageBreak/>
        <w:t>Przedmioty kończące się egzaminem – do uzyskania oceny pozytywnej konieczne jest, aby student:</w:t>
      </w:r>
    </w:p>
    <w:p w14:paraId="50A3B6D7" w14:textId="3EE19770" w:rsidR="00E84705" w:rsidRPr="00D62F78" w:rsidRDefault="00E84705" w:rsidP="00D62F78">
      <w:pPr>
        <w:pStyle w:val="Akapitzlist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znał i rozumiał wiedzę zawartą w literaturze po</w:t>
      </w:r>
      <w:r w:rsidR="00626D9F">
        <w:rPr>
          <w:rFonts w:ascii="Calibri" w:hAnsi="Calibri" w:cs="Calibri"/>
        </w:rPr>
        <w:t>dstawowej (podanej w syl</w:t>
      </w:r>
      <w:r w:rsidRPr="00D62F78">
        <w:rPr>
          <w:rFonts w:ascii="Calibri" w:hAnsi="Calibri" w:cs="Calibri"/>
        </w:rPr>
        <w:t>abusie);</w:t>
      </w:r>
    </w:p>
    <w:p w14:paraId="33AA25E8" w14:textId="77777777" w:rsidR="00E84705" w:rsidRPr="00D62F78" w:rsidRDefault="00E84705" w:rsidP="00D62F78">
      <w:pPr>
        <w:pStyle w:val="Akapitzlist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opanował przynajmniej w stopniu dostatecznym wszystkie umiejętności przewidziane programem przedmiotu, ćwiczone na zajęciach;</w:t>
      </w:r>
    </w:p>
    <w:p w14:paraId="217CF9EB" w14:textId="77777777" w:rsidR="00E84705" w:rsidRPr="00D62F78" w:rsidRDefault="00E84705" w:rsidP="00D62F78">
      <w:pPr>
        <w:pStyle w:val="Akapitzlist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wykazał dostateczną umiejętność obserwowania i analizowania otaczających zjawisk, z którymi jako absolwent będzie miał styczność w praktycznej działalności;</w:t>
      </w:r>
    </w:p>
    <w:p w14:paraId="528C6E88" w14:textId="77777777" w:rsidR="00E84705" w:rsidRPr="00D62F78" w:rsidRDefault="00E84705" w:rsidP="00D62F78">
      <w:pPr>
        <w:pStyle w:val="Akapitzlist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wykazał dostateczną umiejętność w formułowaniu logicznych sądów na podstawie informacji pochodzących z różnych źródeł (literatury, wyników ćwiczeń itp.);</w:t>
      </w:r>
    </w:p>
    <w:p w14:paraId="70794027" w14:textId="77777777" w:rsidR="00E84705" w:rsidRPr="00D62F78" w:rsidRDefault="00E84705" w:rsidP="00D62F78">
      <w:pPr>
        <w:pStyle w:val="Akapitzlist"/>
        <w:numPr>
          <w:ilvl w:val="0"/>
          <w:numId w:val="47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w przypadku przedmiotów, w ramach których prowadzone są także ćwiczenia, przed przystąpieniem do egzaminu uzyskał zaliczenie tych form zajęć.</w:t>
      </w:r>
    </w:p>
    <w:p w14:paraId="769F15D2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Przedmioty, które nie kończą się egzaminem:</w:t>
      </w:r>
    </w:p>
    <w:p w14:paraId="50150AA8" w14:textId="77777777" w:rsidR="00E84705" w:rsidRPr="00D62F78" w:rsidRDefault="00E84705" w:rsidP="00D62F78">
      <w:pPr>
        <w:pStyle w:val="Akapitzlist"/>
        <w:numPr>
          <w:ilvl w:val="0"/>
          <w:numId w:val="48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wymagania dla uzyskania oceny pozytywnej jak powyżej,</w:t>
      </w:r>
    </w:p>
    <w:p w14:paraId="5246A220" w14:textId="77777777" w:rsidR="00E84705" w:rsidRPr="00D62F78" w:rsidRDefault="00E84705" w:rsidP="00D62F78">
      <w:pPr>
        <w:pStyle w:val="Akapitzlist"/>
        <w:numPr>
          <w:ilvl w:val="0"/>
          <w:numId w:val="48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podstawą zaliczenia może być praca pisemna (np. test, projekt, referat, itp.), prezentacja multimedialna lub zaliczenie ustne;</w:t>
      </w:r>
    </w:p>
    <w:p w14:paraId="7AC69052" w14:textId="77777777" w:rsidR="00E84705" w:rsidRPr="00D62F78" w:rsidRDefault="00E84705" w:rsidP="00D62F78">
      <w:pPr>
        <w:pStyle w:val="Akapitzlist"/>
        <w:numPr>
          <w:ilvl w:val="0"/>
          <w:numId w:val="48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o sposobie uwzględnienia ocen w przypadku przedmiotów wieloskładnikowych decyduje koordynator przedmiotu.</w:t>
      </w:r>
    </w:p>
    <w:p w14:paraId="2E9B8CCE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Zajęcia praktyczne – zaliczone zostaną, jeśli student:</w:t>
      </w:r>
    </w:p>
    <w:p w14:paraId="20758DC9" w14:textId="77777777" w:rsidR="00E84705" w:rsidRPr="00D62F78" w:rsidRDefault="00E84705" w:rsidP="00D62F78">
      <w:pPr>
        <w:pStyle w:val="Akapitzlist"/>
        <w:numPr>
          <w:ilvl w:val="0"/>
          <w:numId w:val="49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uczęszczał na obowiązkowe zajęcia i był do nich odpowiednio przygotowany, tj. poznał i zrozumiał wiedzę zawartą w zadanej literaturze;</w:t>
      </w:r>
    </w:p>
    <w:p w14:paraId="58CD0E6B" w14:textId="77777777" w:rsidR="00E84705" w:rsidRPr="00D62F78" w:rsidRDefault="00E84705" w:rsidP="00D62F78">
      <w:pPr>
        <w:pStyle w:val="Akapitzlist"/>
        <w:numPr>
          <w:ilvl w:val="0"/>
          <w:numId w:val="49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 xml:space="preserve">należycie wykonał wszystkie ćwiczenia, projekty, przygotował i wygłosił referaty, prezentacje itp. przewidziane do wykonania na zajęciach lub samodzielnie poza zajęciami – z zachowaniem zasad ochrony własności intelektualnej; </w:t>
      </w:r>
    </w:p>
    <w:p w14:paraId="4DAEF3C4" w14:textId="77777777" w:rsidR="00E84705" w:rsidRPr="00D62F78" w:rsidRDefault="00E84705" w:rsidP="00D62F78">
      <w:pPr>
        <w:pStyle w:val="Akapitzlist"/>
        <w:numPr>
          <w:ilvl w:val="0"/>
          <w:numId w:val="49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sprostał minimalnym wymaganiom określonym przez prowadzącego zajęcia.</w:t>
      </w:r>
    </w:p>
    <w:p w14:paraId="4BCA7853" w14:textId="77777777" w:rsidR="00E84705" w:rsidRPr="00E84705" w:rsidRDefault="00E84705" w:rsidP="00E84705">
      <w:pPr>
        <w:spacing w:after="0" w:line="240" w:lineRule="auto"/>
        <w:ind w:left="207"/>
        <w:rPr>
          <w:rFonts w:ascii="Calibri" w:hAnsi="Calibri" w:cs="Calibri"/>
        </w:rPr>
      </w:pPr>
      <w:r w:rsidRPr="00E84705">
        <w:rPr>
          <w:rFonts w:ascii="Calibri" w:hAnsi="Calibri" w:cs="Calibri"/>
        </w:rPr>
        <w:t>Egzamin licencjacki powinien wykazać, że student:</w:t>
      </w:r>
    </w:p>
    <w:p w14:paraId="3176E4FD" w14:textId="77777777" w:rsidR="00E84705" w:rsidRPr="00D62F78" w:rsidRDefault="00E84705" w:rsidP="00D62F78">
      <w:pPr>
        <w:pStyle w:val="Akapitzlist"/>
        <w:numPr>
          <w:ilvl w:val="0"/>
          <w:numId w:val="50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samodzielnie identyfikuje problemy postawione w zadanych pytaniach;</w:t>
      </w:r>
    </w:p>
    <w:p w14:paraId="393B99C6" w14:textId="77777777" w:rsidR="00E84705" w:rsidRPr="00D62F78" w:rsidRDefault="00E84705" w:rsidP="00D62F78">
      <w:pPr>
        <w:pStyle w:val="Akapitzlist"/>
        <w:numPr>
          <w:ilvl w:val="0"/>
          <w:numId w:val="50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potrafi wyczerpująco i przekonująco udzielić odpowiedzi na pytania z obszaru tematycznego pracy licencjackiej, posługując się przy tym zarówno wiadomościami z literatury, jak i sądami własnymi;</w:t>
      </w:r>
    </w:p>
    <w:p w14:paraId="3E870EEE" w14:textId="77777777" w:rsidR="00E84705" w:rsidRPr="00D62F78" w:rsidRDefault="00E84705" w:rsidP="00D62F78">
      <w:pPr>
        <w:pStyle w:val="Akapitzlist"/>
        <w:numPr>
          <w:ilvl w:val="0"/>
          <w:numId w:val="50"/>
        </w:numPr>
        <w:spacing w:after="0" w:line="240" w:lineRule="auto"/>
        <w:rPr>
          <w:rFonts w:ascii="Calibri" w:hAnsi="Calibri" w:cs="Calibri"/>
        </w:rPr>
      </w:pPr>
      <w:r w:rsidRPr="00D62F78">
        <w:rPr>
          <w:rFonts w:ascii="Calibri" w:hAnsi="Calibri" w:cs="Calibri"/>
        </w:rPr>
        <w:t>prowadzi wywód logicznie; posługuje się jasnym i precyzyjnym językiem.</w:t>
      </w:r>
    </w:p>
    <w:p w14:paraId="5E549DAC" w14:textId="77777777" w:rsidR="00E84705" w:rsidRDefault="00E84705" w:rsidP="00E84705">
      <w:pPr>
        <w:pStyle w:val="Akapitzlist"/>
        <w:spacing w:line="240" w:lineRule="auto"/>
        <w:ind w:left="862"/>
        <w:jc w:val="both"/>
        <w:rPr>
          <w:rFonts w:ascii="Calibri" w:hAnsi="Calibri" w:cs="Calibri"/>
        </w:rPr>
      </w:pPr>
    </w:p>
    <w:p w14:paraId="6F31A7D3" w14:textId="77777777" w:rsidR="00DC3B14" w:rsidRPr="00DC3B14" w:rsidRDefault="00DC3B14" w:rsidP="00DC3B14">
      <w:pPr>
        <w:pStyle w:val="Nagwek2"/>
      </w:pPr>
      <w:r>
        <w:t>18b.</w:t>
      </w:r>
      <w:r w:rsidRPr="00DC3B14">
        <w:t>Tabela określająca relacje między efektami kierunkowymi a efektami uczenia się zdefiniowanymi dla poszczególnych przedmiotów lub modułów procesu kształcenia</w:t>
      </w:r>
    </w:p>
    <w:p w14:paraId="7813921F" w14:textId="77777777" w:rsidR="00B152C6" w:rsidRDefault="00B152C6" w:rsidP="00DC3B14">
      <w:pPr>
        <w:spacing w:after="12" w:line="240" w:lineRule="auto"/>
        <w:ind w:left="207"/>
        <w:jc w:val="both"/>
        <w:rPr>
          <w:rFonts w:ascii="Calibri" w:hAnsi="Calibri" w:cs="Calibri"/>
        </w:rPr>
      </w:pPr>
    </w:p>
    <w:p w14:paraId="5F002969" w14:textId="357F9C7D" w:rsidR="00FE582F" w:rsidRDefault="00B152C6" w:rsidP="00DC3B14">
      <w:pPr>
        <w:spacing w:after="12" w:line="240" w:lineRule="auto"/>
        <w:ind w:left="20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 załączniku (Zał</w:t>
      </w:r>
      <w:r w:rsidR="00E07578">
        <w:rPr>
          <w:rFonts w:ascii="Calibri" w:hAnsi="Calibri" w:cs="Calibri"/>
        </w:rPr>
        <w:t>ącznik 2</w:t>
      </w:r>
      <w:r>
        <w:rPr>
          <w:rFonts w:ascii="Calibri" w:hAnsi="Calibri" w:cs="Calibri"/>
        </w:rPr>
        <w:t>)</w:t>
      </w:r>
      <w:r w:rsidR="00E07578">
        <w:rPr>
          <w:rFonts w:ascii="Calibri" w:hAnsi="Calibri" w:cs="Calibri"/>
        </w:rPr>
        <w:t>.</w:t>
      </w:r>
      <w:r w:rsidR="00FE582F" w:rsidRPr="00DC3B14">
        <w:rPr>
          <w:rFonts w:ascii="Calibri" w:hAnsi="Calibri" w:cs="Calibri"/>
          <w:b/>
        </w:rPr>
        <w:t xml:space="preserve"> </w:t>
      </w:r>
    </w:p>
    <w:p w14:paraId="7FE6DDE7" w14:textId="77777777" w:rsidR="00DC3B14" w:rsidRPr="00DC3B14" w:rsidRDefault="00DC3B14" w:rsidP="00DC3B14">
      <w:pPr>
        <w:pStyle w:val="Nagwek2"/>
      </w:pPr>
      <w:r>
        <w:t xml:space="preserve">18c. </w:t>
      </w:r>
      <w:r w:rsidRPr="00DC3B14">
        <w:t>Okre</w:t>
      </w:r>
      <w:r w:rsidRPr="00DC3B14">
        <w:rPr>
          <w:rFonts w:ascii="Cambria" w:hAnsi="Cambria" w:cs="Cambria"/>
        </w:rPr>
        <w:t>ś</w:t>
      </w:r>
      <w:r w:rsidRPr="00DC3B14">
        <w:t>lenie wymiaru, zasad i formy praktyk zawodowych</w:t>
      </w:r>
    </w:p>
    <w:p w14:paraId="56DBF0DC" w14:textId="5434D91A" w:rsidR="00FE582F" w:rsidRPr="0021245D" w:rsidRDefault="00FE582F" w:rsidP="0021245D">
      <w:pPr>
        <w:spacing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Obowiązkowe zawodowe praktyki ciągłe są niezbędnym elementem procesu dydaktycznego kierunku Ochrona środowiska. Praktyki odbywają się na II roku studiów pierwszego stopnia, trwają 4 tygodnie, w wymiarze </w:t>
      </w:r>
      <w:r w:rsidR="00B1063C" w:rsidRPr="0021245D">
        <w:rPr>
          <w:rFonts w:ascii="Calibri" w:hAnsi="Calibri" w:cs="Calibri"/>
        </w:rPr>
        <w:t>1</w:t>
      </w:r>
      <w:r w:rsidR="00AF5966">
        <w:rPr>
          <w:rFonts w:ascii="Calibri" w:hAnsi="Calibri" w:cs="Calibri"/>
        </w:rPr>
        <w:t>3</w:t>
      </w:r>
      <w:r w:rsidR="00B1063C" w:rsidRPr="0021245D">
        <w:rPr>
          <w:rFonts w:ascii="Calibri" w:hAnsi="Calibri" w:cs="Calibri"/>
        </w:rPr>
        <w:t xml:space="preserve">0 </w:t>
      </w:r>
      <w:r w:rsidRPr="0021245D">
        <w:rPr>
          <w:rFonts w:ascii="Calibri" w:hAnsi="Calibri" w:cs="Calibri"/>
        </w:rPr>
        <w:t xml:space="preserve">godzin. Praktyki studenckie organizowane są w placówkach, które mogą zapewnić ich prawidłowy przebieg. Mogą odbywać się w laboratoriach badań środowiska, parkach narodowych i krajobrazowych, Regionalnych Dyrekcjach Ochrony Środowiska, Państwowych Inspektoratach Ochrony Środowiska, jednostkach administracji rządowej i samorządowej, w placówkach PAN, instytutach naukowo-badawczych i uczelniach wyższych. </w:t>
      </w:r>
    </w:p>
    <w:p w14:paraId="4EB41132" w14:textId="77777777" w:rsidR="00FE582F" w:rsidRPr="0021245D" w:rsidRDefault="00FE582F" w:rsidP="0021245D">
      <w:pPr>
        <w:spacing w:line="240" w:lineRule="auto"/>
        <w:ind w:left="502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Praktyki zawodowe odbywają się zgodnie z Regulaminem praktyk zawodowych ciągłych studentów kierunku studiów Ochrona środowiska na Wydziale Biologii i Ochrony Środowiska Uniwersytetu Łódzkiego (www.biol.uni.lodz.pl).</w:t>
      </w:r>
    </w:p>
    <w:p w14:paraId="6D048CDE" w14:textId="77777777" w:rsidR="00FE582F" w:rsidRPr="00DC3B14" w:rsidRDefault="00DC3B14" w:rsidP="00DC3B14">
      <w:pPr>
        <w:pStyle w:val="Nagwek2"/>
      </w:pPr>
      <w:r>
        <w:t>18d.</w:t>
      </w:r>
      <w:r w:rsidR="00FE582F" w:rsidRPr="00DC3B14">
        <w:t xml:space="preserve">Wskazanie zajęć przygotowujących studentów do </w:t>
      </w:r>
      <w:r>
        <w:t>prowadzenia badań</w:t>
      </w:r>
    </w:p>
    <w:p w14:paraId="629D1B74" w14:textId="77777777" w:rsidR="00FE582F" w:rsidRPr="0021245D" w:rsidRDefault="000C19DD" w:rsidP="00D40ACA">
      <w:pPr>
        <w:spacing w:line="240" w:lineRule="auto"/>
        <w:jc w:val="both"/>
        <w:rPr>
          <w:rFonts w:ascii="Calibri" w:hAnsi="Calibri" w:cs="Calibri"/>
        </w:rPr>
      </w:pPr>
      <w:r w:rsidRPr="000B719B">
        <w:rPr>
          <w:rFonts w:ascii="Calibri" w:hAnsi="Calibri" w:cs="Calibri"/>
        </w:rPr>
        <w:t xml:space="preserve">Zajęcia przygotowujące </w:t>
      </w:r>
      <w:r w:rsidR="00DC3B14" w:rsidRPr="000B719B">
        <w:rPr>
          <w:rFonts w:ascii="Calibri" w:hAnsi="Calibri" w:cs="Calibri"/>
        </w:rPr>
        <w:t>studentów do prowadzenia badań:</w:t>
      </w:r>
    </w:p>
    <w:p w14:paraId="40332641" w14:textId="77777777" w:rsidR="0021245D" w:rsidRPr="0021245D" w:rsidRDefault="0021245D" w:rsidP="0021245D">
      <w:pPr>
        <w:spacing w:line="240" w:lineRule="auto"/>
        <w:rPr>
          <w:rFonts w:ascii="Calibri" w:hAnsi="Calibri" w:cs="Calibri"/>
          <w:b/>
        </w:rPr>
      </w:pPr>
      <w:r w:rsidRPr="0021245D">
        <w:rPr>
          <w:rFonts w:ascii="Calibri" w:hAnsi="Calibri" w:cs="Calibri"/>
          <w:b/>
        </w:rPr>
        <w:lastRenderedPageBreak/>
        <w:t>Studia stacjonarne</w:t>
      </w:r>
    </w:p>
    <w:tbl>
      <w:tblPr>
        <w:tblStyle w:val="Tabelasiatki4akcent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245D" w:rsidRPr="0021245D" w14:paraId="51670B26" w14:textId="77777777" w:rsidTr="0021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054F61C9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Nazwa zajęć/grupy zajęć</w:t>
            </w:r>
          </w:p>
        </w:tc>
      </w:tr>
      <w:tr w:rsidR="0021245D" w:rsidRPr="0021245D" w14:paraId="64FD7CEE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923944E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Środowisko przyrodnicze Polski</w:t>
            </w:r>
          </w:p>
        </w:tc>
      </w:tr>
      <w:tr w:rsidR="0021245D" w:rsidRPr="0021245D" w14:paraId="23A622DA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BAE9565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Podstawy biologii</w:t>
            </w:r>
          </w:p>
        </w:tc>
      </w:tr>
      <w:tr w:rsidR="0021245D" w:rsidRPr="0021245D" w14:paraId="3D1442A2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3793D30C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Różnorodność biologiczna - rośliny</w:t>
            </w:r>
          </w:p>
        </w:tc>
      </w:tr>
      <w:tr w:rsidR="0021245D" w:rsidRPr="0021245D" w14:paraId="23087E56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4D4D216F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Różnorodność biologiczna - zwierzęta</w:t>
            </w:r>
          </w:p>
        </w:tc>
      </w:tr>
      <w:tr w:rsidR="0021245D" w:rsidRPr="0021245D" w14:paraId="0A403B4F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7E36902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Podstawy ekologii</w:t>
            </w:r>
          </w:p>
        </w:tc>
      </w:tr>
      <w:tr w:rsidR="0021245D" w:rsidRPr="0021245D" w14:paraId="16992C73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D300769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Ekologia człowieka</w:t>
            </w:r>
          </w:p>
        </w:tc>
      </w:tr>
      <w:tr w:rsidR="0021245D" w:rsidRPr="0021245D" w14:paraId="1182C802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D4B016F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Monitoring środowiska</w:t>
            </w:r>
          </w:p>
        </w:tc>
      </w:tr>
      <w:tr w:rsidR="0021245D" w:rsidRPr="0021245D" w14:paraId="633E57E3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613FAF8B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Mikrobiologia środowiskowa</w:t>
            </w:r>
          </w:p>
        </w:tc>
      </w:tr>
      <w:tr w:rsidR="0021245D" w:rsidRPr="0021245D" w14:paraId="4DE6D87D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69BE8AFC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Biotechnologie ekologiczne</w:t>
            </w:r>
          </w:p>
        </w:tc>
      </w:tr>
      <w:tr w:rsidR="0021245D" w:rsidRPr="0021245D" w14:paraId="634E79FA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C0BFF50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Środowiskowe uwarunkowania rozwoju organizmów</w:t>
            </w:r>
          </w:p>
        </w:tc>
      </w:tr>
      <w:tr w:rsidR="0021245D" w:rsidRPr="0021245D" w14:paraId="23113823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4AA4476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Ekologia stosowana</w:t>
            </w:r>
          </w:p>
        </w:tc>
      </w:tr>
      <w:tr w:rsidR="0021245D" w:rsidRPr="0021245D" w14:paraId="25729CA9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66A36550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Mykologia stosowana</w:t>
            </w:r>
          </w:p>
        </w:tc>
      </w:tr>
      <w:tr w:rsidR="0021245D" w:rsidRPr="0021245D" w14:paraId="05A05FF6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8F0B6C4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Biochemia</w:t>
            </w:r>
          </w:p>
        </w:tc>
      </w:tr>
      <w:tr w:rsidR="0021245D" w:rsidRPr="0021245D" w14:paraId="0BEC3C81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48E2346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Wpływ czynników chemicznych na środowisko</w:t>
            </w:r>
          </w:p>
        </w:tc>
      </w:tr>
      <w:tr w:rsidR="0021245D" w:rsidRPr="0021245D" w14:paraId="3EE4E897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0D9CEF3" w14:textId="1D71B2A2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Ochrona prz</w:t>
            </w:r>
            <w:r w:rsidR="00754775">
              <w:rPr>
                <w:rFonts w:ascii="Calibri" w:hAnsi="Calibri" w:cs="Calibri"/>
                <w:b w:val="0"/>
                <w:sz w:val="20"/>
                <w:szCs w:val="20"/>
              </w:rPr>
              <w:t>yrody</w:t>
            </w:r>
          </w:p>
        </w:tc>
      </w:tr>
      <w:tr w:rsidR="0021245D" w:rsidRPr="0021245D" w14:paraId="3290D62A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6EBBB80E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Zajęcia fakultatywne</w:t>
            </w:r>
          </w:p>
        </w:tc>
      </w:tr>
      <w:tr w:rsidR="0021245D" w:rsidRPr="0021245D" w14:paraId="146CC56E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7974E471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Seminarium licencjackie</w:t>
            </w:r>
          </w:p>
        </w:tc>
      </w:tr>
      <w:tr w:rsidR="0021245D" w:rsidRPr="0021245D" w14:paraId="1BD9D6BE" w14:textId="77777777" w:rsidTr="0021245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2BDEC289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Seminarium licencjackie z przygotowaniem pracy licencjackiej i przygotowaniem do egzaminu licencjackiego</w:t>
            </w:r>
          </w:p>
        </w:tc>
      </w:tr>
      <w:tr w:rsidR="0021245D" w:rsidRPr="0021245D" w14:paraId="70874376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F0FE9C1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Praktikum</w:t>
            </w:r>
            <w:proofErr w:type="spellEnd"/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 xml:space="preserve"> ekologiczne</w:t>
            </w:r>
          </w:p>
        </w:tc>
      </w:tr>
      <w:tr w:rsidR="0021245D" w:rsidRPr="0021245D" w14:paraId="3735AE26" w14:textId="77777777" w:rsidTr="002124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0340878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Ćwiczenia terenowe</w:t>
            </w:r>
          </w:p>
        </w:tc>
      </w:tr>
    </w:tbl>
    <w:p w14:paraId="2166B761" w14:textId="77777777" w:rsidR="0021245D" w:rsidRPr="0021245D" w:rsidRDefault="0021245D" w:rsidP="0021245D">
      <w:pPr>
        <w:spacing w:line="240" w:lineRule="auto"/>
        <w:rPr>
          <w:rFonts w:ascii="Calibri" w:hAnsi="Calibri" w:cs="Calibri"/>
          <w:sz w:val="24"/>
          <w:szCs w:val="20"/>
        </w:rPr>
      </w:pPr>
    </w:p>
    <w:p w14:paraId="7C95DA54" w14:textId="77777777" w:rsidR="0021245D" w:rsidRPr="0021245D" w:rsidRDefault="0021245D" w:rsidP="0021245D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Studia niestacjonarne </w:t>
      </w:r>
    </w:p>
    <w:tbl>
      <w:tblPr>
        <w:tblStyle w:val="Tabelasiatki4akcent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245D" w:rsidRPr="0021245D" w14:paraId="57A0000B" w14:textId="77777777" w:rsidTr="0021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1BE5BD68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Nazwa zajęć/grupy zajęć</w:t>
            </w:r>
          </w:p>
        </w:tc>
      </w:tr>
      <w:tr w:rsidR="0021245D" w:rsidRPr="0021245D" w14:paraId="041E9895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302E87DB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Biologia ogólna</w:t>
            </w:r>
          </w:p>
        </w:tc>
      </w:tr>
      <w:tr w:rsidR="0021245D" w:rsidRPr="0021245D" w14:paraId="613C7079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4D02C33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Podstawy ekologii</w:t>
            </w:r>
          </w:p>
        </w:tc>
      </w:tr>
      <w:tr w:rsidR="0021245D" w:rsidRPr="0021245D" w14:paraId="1A7B6D1D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66B3CAE4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Różnorodność biologiczna - zwierzęta</w:t>
            </w:r>
          </w:p>
        </w:tc>
      </w:tr>
      <w:tr w:rsidR="0021245D" w:rsidRPr="0021245D" w14:paraId="37C0FABC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0C15B4AD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Różnorodność biologiczna - rośliny</w:t>
            </w:r>
          </w:p>
        </w:tc>
      </w:tr>
      <w:tr w:rsidR="0021245D" w:rsidRPr="0021245D" w14:paraId="524A4709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15FC662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Ochrona przyrody</w:t>
            </w:r>
          </w:p>
        </w:tc>
      </w:tr>
      <w:tr w:rsidR="0021245D" w:rsidRPr="0021245D" w14:paraId="791A97B0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6940F46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Ekologia człowieka</w:t>
            </w:r>
          </w:p>
        </w:tc>
      </w:tr>
      <w:tr w:rsidR="0021245D" w:rsidRPr="0021245D" w14:paraId="320419EE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C3A4209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Ćwiczenia terenowe</w:t>
            </w:r>
          </w:p>
        </w:tc>
      </w:tr>
      <w:tr w:rsidR="0021245D" w:rsidRPr="0021245D" w14:paraId="1DE3BFDA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2637DF3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Mikrobiologia</w:t>
            </w:r>
          </w:p>
        </w:tc>
      </w:tr>
      <w:tr w:rsidR="0021245D" w:rsidRPr="0021245D" w14:paraId="548C0818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hideMark/>
          </w:tcPr>
          <w:p w14:paraId="4543C93D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t>Monitoring środowiska</w:t>
            </w:r>
          </w:p>
        </w:tc>
      </w:tr>
      <w:tr w:rsidR="0021245D" w:rsidRPr="0021245D" w14:paraId="1DAE0871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B1F5FE1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t>Ćwiczenia terenowe</w:t>
            </w:r>
          </w:p>
        </w:tc>
      </w:tr>
      <w:tr w:rsidR="0021245D" w:rsidRPr="0021245D" w14:paraId="1E90F6CB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8869864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Seminarium licencjackie, przygotowanie pracy licencjackiej i przygotowanie do egzaminu licencjackiego</w:t>
            </w:r>
          </w:p>
        </w:tc>
      </w:tr>
      <w:tr w:rsidR="0021245D" w:rsidRPr="0021245D" w14:paraId="70725DBF" w14:textId="77777777" w:rsidTr="002124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A5881A5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  <w:highlight w:val="magenta"/>
              </w:rPr>
            </w:pPr>
            <w:r w:rsidRPr="0021245D">
              <w:rPr>
                <w:rFonts w:ascii="Calibri" w:hAnsi="Calibri" w:cs="Calibri"/>
                <w:b w:val="0"/>
                <w:color w:val="006600"/>
                <w:sz w:val="20"/>
                <w:szCs w:val="20"/>
              </w:rPr>
              <w:t>Zajęcia fakultatywne: Ochrona ekosystemów lądowych</w:t>
            </w:r>
          </w:p>
        </w:tc>
      </w:tr>
      <w:tr w:rsidR="0021245D" w:rsidRPr="0021245D" w14:paraId="404DB1AD" w14:textId="77777777" w:rsidTr="0021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</w:tcPr>
          <w:p w14:paraId="6E835B2D" w14:textId="77777777" w:rsidR="0021245D" w:rsidRPr="0021245D" w:rsidRDefault="0021245D" w:rsidP="009850D0">
            <w:pPr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21245D">
              <w:rPr>
                <w:rFonts w:ascii="Calibri" w:hAnsi="Calibri" w:cs="Calibri"/>
                <w:b w:val="0"/>
                <w:color w:val="006600"/>
                <w:sz w:val="20"/>
                <w:szCs w:val="20"/>
              </w:rPr>
              <w:t>Zajęcia fakultatywne: Ochrona ekosystemów wodnych</w:t>
            </w:r>
          </w:p>
        </w:tc>
      </w:tr>
    </w:tbl>
    <w:p w14:paraId="7FA61C13" w14:textId="77777777" w:rsidR="000108F7" w:rsidRPr="0021245D" w:rsidRDefault="000108F7" w:rsidP="00D40ACA">
      <w:pPr>
        <w:spacing w:line="240" w:lineRule="auto"/>
        <w:jc w:val="both"/>
        <w:rPr>
          <w:rFonts w:ascii="Calibri" w:hAnsi="Calibri" w:cs="Calibri"/>
        </w:rPr>
      </w:pPr>
    </w:p>
    <w:p w14:paraId="22900A21" w14:textId="77777777" w:rsidR="00FE582F" w:rsidRPr="00DC3B14" w:rsidRDefault="00DC3B14" w:rsidP="00DC3B14">
      <w:pPr>
        <w:pStyle w:val="Nagwek2"/>
      </w:pPr>
      <w:r>
        <w:t>18e.</w:t>
      </w:r>
      <w:r w:rsidR="00FE582F" w:rsidRPr="00DC3B14">
        <w:t>Wykaz i wymiar szkoleń obowiązkowych, w tym szkolenia z zakresu bhp oraz szkolenia z ochrony własności intelektualnej i prawa autorskiego</w:t>
      </w:r>
    </w:p>
    <w:p w14:paraId="0AE145F8" w14:textId="77777777" w:rsidR="00FE582F" w:rsidRPr="0021245D" w:rsidRDefault="00FE582F" w:rsidP="00D40AC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 xml:space="preserve">Szkolenie BHP:  e-learning </w:t>
      </w:r>
    </w:p>
    <w:p w14:paraId="7F45F47C" w14:textId="77777777" w:rsidR="00FE582F" w:rsidRDefault="00FE582F" w:rsidP="00D40AC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21245D">
        <w:rPr>
          <w:rFonts w:ascii="Calibri" w:hAnsi="Calibri" w:cs="Calibri"/>
        </w:rPr>
        <w:t>Szkolenie ochrony własności intelektualnej i prawa autorskiego: e-learning</w:t>
      </w:r>
    </w:p>
    <w:p w14:paraId="39C13E7F" w14:textId="7CD7DFF1" w:rsidR="00E07578" w:rsidRDefault="00DC3B14" w:rsidP="00D40AC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DC3B14">
        <w:rPr>
          <w:rFonts w:ascii="Calibri" w:hAnsi="Calibri" w:cs="Calibri"/>
        </w:rPr>
        <w:t>Szkolenie biblioteczne: e-learning</w:t>
      </w:r>
    </w:p>
    <w:p w14:paraId="00B70F39" w14:textId="77777777" w:rsidR="00E07578" w:rsidRDefault="00E0757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02068F3" w14:textId="77777777" w:rsidR="00E07578" w:rsidRDefault="00E07578" w:rsidP="00E07578">
      <w:pPr>
        <w:spacing w:line="240" w:lineRule="auto"/>
        <w:jc w:val="both"/>
        <w:rPr>
          <w:rFonts w:ascii="Calibri" w:hAnsi="Calibri" w:cs="Calibri"/>
        </w:rPr>
        <w:sectPr w:rsidR="00E07578">
          <w:footerReference w:type="even" r:id="rId9"/>
          <w:footerReference w:type="default" r:id="rId10"/>
          <w:pgSz w:w="11904" w:h="16840"/>
          <w:pgMar w:top="992" w:right="1412" w:bottom="1540" w:left="916" w:header="708" w:footer="708" w:gutter="0"/>
          <w:cols w:space="708"/>
          <w:titlePg/>
        </w:sectPr>
      </w:pPr>
    </w:p>
    <w:p w14:paraId="15FEEAF6" w14:textId="77777777" w:rsidR="00192770" w:rsidRDefault="00E07578">
      <w:pPr>
        <w:rPr>
          <w:rFonts w:ascii="Times New Roman" w:hAnsi="Times New Roman"/>
          <w:b/>
          <w:sz w:val="24"/>
          <w:szCs w:val="24"/>
        </w:rPr>
      </w:pPr>
      <w:r w:rsidRPr="00363392">
        <w:rPr>
          <w:rFonts w:ascii="Times New Roman" w:hAnsi="Times New Roman"/>
          <w:b/>
          <w:sz w:val="24"/>
          <w:szCs w:val="24"/>
        </w:rPr>
        <w:lastRenderedPageBreak/>
        <w:t>Załącznik 1</w:t>
      </w:r>
      <w:r>
        <w:rPr>
          <w:rFonts w:ascii="Times New Roman" w:hAnsi="Times New Roman"/>
          <w:b/>
          <w:sz w:val="24"/>
          <w:szCs w:val="24"/>
        </w:rPr>
        <w:t>a:</w:t>
      </w:r>
      <w:r w:rsidRPr="00363392">
        <w:rPr>
          <w:rFonts w:ascii="Times New Roman" w:hAnsi="Times New Roman"/>
          <w:b/>
          <w:sz w:val="24"/>
          <w:szCs w:val="24"/>
        </w:rPr>
        <w:t xml:space="preserve"> Plan studiów</w:t>
      </w:r>
      <w:r>
        <w:rPr>
          <w:rFonts w:ascii="Times New Roman" w:hAnsi="Times New Roman"/>
          <w:b/>
          <w:sz w:val="24"/>
          <w:szCs w:val="24"/>
        </w:rPr>
        <w:t xml:space="preserve"> stacjonarnych</w:t>
      </w:r>
      <w:r w:rsidR="005515D3" w:rsidRPr="005515D3">
        <w:rPr>
          <w:noProof/>
        </w:rPr>
        <w:drawing>
          <wp:inline distT="0" distB="0" distL="0" distR="0" wp14:anchorId="731ED926" wp14:editId="6CBB4F96">
            <wp:extent cx="6725909" cy="571588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84" cy="573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836F" w14:textId="62B2E322" w:rsidR="00E07578" w:rsidRDefault="00192770">
      <w:pPr>
        <w:rPr>
          <w:rFonts w:ascii="Times New Roman" w:hAnsi="Times New Roman"/>
          <w:b/>
          <w:sz w:val="24"/>
          <w:szCs w:val="24"/>
        </w:rPr>
      </w:pPr>
      <w:r w:rsidRPr="00192770">
        <w:rPr>
          <w:noProof/>
        </w:rPr>
        <w:lastRenderedPageBreak/>
        <w:drawing>
          <wp:inline distT="0" distB="0" distL="0" distR="0" wp14:anchorId="4B485E43" wp14:editId="6902D146">
            <wp:extent cx="6767972" cy="5973251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96" cy="59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578">
        <w:rPr>
          <w:rFonts w:ascii="Times New Roman" w:hAnsi="Times New Roman"/>
          <w:b/>
          <w:sz w:val="24"/>
          <w:szCs w:val="24"/>
        </w:rPr>
        <w:br w:type="page"/>
      </w:r>
    </w:p>
    <w:p w14:paraId="1C510D27" w14:textId="3295D90B" w:rsidR="00E07578" w:rsidRDefault="00192770">
      <w:pPr>
        <w:rPr>
          <w:rFonts w:ascii="Times New Roman" w:hAnsi="Times New Roman"/>
          <w:b/>
          <w:sz w:val="24"/>
          <w:szCs w:val="24"/>
        </w:rPr>
      </w:pPr>
      <w:r w:rsidRPr="00192770">
        <w:rPr>
          <w:noProof/>
        </w:rPr>
        <w:lastRenderedPageBreak/>
        <w:drawing>
          <wp:inline distT="0" distB="0" distL="0" distR="0" wp14:anchorId="7C2BDDD0" wp14:editId="1B4A346E">
            <wp:extent cx="6746504" cy="596967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78" cy="59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74B7" w14:textId="3B261F19" w:rsidR="00E07578" w:rsidRDefault="00E07578" w:rsidP="00E07578">
      <w:pPr>
        <w:rPr>
          <w:rFonts w:ascii="Times New Roman" w:hAnsi="Times New Roman"/>
          <w:b/>
          <w:sz w:val="24"/>
          <w:szCs w:val="24"/>
        </w:rPr>
      </w:pPr>
      <w:r w:rsidRPr="00363392">
        <w:rPr>
          <w:rFonts w:ascii="Times New Roman" w:hAnsi="Times New Roman"/>
          <w:b/>
          <w:sz w:val="24"/>
          <w:szCs w:val="24"/>
        </w:rPr>
        <w:lastRenderedPageBreak/>
        <w:t>Załącznik 1</w:t>
      </w:r>
      <w:r>
        <w:rPr>
          <w:rFonts w:ascii="Times New Roman" w:hAnsi="Times New Roman"/>
          <w:b/>
          <w:sz w:val="24"/>
          <w:szCs w:val="24"/>
        </w:rPr>
        <w:t>b:</w:t>
      </w:r>
      <w:r w:rsidRPr="00363392">
        <w:rPr>
          <w:rFonts w:ascii="Times New Roman" w:hAnsi="Times New Roman"/>
          <w:b/>
          <w:sz w:val="24"/>
          <w:szCs w:val="24"/>
        </w:rPr>
        <w:t xml:space="preserve"> Plan studiów</w:t>
      </w:r>
      <w:r>
        <w:rPr>
          <w:rFonts w:ascii="Times New Roman" w:hAnsi="Times New Roman"/>
          <w:b/>
          <w:sz w:val="24"/>
          <w:szCs w:val="24"/>
        </w:rPr>
        <w:t xml:space="preserve"> niestacjonarnych</w:t>
      </w:r>
    </w:p>
    <w:p w14:paraId="758DD377" w14:textId="7016B163" w:rsidR="00E07578" w:rsidRDefault="00B661D0">
      <w:pPr>
        <w:rPr>
          <w:rFonts w:ascii="Times New Roman" w:hAnsi="Times New Roman"/>
          <w:b/>
          <w:sz w:val="24"/>
          <w:szCs w:val="24"/>
        </w:rPr>
      </w:pPr>
      <w:r w:rsidRPr="00B661D0">
        <w:rPr>
          <w:noProof/>
        </w:rPr>
        <w:drawing>
          <wp:inline distT="0" distB="0" distL="0" distR="0" wp14:anchorId="7675C719" wp14:editId="6B92DF28">
            <wp:extent cx="6780767" cy="5638212"/>
            <wp:effectExtent l="0" t="0" r="127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22" cy="56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7E776" w14:textId="762B894A" w:rsidR="00E07578" w:rsidRDefault="00B661D0">
      <w:pPr>
        <w:rPr>
          <w:rFonts w:ascii="Times New Roman" w:hAnsi="Times New Roman"/>
          <w:b/>
          <w:sz w:val="24"/>
          <w:szCs w:val="24"/>
        </w:rPr>
      </w:pPr>
      <w:r w:rsidRPr="00B661D0">
        <w:rPr>
          <w:noProof/>
        </w:rPr>
        <w:lastRenderedPageBreak/>
        <w:drawing>
          <wp:inline distT="0" distB="0" distL="0" distR="0" wp14:anchorId="044CE49B" wp14:editId="27E89355">
            <wp:extent cx="6745568" cy="4011562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196" cy="402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4D83" w14:textId="77777777" w:rsidR="00B661D0" w:rsidRDefault="00B661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ED28227" w14:textId="2FDC9A58" w:rsidR="00DC3B14" w:rsidRDefault="00E07578" w:rsidP="00E0757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2 </w:t>
      </w:r>
      <w:r w:rsidRPr="000E3128">
        <w:rPr>
          <w:rFonts w:ascii="Times New Roman" w:hAnsi="Times New Roman"/>
          <w:b/>
          <w:sz w:val="24"/>
          <w:szCs w:val="24"/>
        </w:rPr>
        <w:t>Tabela określająca relacje między efektami kie</w:t>
      </w:r>
      <w:r>
        <w:rPr>
          <w:rFonts w:ascii="Times New Roman" w:hAnsi="Times New Roman"/>
          <w:b/>
          <w:sz w:val="24"/>
          <w:szCs w:val="24"/>
        </w:rPr>
        <w:t>runkowymi a efektami uczenia się</w:t>
      </w:r>
      <w:r w:rsidRPr="000E3128">
        <w:rPr>
          <w:rFonts w:ascii="Times New Roman" w:hAnsi="Times New Roman"/>
          <w:b/>
          <w:sz w:val="24"/>
          <w:szCs w:val="24"/>
        </w:rPr>
        <w:t xml:space="preserve"> zdefiniowanymi dla poszczególnych przedmiotów lub modułów </w:t>
      </w:r>
      <w:r>
        <w:rPr>
          <w:rFonts w:ascii="Times New Roman" w:hAnsi="Times New Roman"/>
          <w:b/>
          <w:sz w:val="24"/>
          <w:szCs w:val="24"/>
        </w:rPr>
        <w:t xml:space="preserve">procesu </w:t>
      </w:r>
      <w:r w:rsidRPr="000E3128">
        <w:rPr>
          <w:rFonts w:ascii="Times New Roman" w:hAnsi="Times New Roman"/>
          <w:b/>
          <w:sz w:val="24"/>
          <w:szCs w:val="24"/>
        </w:rPr>
        <w:t>kształcenia</w:t>
      </w:r>
    </w:p>
    <w:p w14:paraId="3D19F045" w14:textId="7314FC81" w:rsidR="00B661D0" w:rsidRDefault="00B661D0" w:rsidP="00E07578">
      <w:pPr>
        <w:spacing w:line="240" w:lineRule="auto"/>
        <w:jc w:val="both"/>
        <w:rPr>
          <w:rFonts w:ascii="Calibri" w:hAnsi="Calibri" w:cs="Calibri"/>
        </w:rPr>
      </w:pPr>
      <w:r w:rsidRPr="00B661D0">
        <w:rPr>
          <w:noProof/>
        </w:rPr>
        <w:drawing>
          <wp:inline distT="0" distB="0" distL="0" distR="0" wp14:anchorId="5E9DDFE0" wp14:editId="563CBC69">
            <wp:extent cx="9085580" cy="5518372"/>
            <wp:effectExtent l="0" t="0" r="127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80" cy="551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E471" w14:textId="39805270" w:rsidR="00B661D0" w:rsidRDefault="00B661D0" w:rsidP="00E07578">
      <w:pPr>
        <w:spacing w:line="240" w:lineRule="auto"/>
        <w:jc w:val="both"/>
        <w:rPr>
          <w:rFonts w:ascii="Calibri" w:hAnsi="Calibri" w:cs="Calibri"/>
        </w:rPr>
      </w:pPr>
      <w:r w:rsidRPr="00B661D0">
        <w:rPr>
          <w:noProof/>
        </w:rPr>
        <w:lastRenderedPageBreak/>
        <w:drawing>
          <wp:inline distT="0" distB="0" distL="0" distR="0" wp14:anchorId="2EFA7482" wp14:editId="6D463586">
            <wp:extent cx="9085580" cy="3669742"/>
            <wp:effectExtent l="0" t="0" r="127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80" cy="366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6DBB" w14:textId="0A5E8FB1" w:rsidR="00B661D0" w:rsidRDefault="00B661D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BB2A60" w14:textId="3145F1BD" w:rsidR="00B661D0" w:rsidRPr="00E07578" w:rsidRDefault="00B661D0" w:rsidP="00E07578">
      <w:pPr>
        <w:spacing w:line="240" w:lineRule="auto"/>
        <w:jc w:val="both"/>
        <w:rPr>
          <w:rFonts w:ascii="Calibri" w:hAnsi="Calibri" w:cs="Calibri"/>
        </w:rPr>
      </w:pPr>
      <w:r w:rsidRPr="00B661D0">
        <w:rPr>
          <w:noProof/>
        </w:rPr>
        <w:lastRenderedPageBreak/>
        <w:drawing>
          <wp:inline distT="0" distB="0" distL="0" distR="0" wp14:anchorId="4A087FCA" wp14:editId="7119273A">
            <wp:extent cx="9085580" cy="2198453"/>
            <wp:effectExtent l="0" t="0" r="127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80" cy="21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1D0" w:rsidRPr="00E07578" w:rsidSect="00E07578">
      <w:pgSz w:w="16840" w:h="11904" w:orient="landscape"/>
      <w:pgMar w:top="916" w:right="992" w:bottom="1412" w:left="15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6ABA9" w14:textId="77777777" w:rsidR="00790C9E" w:rsidRDefault="00790C9E">
      <w:pPr>
        <w:spacing w:after="0" w:line="240" w:lineRule="auto"/>
      </w:pPr>
      <w:r>
        <w:separator/>
      </w:r>
    </w:p>
  </w:endnote>
  <w:endnote w:type="continuationSeparator" w:id="0">
    <w:p w14:paraId="0AE2FFB4" w14:textId="77777777" w:rsidR="00790C9E" w:rsidRDefault="007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921E" w14:textId="77777777" w:rsidR="001B5367" w:rsidRDefault="001B5367">
    <w:pPr>
      <w:tabs>
        <w:tab w:val="center" w:pos="5038"/>
        <w:tab w:val="center" w:pos="9574"/>
      </w:tabs>
      <w:spacing w:after="0"/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 xml:space="preserve"> </w:t>
    </w:r>
  </w:p>
  <w:p w14:paraId="2807394E" w14:textId="77777777" w:rsidR="001B5367" w:rsidRDefault="001B5367">
    <w:pPr>
      <w:spacing w:after="0"/>
      <w:ind w:left="50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DEBB" w14:textId="3A50F724" w:rsidR="001B5367" w:rsidRDefault="001B5367">
    <w:pPr>
      <w:tabs>
        <w:tab w:val="center" w:pos="5038"/>
        <w:tab w:val="center" w:pos="9574"/>
      </w:tabs>
      <w:spacing w:after="0"/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D4AFD">
      <w:rPr>
        <w:noProof/>
      </w:rPr>
      <w:t>2</w:t>
    </w:r>
    <w:r>
      <w:fldChar w:fldCharType="end"/>
    </w:r>
    <w:r>
      <w:tab/>
      <w:t xml:space="preserve"> </w:t>
    </w:r>
  </w:p>
  <w:p w14:paraId="0163912A" w14:textId="77777777" w:rsidR="001B5367" w:rsidRDefault="001B5367">
    <w:pPr>
      <w:spacing w:after="0"/>
      <w:ind w:left="50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6ADA" w14:textId="77777777" w:rsidR="00790C9E" w:rsidRDefault="00790C9E">
      <w:pPr>
        <w:spacing w:after="0" w:line="240" w:lineRule="auto"/>
      </w:pPr>
      <w:r>
        <w:separator/>
      </w:r>
    </w:p>
  </w:footnote>
  <w:footnote w:type="continuationSeparator" w:id="0">
    <w:p w14:paraId="39E5C89F" w14:textId="77777777" w:rsidR="00790C9E" w:rsidRDefault="0079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F2E"/>
    <w:multiLevelType w:val="hybridMultilevel"/>
    <w:tmpl w:val="2B4C65E2"/>
    <w:lvl w:ilvl="0" w:tplc="295E59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2C10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A312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62E90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CEFB6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8B9BA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422F0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8576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0B0A2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15C6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AD0B8C"/>
    <w:multiLevelType w:val="hybridMultilevel"/>
    <w:tmpl w:val="56C2D3D4"/>
    <w:lvl w:ilvl="0" w:tplc="1AF0EC3E">
      <w:start w:val="1"/>
      <w:numFmt w:val="bullet"/>
      <w:lvlText w:val="•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80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93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6FE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4F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DC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E89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839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C25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775B"/>
    <w:multiLevelType w:val="multilevel"/>
    <w:tmpl w:val="2A9869AC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5D6FFB"/>
    <w:multiLevelType w:val="hybridMultilevel"/>
    <w:tmpl w:val="6B10CAE0"/>
    <w:lvl w:ilvl="0" w:tplc="91FC02B2">
      <w:start w:val="3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66A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05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47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68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4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2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A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41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15227"/>
    <w:multiLevelType w:val="hybridMultilevel"/>
    <w:tmpl w:val="AC0CBE9E"/>
    <w:lvl w:ilvl="0" w:tplc="6DC8EF26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C79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42D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1E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86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C81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E7F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E3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0E0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1495E"/>
    <w:multiLevelType w:val="hybridMultilevel"/>
    <w:tmpl w:val="D6CA8C2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5CF7FB1"/>
    <w:multiLevelType w:val="hybridMultilevel"/>
    <w:tmpl w:val="E8E0A0AE"/>
    <w:lvl w:ilvl="0" w:tplc="E39EBB60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8AB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EA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E12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659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AA9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0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6E1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E10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22E28"/>
    <w:multiLevelType w:val="hybridMultilevel"/>
    <w:tmpl w:val="F7700A4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491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C8558D"/>
    <w:multiLevelType w:val="hybridMultilevel"/>
    <w:tmpl w:val="7BD2C54E"/>
    <w:lvl w:ilvl="0" w:tplc="E7624DD0">
      <w:start w:val="1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EF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E2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81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9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82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4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00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2D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709FB"/>
    <w:multiLevelType w:val="hybridMultilevel"/>
    <w:tmpl w:val="384AC4B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6A4D5EC1"/>
    <w:multiLevelType w:val="hybridMultilevel"/>
    <w:tmpl w:val="D6FC4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AC30DA3"/>
    <w:multiLevelType w:val="hybridMultilevel"/>
    <w:tmpl w:val="92508FE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05622B"/>
    <w:multiLevelType w:val="hybridMultilevel"/>
    <w:tmpl w:val="A1CA3AA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2A56806"/>
    <w:multiLevelType w:val="hybridMultilevel"/>
    <w:tmpl w:val="D5A2473E"/>
    <w:lvl w:ilvl="0" w:tplc="A2D08B4E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852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2D7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6DE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A2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42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1E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08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D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64380D"/>
    <w:multiLevelType w:val="hybridMultilevel"/>
    <w:tmpl w:val="18C0CDCE"/>
    <w:lvl w:ilvl="0" w:tplc="DA22CE7E">
      <w:start w:val="19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82C5A">
      <w:start w:val="1"/>
      <w:numFmt w:val="bullet"/>
      <w:lvlText w:val="•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A095E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64CC2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2CDCC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42A2C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0D044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25D6E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08C5C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9E6B52"/>
    <w:multiLevelType w:val="hybridMultilevel"/>
    <w:tmpl w:val="C874C71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FC2D7C"/>
    <w:multiLevelType w:val="hybridMultilevel"/>
    <w:tmpl w:val="026C3A02"/>
    <w:lvl w:ilvl="0" w:tplc="CC2C6884">
      <w:start w:val="1"/>
      <w:numFmt w:val="decimal"/>
      <w:lvlText w:val="%1."/>
      <w:lvlJc w:val="left"/>
      <w:pPr>
        <w:ind w:left="2100" w:hanging="16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7D6F664C"/>
    <w:multiLevelType w:val="hybridMultilevel"/>
    <w:tmpl w:val="379CB7B8"/>
    <w:lvl w:ilvl="0" w:tplc="07DE1294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DB902E4"/>
    <w:multiLevelType w:val="hybridMultilevel"/>
    <w:tmpl w:val="F2C03790"/>
    <w:lvl w:ilvl="0" w:tplc="368ABD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9"/>
  </w:num>
  <w:num w:numId="11">
    <w:abstractNumId w:val="1"/>
  </w:num>
  <w:num w:numId="12">
    <w:abstractNumId w:val="20"/>
  </w:num>
  <w:num w:numId="13">
    <w:abstractNumId w:val="11"/>
  </w:num>
  <w:num w:numId="14">
    <w:abstractNumId w:val="19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14"/>
  </w:num>
  <w:num w:numId="46">
    <w:abstractNumId w:val="12"/>
  </w:num>
  <w:num w:numId="47">
    <w:abstractNumId w:val="8"/>
  </w:num>
  <w:num w:numId="48">
    <w:abstractNumId w:val="17"/>
  </w:num>
  <w:num w:numId="49">
    <w:abstractNumId w:val="1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F"/>
    <w:rsid w:val="000067E0"/>
    <w:rsid w:val="000108F7"/>
    <w:rsid w:val="000118C1"/>
    <w:rsid w:val="00015A80"/>
    <w:rsid w:val="00054E57"/>
    <w:rsid w:val="00063609"/>
    <w:rsid w:val="0007754D"/>
    <w:rsid w:val="0008158D"/>
    <w:rsid w:val="00083B68"/>
    <w:rsid w:val="000B35CE"/>
    <w:rsid w:val="000B719B"/>
    <w:rsid w:val="000C19DD"/>
    <w:rsid w:val="000D4AFD"/>
    <w:rsid w:val="000F06B4"/>
    <w:rsid w:val="001201FC"/>
    <w:rsid w:val="00123A63"/>
    <w:rsid w:val="00141940"/>
    <w:rsid w:val="00143037"/>
    <w:rsid w:val="00192147"/>
    <w:rsid w:val="00192770"/>
    <w:rsid w:val="001B467B"/>
    <w:rsid w:val="001B5367"/>
    <w:rsid w:val="001E26B1"/>
    <w:rsid w:val="0021245D"/>
    <w:rsid w:val="00243264"/>
    <w:rsid w:val="00266193"/>
    <w:rsid w:val="002725AE"/>
    <w:rsid w:val="002A4ADC"/>
    <w:rsid w:val="002C6204"/>
    <w:rsid w:val="002E0F7D"/>
    <w:rsid w:val="002F72DC"/>
    <w:rsid w:val="00340574"/>
    <w:rsid w:val="003446B1"/>
    <w:rsid w:val="00367BC5"/>
    <w:rsid w:val="00410AC0"/>
    <w:rsid w:val="00420041"/>
    <w:rsid w:val="00422EC7"/>
    <w:rsid w:val="00437D60"/>
    <w:rsid w:val="004721CD"/>
    <w:rsid w:val="0047346C"/>
    <w:rsid w:val="0047555C"/>
    <w:rsid w:val="004779FF"/>
    <w:rsid w:val="00492126"/>
    <w:rsid w:val="004B29E7"/>
    <w:rsid w:val="004C041D"/>
    <w:rsid w:val="004F08CC"/>
    <w:rsid w:val="00524B24"/>
    <w:rsid w:val="0052790E"/>
    <w:rsid w:val="00542B2F"/>
    <w:rsid w:val="005515D3"/>
    <w:rsid w:val="00554630"/>
    <w:rsid w:val="00560BB3"/>
    <w:rsid w:val="00562075"/>
    <w:rsid w:val="005640E5"/>
    <w:rsid w:val="00592D7E"/>
    <w:rsid w:val="005C409F"/>
    <w:rsid w:val="005C51F7"/>
    <w:rsid w:val="00614904"/>
    <w:rsid w:val="0062531A"/>
    <w:rsid w:val="00626D9F"/>
    <w:rsid w:val="00647727"/>
    <w:rsid w:val="0066151B"/>
    <w:rsid w:val="00676293"/>
    <w:rsid w:val="00676F40"/>
    <w:rsid w:val="006B6A74"/>
    <w:rsid w:val="006F0024"/>
    <w:rsid w:val="006F5E3A"/>
    <w:rsid w:val="00710D70"/>
    <w:rsid w:val="0071534F"/>
    <w:rsid w:val="00716CDB"/>
    <w:rsid w:val="007235A3"/>
    <w:rsid w:val="0073243A"/>
    <w:rsid w:val="00747530"/>
    <w:rsid w:val="00754775"/>
    <w:rsid w:val="00782C17"/>
    <w:rsid w:val="00790C9E"/>
    <w:rsid w:val="00792CB5"/>
    <w:rsid w:val="007D67C7"/>
    <w:rsid w:val="00802562"/>
    <w:rsid w:val="00802DB0"/>
    <w:rsid w:val="00833FB5"/>
    <w:rsid w:val="00865ACC"/>
    <w:rsid w:val="00867B73"/>
    <w:rsid w:val="008A5FAF"/>
    <w:rsid w:val="008A6C09"/>
    <w:rsid w:val="008B6849"/>
    <w:rsid w:val="008E7C37"/>
    <w:rsid w:val="0091263B"/>
    <w:rsid w:val="009343E3"/>
    <w:rsid w:val="009440A4"/>
    <w:rsid w:val="009850D0"/>
    <w:rsid w:val="009A0E51"/>
    <w:rsid w:val="009C51C7"/>
    <w:rsid w:val="009C7848"/>
    <w:rsid w:val="00A001D0"/>
    <w:rsid w:val="00A0136F"/>
    <w:rsid w:val="00A072C5"/>
    <w:rsid w:val="00A155B2"/>
    <w:rsid w:val="00A81D36"/>
    <w:rsid w:val="00A97605"/>
    <w:rsid w:val="00AC04A9"/>
    <w:rsid w:val="00AD05DF"/>
    <w:rsid w:val="00AD31EE"/>
    <w:rsid w:val="00AE2638"/>
    <w:rsid w:val="00AE651F"/>
    <w:rsid w:val="00AF5966"/>
    <w:rsid w:val="00AF5E72"/>
    <w:rsid w:val="00B1063C"/>
    <w:rsid w:val="00B12926"/>
    <w:rsid w:val="00B14825"/>
    <w:rsid w:val="00B152C6"/>
    <w:rsid w:val="00B1558C"/>
    <w:rsid w:val="00B20172"/>
    <w:rsid w:val="00B43296"/>
    <w:rsid w:val="00B661D0"/>
    <w:rsid w:val="00B6745F"/>
    <w:rsid w:val="00B809B5"/>
    <w:rsid w:val="00B96B81"/>
    <w:rsid w:val="00BA725D"/>
    <w:rsid w:val="00BB41E2"/>
    <w:rsid w:val="00BE21A8"/>
    <w:rsid w:val="00BE226E"/>
    <w:rsid w:val="00BE2F58"/>
    <w:rsid w:val="00BF6826"/>
    <w:rsid w:val="00C31584"/>
    <w:rsid w:val="00C3160C"/>
    <w:rsid w:val="00C376D5"/>
    <w:rsid w:val="00C7087D"/>
    <w:rsid w:val="00C93BE6"/>
    <w:rsid w:val="00CD252C"/>
    <w:rsid w:val="00CD41FE"/>
    <w:rsid w:val="00CE7BAA"/>
    <w:rsid w:val="00CF40EC"/>
    <w:rsid w:val="00D0194C"/>
    <w:rsid w:val="00D13094"/>
    <w:rsid w:val="00D13FA7"/>
    <w:rsid w:val="00D2504F"/>
    <w:rsid w:val="00D40ACA"/>
    <w:rsid w:val="00D618A5"/>
    <w:rsid w:val="00D62F78"/>
    <w:rsid w:val="00D97884"/>
    <w:rsid w:val="00DA7084"/>
    <w:rsid w:val="00DC0625"/>
    <w:rsid w:val="00DC3B14"/>
    <w:rsid w:val="00DE5971"/>
    <w:rsid w:val="00DF2051"/>
    <w:rsid w:val="00E07578"/>
    <w:rsid w:val="00E211BB"/>
    <w:rsid w:val="00E24E32"/>
    <w:rsid w:val="00E31923"/>
    <w:rsid w:val="00E348E1"/>
    <w:rsid w:val="00E54391"/>
    <w:rsid w:val="00E678B1"/>
    <w:rsid w:val="00E84705"/>
    <w:rsid w:val="00E86359"/>
    <w:rsid w:val="00EA6DAD"/>
    <w:rsid w:val="00EB05BC"/>
    <w:rsid w:val="00F11EFB"/>
    <w:rsid w:val="00F32130"/>
    <w:rsid w:val="00F73C26"/>
    <w:rsid w:val="00FC646A"/>
    <w:rsid w:val="00FC74C5"/>
    <w:rsid w:val="00FD7B26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BA5"/>
  <w15:docId w15:val="{4E5F1DCD-E2C8-4E99-AB6D-40CBD91F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20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2790E"/>
    <w:pPr>
      <w:keepNext/>
      <w:keepLines/>
      <w:numPr>
        <w:numId w:val="44"/>
      </w:numPr>
      <w:pBdr>
        <w:bottom w:val="single" w:sz="4" w:space="1" w:color="595959" w:themeColor="text1" w:themeTint="A6"/>
      </w:pBdr>
      <w:spacing w:before="360" w:line="240" w:lineRule="auto"/>
      <w:ind w:left="432"/>
      <w:jc w:val="both"/>
      <w:outlineLvl w:val="0"/>
    </w:pPr>
    <w:rPr>
      <w:rFonts w:ascii="Calibri" w:eastAsiaTheme="majorEastAsia" w:hAnsi="Calibri" w:cs="Calibri"/>
      <w:b/>
      <w:bCs/>
      <w:smallCaps/>
      <w:color w:val="77972F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705"/>
    <w:pPr>
      <w:keepNext/>
      <w:keepLines/>
      <w:spacing w:before="360" w:after="0"/>
      <w:ind w:left="207"/>
      <w:outlineLvl w:val="1"/>
    </w:pPr>
    <w:rPr>
      <w:rFonts w:ascii="Calibri Light" w:eastAsia="Times New Roman" w:hAnsi="Calibri Light" w:cs="Times New Roman"/>
      <w:b/>
      <w:bCs/>
      <w:smallCaps/>
      <w:color w:val="6699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204"/>
    <w:pPr>
      <w:keepNext/>
      <w:keepLines/>
      <w:numPr>
        <w:ilvl w:val="2"/>
        <w:numId w:val="4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204"/>
    <w:pPr>
      <w:keepNext/>
      <w:keepLines/>
      <w:numPr>
        <w:ilvl w:val="3"/>
        <w:numId w:val="4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204"/>
    <w:pPr>
      <w:keepNext/>
      <w:keepLines/>
      <w:numPr>
        <w:ilvl w:val="4"/>
        <w:numId w:val="44"/>
      </w:numPr>
      <w:spacing w:before="200" w:after="0"/>
      <w:outlineLvl w:val="4"/>
    </w:pPr>
    <w:rPr>
      <w:rFonts w:asciiTheme="majorHAnsi" w:eastAsiaTheme="majorEastAsia" w:hAnsiTheme="majorHAnsi" w:cstheme="majorBidi"/>
      <w:color w:val="1F445E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204"/>
    <w:pPr>
      <w:keepNext/>
      <w:keepLines/>
      <w:numPr>
        <w:ilvl w:val="5"/>
        <w:numId w:val="4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45E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204"/>
    <w:pPr>
      <w:keepNext/>
      <w:keepLines/>
      <w:numPr>
        <w:ilvl w:val="6"/>
        <w:numId w:val="4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204"/>
    <w:pPr>
      <w:keepNext/>
      <w:keepLines/>
      <w:numPr>
        <w:ilvl w:val="7"/>
        <w:numId w:val="4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204"/>
    <w:pPr>
      <w:keepNext/>
      <w:keepLines/>
      <w:numPr>
        <w:ilvl w:val="8"/>
        <w:numId w:val="4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90E"/>
    <w:rPr>
      <w:rFonts w:ascii="Calibri" w:eastAsiaTheme="majorEastAsia" w:hAnsi="Calibri" w:cs="Calibri"/>
      <w:b/>
      <w:bCs/>
      <w:smallCaps/>
      <w:color w:val="77972F" w:themeColor="accent1" w:themeShade="B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C62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84705"/>
    <w:rPr>
      <w:rFonts w:ascii="Calibri Light" w:eastAsia="Times New Roman" w:hAnsi="Calibri Light" w:cs="Times New Roman"/>
      <w:b/>
      <w:bCs/>
      <w:smallCaps/>
      <w:color w:val="6699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20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2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204"/>
    <w:rPr>
      <w:rFonts w:asciiTheme="majorHAnsi" w:eastAsiaTheme="majorEastAsia" w:hAnsiTheme="majorHAnsi" w:cstheme="majorBidi"/>
      <w:color w:val="1F445E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204"/>
    <w:rPr>
      <w:rFonts w:asciiTheme="majorHAnsi" w:eastAsiaTheme="majorEastAsia" w:hAnsiTheme="majorHAnsi" w:cstheme="majorBidi"/>
      <w:i/>
      <w:iCs/>
      <w:color w:val="1F445E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2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2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2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6204"/>
    <w:pPr>
      <w:spacing w:after="200" w:line="240" w:lineRule="auto"/>
    </w:pPr>
    <w:rPr>
      <w:i/>
      <w:iCs/>
      <w:color w:val="2A5B7F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C62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20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20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2C620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2C620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2C6204"/>
    <w:rPr>
      <w:i/>
      <w:iCs/>
      <w:color w:val="auto"/>
    </w:rPr>
  </w:style>
  <w:style w:type="paragraph" w:styleId="Bezodstpw">
    <w:name w:val="No Spacing"/>
    <w:uiPriority w:val="1"/>
    <w:qFormat/>
    <w:rsid w:val="002C620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C620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C620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20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20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2C620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C620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2C620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C620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C620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6204"/>
    <w:pPr>
      <w:outlineLvl w:val="9"/>
    </w:pPr>
  </w:style>
  <w:style w:type="table" w:styleId="Tabela-Siatka">
    <w:name w:val="Table Grid"/>
    <w:basedOn w:val="Standardowy"/>
    <w:uiPriority w:val="39"/>
    <w:rsid w:val="000F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ACA"/>
  </w:style>
  <w:style w:type="character" w:styleId="Odwoaniedokomentarza">
    <w:name w:val="annotation reference"/>
    <w:basedOn w:val="Domylnaczcionkaakapitu"/>
    <w:uiPriority w:val="99"/>
    <w:semiHidden/>
    <w:unhideWhenUsed/>
    <w:rsid w:val="00D40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ACA"/>
    <w:rPr>
      <w:rFonts w:ascii="Segoe UI" w:hAnsi="Segoe UI" w:cs="Segoe UI"/>
      <w:sz w:val="18"/>
      <w:szCs w:val="18"/>
    </w:rPr>
  </w:style>
  <w:style w:type="table" w:customStyle="1" w:styleId="Tabelasiatki4akcent61">
    <w:name w:val="Tabela siatki 4 — akcent 61"/>
    <w:basedOn w:val="Standardowy"/>
    <w:uiPriority w:val="49"/>
    <w:rsid w:val="0021245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EBC389" w:themeColor="accent6" w:themeTint="99"/>
        <w:left w:val="single" w:sz="4" w:space="0" w:color="EBC389" w:themeColor="accent6" w:themeTint="99"/>
        <w:bottom w:val="single" w:sz="4" w:space="0" w:color="EBC389" w:themeColor="accent6" w:themeTint="99"/>
        <w:right w:val="single" w:sz="4" w:space="0" w:color="EBC389" w:themeColor="accent6" w:themeTint="99"/>
        <w:insideH w:val="single" w:sz="4" w:space="0" w:color="EBC389" w:themeColor="accent6" w:themeTint="99"/>
        <w:insideV w:val="single" w:sz="4" w:space="0" w:color="EBC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9C3C" w:themeColor="accent6"/>
          <w:left w:val="single" w:sz="4" w:space="0" w:color="DE9C3C" w:themeColor="accent6"/>
          <w:bottom w:val="single" w:sz="4" w:space="0" w:color="DE9C3C" w:themeColor="accent6"/>
          <w:right w:val="single" w:sz="4" w:space="0" w:color="DE9C3C" w:themeColor="accent6"/>
          <w:insideH w:val="nil"/>
          <w:insideV w:val="nil"/>
        </w:tcBorders>
        <w:shd w:val="clear" w:color="auto" w:fill="DE9C3C" w:themeFill="accent6"/>
      </w:tcPr>
    </w:tblStylePr>
    <w:tblStylePr w:type="lastRow">
      <w:rPr>
        <w:b/>
        <w:bCs/>
      </w:rPr>
      <w:tblPr/>
      <w:tcPr>
        <w:tcBorders>
          <w:top w:val="double" w:sz="4" w:space="0" w:color="DE9C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BD7" w:themeFill="accent6" w:themeFillTint="33"/>
      </w:tcPr>
    </w:tblStylePr>
    <w:tblStylePr w:type="band1Horz">
      <w:tblPr/>
      <w:tcPr>
        <w:shd w:val="clear" w:color="auto" w:fill="F8EBD7" w:themeFill="accent6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21245D"/>
    <w:pPr>
      <w:spacing w:after="0" w:line="240" w:lineRule="auto"/>
    </w:pPr>
    <w:tblPr>
      <w:tblStyleRowBandSize w:val="1"/>
      <w:tblStyleColBandSize w:val="1"/>
      <w:tblBorders>
        <w:top w:val="single" w:sz="4" w:space="0" w:color="C4DC8E" w:themeColor="accent1" w:themeTint="99"/>
        <w:left w:val="single" w:sz="4" w:space="0" w:color="C4DC8E" w:themeColor="accent1" w:themeTint="99"/>
        <w:bottom w:val="single" w:sz="4" w:space="0" w:color="C4DC8E" w:themeColor="accent1" w:themeTint="99"/>
        <w:right w:val="single" w:sz="4" w:space="0" w:color="C4DC8E" w:themeColor="accent1" w:themeTint="99"/>
        <w:insideH w:val="single" w:sz="4" w:space="0" w:color="C4DC8E" w:themeColor="accent1" w:themeTint="99"/>
        <w:insideV w:val="single" w:sz="4" w:space="0" w:color="C4DC8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C544" w:themeColor="accent1"/>
          <w:left w:val="single" w:sz="4" w:space="0" w:color="9EC544" w:themeColor="accent1"/>
          <w:bottom w:val="single" w:sz="4" w:space="0" w:color="9EC544" w:themeColor="accent1"/>
          <w:right w:val="single" w:sz="4" w:space="0" w:color="9EC544" w:themeColor="accent1"/>
          <w:insideH w:val="nil"/>
          <w:insideV w:val="nil"/>
        </w:tcBorders>
        <w:shd w:val="clear" w:color="auto" w:fill="9EC544" w:themeFill="accent1"/>
      </w:tcPr>
    </w:tblStylePr>
    <w:tblStylePr w:type="lastRow">
      <w:rPr>
        <w:b/>
        <w:bCs/>
      </w:rPr>
      <w:tblPr/>
      <w:tcPr>
        <w:tcBorders>
          <w:top w:val="double" w:sz="4" w:space="0" w:color="9EC5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D9" w:themeFill="accent1" w:themeFillTint="33"/>
      </w:tcPr>
    </w:tblStylePr>
    <w:tblStylePr w:type="band1Horz">
      <w:tblPr/>
      <w:tcPr>
        <w:shd w:val="clear" w:color="auto" w:fill="EBF3D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3566</Words>
  <Characters>21398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Ochrona środowiska I stopień S.doc</vt:lpstr>
    </vt:vector>
  </TitlesOfParts>
  <Company>Microsoft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Ochrona środowiska I stopień S.doc</dc:title>
  <dc:creator>Perdix</dc:creator>
  <cp:lastModifiedBy>Natalia Halicka</cp:lastModifiedBy>
  <cp:revision>2</cp:revision>
  <cp:lastPrinted>2019-05-16T11:37:00Z</cp:lastPrinted>
  <dcterms:created xsi:type="dcterms:W3CDTF">2020-11-24T10:36:00Z</dcterms:created>
  <dcterms:modified xsi:type="dcterms:W3CDTF">2020-11-24T10:36:00Z</dcterms:modified>
</cp:coreProperties>
</file>