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2C54F" w14:textId="7FCF3B09" w:rsidR="00604133" w:rsidRPr="00604133" w:rsidRDefault="00604133" w:rsidP="00604133">
      <w:pPr>
        <w:spacing w:line="240" w:lineRule="auto"/>
        <w:jc w:val="right"/>
        <w:rPr>
          <w:b/>
          <w:i/>
          <w:sz w:val="20"/>
          <w:szCs w:val="20"/>
        </w:rPr>
      </w:pPr>
      <w:bookmarkStart w:id="0" w:name="_GoBack"/>
      <w:bookmarkEnd w:id="0"/>
      <w:r w:rsidRPr="00604133">
        <w:rPr>
          <w:b/>
          <w:i/>
          <w:sz w:val="20"/>
          <w:szCs w:val="20"/>
        </w:rPr>
        <w:t>Załącznik do uchwały nr 573 Senatu Ł</w:t>
      </w:r>
    </w:p>
    <w:p w14:paraId="318B673F" w14:textId="6CFDC538" w:rsidR="00604133" w:rsidRPr="00604133" w:rsidRDefault="00604133" w:rsidP="00604133">
      <w:pPr>
        <w:spacing w:line="240" w:lineRule="auto"/>
        <w:jc w:val="right"/>
        <w:rPr>
          <w:b/>
          <w:i/>
          <w:sz w:val="20"/>
          <w:szCs w:val="20"/>
        </w:rPr>
      </w:pPr>
      <w:r w:rsidRPr="00604133">
        <w:rPr>
          <w:b/>
          <w:i/>
          <w:sz w:val="20"/>
          <w:szCs w:val="20"/>
        </w:rPr>
        <w:t>z dnia 14 czerwca 2019 r.</w:t>
      </w:r>
    </w:p>
    <w:p w14:paraId="2ED843A3" w14:textId="548962B1" w:rsidR="00604133" w:rsidRDefault="00604133" w:rsidP="0017562B">
      <w:pPr>
        <w:spacing w:after="200"/>
        <w:jc w:val="center"/>
      </w:pPr>
      <w:r w:rsidRPr="00E96DF3">
        <w:rPr>
          <w:i/>
          <w:noProof/>
          <w:lang w:eastAsia="pl-PL"/>
        </w:rPr>
        <w:drawing>
          <wp:inline distT="0" distB="0" distL="0" distR="0" wp14:anchorId="359C0D06" wp14:editId="3EAC6829">
            <wp:extent cx="1828800" cy="848995"/>
            <wp:effectExtent l="0" t="0" r="0" b="8255"/>
            <wp:docPr id="5" name="Obraz 5" descr="logo_chemia_ul_h_p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hemia_ul_h_pl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48995"/>
                    </a:xfrm>
                    <a:prstGeom prst="rect">
                      <a:avLst/>
                    </a:prstGeom>
                    <a:noFill/>
                    <a:ln>
                      <a:noFill/>
                    </a:ln>
                  </pic:spPr>
                </pic:pic>
              </a:graphicData>
            </a:graphic>
          </wp:inline>
        </w:drawing>
      </w:r>
    </w:p>
    <w:p w14:paraId="60301658" w14:textId="77777777" w:rsidR="0017562B" w:rsidRPr="0006176D" w:rsidRDefault="0017562B" w:rsidP="0017562B">
      <w:pPr>
        <w:spacing w:after="200"/>
        <w:jc w:val="center"/>
      </w:pPr>
      <w:r w:rsidRPr="0006176D">
        <w:t>Uniwersytet Łódzki</w:t>
      </w:r>
    </w:p>
    <w:p w14:paraId="2FD614FF" w14:textId="77777777" w:rsidR="0017562B" w:rsidRPr="0006176D" w:rsidRDefault="0017562B" w:rsidP="0017562B">
      <w:pPr>
        <w:spacing w:after="200"/>
        <w:jc w:val="center"/>
      </w:pPr>
      <w:r w:rsidRPr="0006176D">
        <w:t>Wydział Chemii</w:t>
      </w:r>
    </w:p>
    <w:p w14:paraId="42F04B1C" w14:textId="77777777" w:rsidR="0017562B" w:rsidRPr="0006176D" w:rsidRDefault="0017562B" w:rsidP="0017562B">
      <w:pPr>
        <w:spacing w:after="200"/>
        <w:jc w:val="center"/>
      </w:pPr>
    </w:p>
    <w:p w14:paraId="177E4E29" w14:textId="77777777" w:rsidR="0017562B" w:rsidRPr="0006176D" w:rsidRDefault="0017562B" w:rsidP="0017562B">
      <w:pPr>
        <w:spacing w:after="200"/>
        <w:jc w:val="center"/>
      </w:pPr>
    </w:p>
    <w:p w14:paraId="63893E54" w14:textId="77777777" w:rsidR="0017562B" w:rsidRPr="0006176D" w:rsidRDefault="0017562B" w:rsidP="0017562B">
      <w:pPr>
        <w:spacing w:after="200"/>
        <w:jc w:val="center"/>
      </w:pPr>
      <w:r w:rsidRPr="0006176D">
        <w:t xml:space="preserve">Program studiów </w:t>
      </w:r>
    </w:p>
    <w:p w14:paraId="232908A4" w14:textId="77777777" w:rsidR="0017562B" w:rsidRPr="0006176D" w:rsidRDefault="0017562B" w:rsidP="0017562B">
      <w:pPr>
        <w:spacing w:after="200"/>
        <w:jc w:val="center"/>
      </w:pPr>
      <w:r w:rsidRPr="0006176D">
        <w:t xml:space="preserve">kierunek </w:t>
      </w:r>
    </w:p>
    <w:p w14:paraId="783D332C" w14:textId="77777777" w:rsidR="0017562B" w:rsidRPr="0006176D" w:rsidRDefault="0017562B" w:rsidP="0017562B">
      <w:pPr>
        <w:spacing w:after="200"/>
        <w:jc w:val="center"/>
      </w:pPr>
    </w:p>
    <w:p w14:paraId="5EE116A5" w14:textId="44ADCF1F" w:rsidR="0017562B" w:rsidRPr="0006176D" w:rsidRDefault="0017562B" w:rsidP="0017562B">
      <w:pPr>
        <w:spacing w:after="200"/>
        <w:jc w:val="center"/>
        <w:rPr>
          <w:i/>
          <w:color w:val="00989F"/>
          <w:sz w:val="28"/>
          <w:szCs w:val="28"/>
        </w:rPr>
      </w:pPr>
      <w:r>
        <w:rPr>
          <w:i/>
          <w:color w:val="00989F"/>
          <w:sz w:val="28"/>
          <w:szCs w:val="28"/>
        </w:rPr>
        <w:t>Nauczanie Chemii</w:t>
      </w:r>
    </w:p>
    <w:p w14:paraId="7C2E94ED" w14:textId="77777777" w:rsidR="0017562B" w:rsidRPr="0006176D" w:rsidRDefault="0017562B" w:rsidP="0017562B">
      <w:pPr>
        <w:spacing w:after="200"/>
        <w:jc w:val="center"/>
      </w:pPr>
    </w:p>
    <w:p w14:paraId="221431E6" w14:textId="77777777" w:rsidR="0017562B" w:rsidRPr="0006176D" w:rsidRDefault="0017562B" w:rsidP="0017562B">
      <w:pPr>
        <w:spacing w:after="200"/>
        <w:jc w:val="center"/>
      </w:pPr>
      <w:r w:rsidRPr="0006176D">
        <w:t>Studia I</w:t>
      </w:r>
      <w:r>
        <w:t>I</w:t>
      </w:r>
      <w:r w:rsidRPr="0006176D">
        <w:t xml:space="preserve"> stopnia </w:t>
      </w:r>
    </w:p>
    <w:p w14:paraId="7BCB0A4F" w14:textId="77777777" w:rsidR="0017562B" w:rsidRPr="0006176D" w:rsidRDefault="0017562B" w:rsidP="0017562B">
      <w:pPr>
        <w:spacing w:after="200"/>
        <w:jc w:val="center"/>
      </w:pPr>
    </w:p>
    <w:p w14:paraId="37577D06" w14:textId="77777777" w:rsidR="0017562B" w:rsidRPr="0006176D" w:rsidRDefault="0017562B" w:rsidP="0017562B">
      <w:pPr>
        <w:spacing w:after="200"/>
        <w:jc w:val="center"/>
      </w:pPr>
      <w:r w:rsidRPr="0006176D">
        <w:t xml:space="preserve">Profil </w:t>
      </w:r>
      <w:proofErr w:type="spellStart"/>
      <w:r w:rsidRPr="0006176D">
        <w:t>ogólnoakademicki</w:t>
      </w:r>
      <w:proofErr w:type="spellEnd"/>
    </w:p>
    <w:p w14:paraId="326420A1" w14:textId="77777777" w:rsidR="0017562B" w:rsidRPr="0006176D" w:rsidRDefault="0017562B" w:rsidP="0017562B">
      <w:pPr>
        <w:spacing w:after="200"/>
        <w:jc w:val="center"/>
      </w:pPr>
    </w:p>
    <w:p w14:paraId="464484F9" w14:textId="77777777" w:rsidR="0017562B" w:rsidRPr="0006176D" w:rsidRDefault="0017562B" w:rsidP="0017562B">
      <w:pPr>
        <w:spacing w:after="200"/>
        <w:jc w:val="center"/>
      </w:pPr>
    </w:p>
    <w:p w14:paraId="4DAE1F0B" w14:textId="77777777" w:rsidR="0017562B" w:rsidRPr="0006176D" w:rsidRDefault="0017562B" w:rsidP="0017562B">
      <w:pPr>
        <w:spacing w:after="200"/>
        <w:jc w:val="center"/>
      </w:pPr>
    </w:p>
    <w:p w14:paraId="6228EC33" w14:textId="77777777" w:rsidR="0017562B" w:rsidRPr="0006176D" w:rsidRDefault="0017562B" w:rsidP="0017562B">
      <w:pPr>
        <w:spacing w:after="200"/>
        <w:jc w:val="center"/>
      </w:pPr>
    </w:p>
    <w:p w14:paraId="5494C188" w14:textId="1C43BCDD" w:rsidR="0017562B" w:rsidRPr="0006176D" w:rsidRDefault="0017562B" w:rsidP="00203C5D">
      <w:pPr>
        <w:spacing w:after="200"/>
      </w:pPr>
    </w:p>
    <w:p w14:paraId="58F15612" w14:textId="77777777" w:rsidR="0017562B" w:rsidRPr="0006176D" w:rsidRDefault="0017562B" w:rsidP="0017562B">
      <w:pPr>
        <w:spacing w:after="200"/>
        <w:jc w:val="center"/>
      </w:pPr>
    </w:p>
    <w:p w14:paraId="3D7FC582" w14:textId="77777777" w:rsidR="0017562B" w:rsidRPr="0006176D" w:rsidRDefault="0017562B" w:rsidP="0017562B">
      <w:pPr>
        <w:spacing w:after="200"/>
        <w:jc w:val="center"/>
      </w:pPr>
      <w:r w:rsidRPr="0006176D">
        <w:t>Program zatwierdzony przez Radę Wydziału 5 czerwca 2019</w:t>
      </w:r>
    </w:p>
    <w:p w14:paraId="69C8E550" w14:textId="77777777" w:rsidR="0017562B" w:rsidRPr="0006176D" w:rsidRDefault="0017562B" w:rsidP="0017562B">
      <w:pPr>
        <w:spacing w:after="200"/>
        <w:jc w:val="center"/>
      </w:pPr>
    </w:p>
    <w:p w14:paraId="44C00AAF" w14:textId="14BF9972" w:rsidR="0017562B" w:rsidRDefault="0017562B" w:rsidP="0017562B">
      <w:pPr>
        <w:jc w:val="center"/>
      </w:pPr>
      <w:r w:rsidRPr="0006176D">
        <w:t>Łódź 2019</w:t>
      </w:r>
    </w:p>
    <w:p w14:paraId="17653A12" w14:textId="619FD874" w:rsidR="00203C5D" w:rsidRDefault="00203C5D" w:rsidP="0017562B">
      <w:pPr>
        <w:jc w:val="center"/>
      </w:pPr>
    </w:p>
    <w:p w14:paraId="4C3FD014" w14:textId="77777777" w:rsidR="00203C5D" w:rsidRDefault="00203C5D" w:rsidP="0017562B">
      <w:pPr>
        <w:jc w:val="center"/>
      </w:pPr>
    </w:p>
    <w:p w14:paraId="6A0532E4" w14:textId="14DD8049" w:rsidR="00203C5D" w:rsidRDefault="00203C5D" w:rsidP="00203C5D">
      <w:r w:rsidRPr="003A1094">
        <w:rPr>
          <w:noProof/>
          <w:szCs w:val="24"/>
          <w:lang w:eastAsia="pl-PL"/>
        </w:rPr>
        <w:drawing>
          <wp:anchor distT="0" distB="0" distL="114300" distR="114300" simplePos="0" relativeHeight="251659264" behindDoc="0" locked="0" layoutInCell="1" allowOverlap="1" wp14:anchorId="7D8ECAC0" wp14:editId="7BB61F58">
            <wp:simplePos x="0" y="0"/>
            <wp:positionH relativeFrom="column">
              <wp:posOffset>-735965</wp:posOffset>
            </wp:positionH>
            <wp:positionV relativeFrom="paragraph">
              <wp:posOffset>-316230</wp:posOffset>
            </wp:positionV>
            <wp:extent cx="7200265" cy="923925"/>
            <wp:effectExtent l="0" t="0" r="0" b="0"/>
            <wp:wrapNone/>
            <wp:docPr id="3" name="Obraz 3"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OWER_poziom_pl-1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26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E3A81" w14:textId="77777777" w:rsidR="00203C5D" w:rsidRPr="003A1094" w:rsidRDefault="00203C5D" w:rsidP="00203C5D">
      <w:pPr>
        <w:tabs>
          <w:tab w:val="center" w:pos="4536"/>
          <w:tab w:val="right" w:pos="9072"/>
        </w:tabs>
        <w:rPr>
          <w:szCs w:val="24"/>
        </w:rPr>
      </w:pPr>
    </w:p>
    <w:p w14:paraId="33CAABB2" w14:textId="038459B5" w:rsidR="00203C5D" w:rsidRPr="00203C5D" w:rsidRDefault="00203C5D" w:rsidP="00203C5D">
      <w:pPr>
        <w:tabs>
          <w:tab w:val="center" w:pos="4536"/>
          <w:tab w:val="right" w:pos="8505"/>
        </w:tabs>
        <w:ind w:left="-993" w:right="-708"/>
        <w:jc w:val="center"/>
        <w:rPr>
          <w:rFonts w:ascii="Arial Narrow" w:hAnsi="Arial Narrow"/>
          <w:sz w:val="18"/>
          <w:szCs w:val="18"/>
        </w:rPr>
      </w:pPr>
      <w:r w:rsidRPr="003A1094">
        <w:rPr>
          <w:rFonts w:ascii="Arial Narrow" w:hAnsi="Arial Narrow"/>
          <w:sz w:val="18"/>
          <w:szCs w:val="18"/>
        </w:rPr>
        <w:t>Projekt: „</w:t>
      </w:r>
      <w:r>
        <w:rPr>
          <w:rFonts w:ascii="Arial Narrow" w:hAnsi="Arial Narrow"/>
          <w:sz w:val="18"/>
          <w:szCs w:val="18"/>
        </w:rPr>
        <w:t>Modelowe kształcenie przyszłych nauczycieli przedmiotów matematyczno-przyrodniczych w Uniwersytecie Łódzkim”</w:t>
      </w:r>
      <w:r w:rsidRPr="003A1094">
        <w:rPr>
          <w:rFonts w:ascii="Arial Narrow" w:hAnsi="Arial Narrow"/>
          <w:sz w:val="18"/>
          <w:szCs w:val="18"/>
        </w:rPr>
        <w:t xml:space="preserve"> </w:t>
      </w:r>
      <w:r>
        <w:rPr>
          <w:rFonts w:ascii="Arial Narrow" w:hAnsi="Arial Narrow"/>
          <w:sz w:val="18"/>
          <w:szCs w:val="18"/>
        </w:rPr>
        <w:t xml:space="preserve">współfinansowany przez Unię Europejską ze środków Europejskiego Funduszu Społecznego w ramach Programu Operacyjnego Wiedza Edukacja Rozwój 2014-2020; </w:t>
      </w:r>
      <w:r w:rsidRPr="003A1094">
        <w:rPr>
          <w:rFonts w:ascii="Arial Narrow" w:hAnsi="Arial Narrow"/>
          <w:sz w:val="18"/>
          <w:szCs w:val="18"/>
        </w:rPr>
        <w:t xml:space="preserve">realizowany </w:t>
      </w:r>
      <w:r>
        <w:rPr>
          <w:rFonts w:ascii="Arial Narrow" w:hAnsi="Arial Narrow"/>
          <w:sz w:val="18"/>
          <w:szCs w:val="18"/>
        </w:rPr>
        <w:t xml:space="preserve">przez Uniwersytet Łódzki w ramach konkursu Narodowego Centrum Badan i Rozwoju nr </w:t>
      </w:r>
      <w:r w:rsidRPr="005B745B">
        <w:rPr>
          <w:rFonts w:ascii="Arial Narrow" w:hAnsi="Arial Narrow"/>
          <w:sz w:val="18"/>
          <w:szCs w:val="18"/>
        </w:rPr>
        <w:t>POWR.03.01.00-IP.08-00-</w:t>
      </w:r>
      <w:r>
        <w:rPr>
          <w:rFonts w:ascii="Arial Narrow" w:hAnsi="Arial Narrow"/>
          <w:sz w:val="18"/>
          <w:szCs w:val="18"/>
        </w:rPr>
        <w:t>KPN</w:t>
      </w:r>
      <w:r w:rsidRPr="005B745B">
        <w:rPr>
          <w:rFonts w:ascii="Arial Narrow" w:hAnsi="Arial Narrow"/>
          <w:sz w:val="18"/>
          <w:szCs w:val="18"/>
        </w:rPr>
        <w:t>/18</w:t>
      </w:r>
      <w:r>
        <w:rPr>
          <w:rFonts w:ascii="Arial Narrow" w:hAnsi="Arial Narrow"/>
          <w:sz w:val="18"/>
          <w:szCs w:val="18"/>
        </w:rPr>
        <w:t xml:space="preserve"> na podstawie umowy nr POWR.03.01.00-00-KN53/18-00 z dnia 12.12.2018r.</w:t>
      </w:r>
    </w:p>
    <w:p w14:paraId="3528496B" w14:textId="792D4BD1" w:rsidR="0057133B" w:rsidRPr="00AC2A76" w:rsidRDefault="598E0671" w:rsidP="003E7BF0">
      <w:pPr>
        <w:pStyle w:val="Akapitzlist"/>
      </w:pPr>
      <w:r w:rsidRPr="598E0671">
        <w:lastRenderedPageBreak/>
        <w:t xml:space="preserve">Kierunek studiów </w:t>
      </w:r>
    </w:p>
    <w:p w14:paraId="672A6659" w14:textId="17B44791" w:rsidR="0057133B" w:rsidRPr="0017562B" w:rsidRDefault="598E0671" w:rsidP="00200DDC">
      <w:pPr>
        <w:rPr>
          <w:i/>
        </w:rPr>
      </w:pPr>
      <w:r w:rsidRPr="0017562B">
        <w:rPr>
          <w:i/>
        </w:rPr>
        <w:t>Nauczanie chemii</w:t>
      </w:r>
    </w:p>
    <w:p w14:paraId="6117E491" w14:textId="0656C0D6" w:rsidR="001F0FE7" w:rsidRPr="00AC2A76" w:rsidRDefault="598E0671" w:rsidP="003E7BF0">
      <w:pPr>
        <w:pStyle w:val="Akapitzlist"/>
      </w:pPr>
      <w:r w:rsidRPr="598E0671">
        <w:t xml:space="preserve">Opis kierunku </w:t>
      </w:r>
    </w:p>
    <w:p w14:paraId="3CBED2CF" w14:textId="27433084" w:rsidR="00097E28" w:rsidRPr="00AC2A76" w:rsidRDefault="598E0671" w:rsidP="0087243C">
      <w:r w:rsidRPr="598E0671">
        <w:t>St</w:t>
      </w:r>
      <w:r w:rsidR="00200DDC">
        <w:t xml:space="preserve">udia drugiego stopnia kierunku </w:t>
      </w:r>
      <w:r w:rsidRPr="00200DDC">
        <w:rPr>
          <w:i/>
        </w:rPr>
        <w:t>Nauczanie chemii</w:t>
      </w:r>
      <w:r w:rsidR="00200DDC">
        <w:t xml:space="preserve"> przygotowują do wykonywania zawodu nauczyciela chemii</w:t>
      </w:r>
      <w:r w:rsidR="00010C85">
        <w:t xml:space="preserve"> i </w:t>
      </w:r>
      <w:r w:rsidRPr="598E0671">
        <w:t>zawierają</w:t>
      </w:r>
      <w:r w:rsidR="00010C85">
        <w:t xml:space="preserve"> w </w:t>
      </w:r>
      <w:r w:rsidRPr="598E0671">
        <w:t xml:space="preserve">sobie elementy studiów drugiego stopnia kierunku </w:t>
      </w:r>
      <w:r w:rsidRPr="00200DDC">
        <w:rPr>
          <w:i/>
        </w:rPr>
        <w:t xml:space="preserve">Chemia </w:t>
      </w:r>
      <w:r w:rsidRPr="598E0671">
        <w:t>poszerzonego</w:t>
      </w:r>
      <w:r w:rsidR="00010C85">
        <w:t xml:space="preserve"> o </w:t>
      </w:r>
      <w:r w:rsidRPr="598E0671">
        <w:t>przedmioty</w:t>
      </w:r>
      <w:r w:rsidR="00010C85">
        <w:t xml:space="preserve"> z </w:t>
      </w:r>
      <w:r w:rsidRPr="598E0671">
        <w:t>zakresu dydaktyki chemii, diagnostyki edukacyjnej, psychologii, pedagogiki, elementy prawa oświatowego oraz praktyk opiekuńczo-wychowawczych</w:t>
      </w:r>
      <w:r w:rsidR="00010C85">
        <w:t xml:space="preserve"> i </w:t>
      </w:r>
      <w:r w:rsidRPr="598E0671">
        <w:t>zawodowych ped</w:t>
      </w:r>
      <w:r w:rsidR="00200DDC">
        <w:t>agogicznych.</w:t>
      </w:r>
      <w:r w:rsidR="00010C85">
        <w:t xml:space="preserve"> W </w:t>
      </w:r>
      <w:r w:rsidR="00200DDC">
        <w:t xml:space="preserve">ramach kierunku </w:t>
      </w:r>
      <w:r w:rsidRPr="00200DDC">
        <w:rPr>
          <w:i/>
        </w:rPr>
        <w:t>Nauczanie chemii</w:t>
      </w:r>
      <w:r w:rsidRPr="598E0671">
        <w:t xml:space="preserve"> studenci zostaną przygotowani do rozwiązywania złożonych zagadnień</w:t>
      </w:r>
      <w:r w:rsidR="00010C85">
        <w:t xml:space="preserve"> z </w:t>
      </w:r>
      <w:r w:rsidRPr="598E0671">
        <w:t>psychologii</w:t>
      </w:r>
      <w:r w:rsidR="00010C85">
        <w:t xml:space="preserve"> i </w:t>
      </w:r>
      <w:r w:rsidRPr="598E0671">
        <w:t>pedagogiki dotyczących dziecka uczącego się chemii oraz ze szczególnym uwzględnieniem specjalnych jego potrzeb</w:t>
      </w:r>
      <w:r w:rsidR="00010C85">
        <w:t xml:space="preserve"> w </w:t>
      </w:r>
      <w:r w:rsidRPr="598E0671">
        <w:t>tym zakresie. Zaznajomi się</w:t>
      </w:r>
      <w:r w:rsidR="00010C85">
        <w:t xml:space="preserve"> z </w:t>
      </w:r>
      <w:r w:rsidRPr="598E0671">
        <w:t>zagadnieniami metodyki nauczania chemii</w:t>
      </w:r>
      <w:r w:rsidR="00010C85">
        <w:t xml:space="preserve"> w </w:t>
      </w:r>
      <w:r w:rsidRPr="598E0671">
        <w:t>szkole podstawowej oraz</w:t>
      </w:r>
      <w:r w:rsidR="00010C85">
        <w:t xml:space="preserve"> w </w:t>
      </w:r>
      <w:r w:rsidRPr="598E0671">
        <w:t>szkole ponadpodstawowej. Wiedzę swoją</w:t>
      </w:r>
      <w:r w:rsidR="00010C85">
        <w:t xml:space="preserve"> w </w:t>
      </w:r>
      <w:r w:rsidRPr="598E0671">
        <w:t>tym temacie wykorzysta podczas studenckich praktyk zawodowych</w:t>
      </w:r>
      <w:r w:rsidR="00010C85">
        <w:t xml:space="preserve"> w </w:t>
      </w:r>
      <w:r w:rsidRPr="598E0671">
        <w:t>wyżej wymienionych placówkach oświatowych.</w:t>
      </w:r>
    </w:p>
    <w:p w14:paraId="3A5E963A" w14:textId="09172D36" w:rsidR="001F0FE7" w:rsidRPr="00AC2A76" w:rsidRDefault="598E0671" w:rsidP="0087243C">
      <w:r w:rsidRPr="598E0671">
        <w:t>Student zdobędzie podstawowe informacje na temat prawnych aspektów związanych</w:t>
      </w:r>
      <w:r w:rsidR="00010C85">
        <w:t xml:space="preserve"> z </w:t>
      </w:r>
      <w:r w:rsidRPr="598E0671">
        <w:t>funkcjonowaniem szkoły</w:t>
      </w:r>
      <w:r w:rsidR="00010C85">
        <w:t xml:space="preserve"> i </w:t>
      </w:r>
      <w:r w:rsidRPr="598E0671">
        <w:t>pracą nauczyciela</w:t>
      </w:r>
      <w:r w:rsidR="00010C85">
        <w:t xml:space="preserve"> w </w:t>
      </w:r>
      <w:r w:rsidRPr="598E0671">
        <w:t>Polsce. Studenci najpierw opiszą system edukacji, proces kształcenia</w:t>
      </w:r>
      <w:r w:rsidR="00010C85">
        <w:t xml:space="preserve"> i </w:t>
      </w:r>
      <w:r w:rsidRPr="598E0671">
        <w:t>uczenia się</w:t>
      </w:r>
      <w:r w:rsidR="00010C85">
        <w:t xml:space="preserve"> w </w:t>
      </w:r>
      <w:r w:rsidRPr="598E0671">
        <w:t>kontekście wyzwań zmieniającego się świata</w:t>
      </w:r>
      <w:r w:rsidR="00010C85">
        <w:t xml:space="preserve"> i </w:t>
      </w:r>
      <w:r w:rsidRPr="598E0671">
        <w:t>potrzeb pojedynczego człowieka. Podkreślona zostanie konieczność diagnozowania procesów edukacyjnych</w:t>
      </w:r>
      <w:r w:rsidR="00010C85">
        <w:t xml:space="preserve"> i </w:t>
      </w:r>
      <w:r w:rsidRPr="598E0671">
        <w:t>efektów uczenia się, jako podstawowej przesłanki podejmowania decyzji. Na tej podstawie budowane będą kompetencje diagnostyczne, tak</w:t>
      </w:r>
      <w:r w:rsidR="00010C85">
        <w:t xml:space="preserve"> w </w:t>
      </w:r>
      <w:r w:rsidRPr="598E0671">
        <w:t>obszarze wiedzy jak</w:t>
      </w:r>
      <w:r w:rsidR="00010C85">
        <w:t xml:space="preserve"> i </w:t>
      </w:r>
      <w:r w:rsidRPr="598E0671">
        <w:t>umiejętności.</w:t>
      </w:r>
      <w:r w:rsidR="00010C85">
        <w:t xml:space="preserve"> W </w:t>
      </w:r>
      <w:r w:rsidRPr="598E0671">
        <w:t>trakcie zajęć przewidziane są odwołania do realnych diagnoz</w:t>
      </w:r>
      <w:r w:rsidR="00010C85">
        <w:t xml:space="preserve"> i </w:t>
      </w:r>
      <w:r w:rsidRPr="598E0671">
        <w:t xml:space="preserve">egzaminów, co pozwali </w:t>
      </w:r>
      <w:r w:rsidR="00200DDC" w:rsidRPr="598E0671">
        <w:t>zoperacjonalizować</w:t>
      </w:r>
      <w:r w:rsidRPr="598E0671">
        <w:t xml:space="preserve"> wiedzę, budować refleksyjne</w:t>
      </w:r>
      <w:r w:rsidR="00010C85">
        <w:t xml:space="preserve"> i </w:t>
      </w:r>
      <w:r w:rsidRPr="598E0671">
        <w:t>krytyczne podejście do rzeczywistości, unikać błędów we własnych badaniach, lepiej poznawać edukację</w:t>
      </w:r>
      <w:r w:rsidR="00010C85">
        <w:t xml:space="preserve"> w </w:t>
      </w:r>
      <w:r w:rsidRPr="598E0671">
        <w:t>Polsce.</w:t>
      </w:r>
    </w:p>
    <w:p w14:paraId="3D7E298E" w14:textId="5981E605" w:rsidR="001F0FE7" w:rsidRPr="00AC2A76" w:rsidRDefault="598E0671" w:rsidP="0087243C">
      <w:r w:rsidRPr="598E0671">
        <w:t>Student zdobędzie umiejętność prowadzenia badań naukowych</w:t>
      </w:r>
      <w:r w:rsidR="00010C85">
        <w:t xml:space="preserve"> w </w:t>
      </w:r>
      <w:r w:rsidRPr="598E0671">
        <w:t>zakresie dydaktyki chemii, interpretacji</w:t>
      </w:r>
      <w:r w:rsidR="00010C85">
        <w:t xml:space="preserve"> i </w:t>
      </w:r>
      <w:r w:rsidRPr="598E0671">
        <w:t>prezentacji uzyskanych</w:t>
      </w:r>
      <w:r w:rsidR="00010C85">
        <w:t xml:space="preserve"> z </w:t>
      </w:r>
      <w:r w:rsidRPr="598E0671">
        <w:t xml:space="preserve">tych badań wyników. </w:t>
      </w:r>
    </w:p>
    <w:p w14:paraId="55C352E8" w14:textId="3D78341B" w:rsidR="598E0671" w:rsidRDefault="598E0671" w:rsidP="0087243C">
      <w:r w:rsidRPr="598E0671">
        <w:t>Program studiów zawiera również elementy glottodydaktyki umożliwiające pracę</w:t>
      </w:r>
      <w:r w:rsidR="00010C85">
        <w:t xml:space="preserve"> z </w:t>
      </w:r>
      <w:r w:rsidRPr="598E0671">
        <w:t>uczniami pochodzącymi ze środowisk odmiennych kulturowo</w:t>
      </w:r>
      <w:r w:rsidR="00010C85">
        <w:t xml:space="preserve"> i </w:t>
      </w:r>
      <w:r w:rsidRPr="598E0671">
        <w:t xml:space="preserve">posiadających słabą znajomość języka polskiego. </w:t>
      </w:r>
    </w:p>
    <w:p w14:paraId="0A37501D" w14:textId="7F3FB0E8" w:rsidR="0057133B" w:rsidRPr="0087243C" w:rsidRDefault="598E0671" w:rsidP="0087243C">
      <w:pPr>
        <w:spacing w:before="120"/>
        <w:rPr>
          <w:rFonts w:ascii="Calibri" w:hAnsi="Calibri"/>
          <w:szCs w:val="24"/>
        </w:rPr>
      </w:pPr>
      <w:r w:rsidRPr="598E0671">
        <w:rPr>
          <w:szCs w:val="24"/>
        </w:rPr>
        <w:t>Spersonalizowany proces kształcenia studentów</w:t>
      </w:r>
      <w:r w:rsidR="00010C85">
        <w:rPr>
          <w:szCs w:val="24"/>
        </w:rPr>
        <w:t xml:space="preserve"> z </w:t>
      </w:r>
      <w:r w:rsidRPr="598E0671">
        <w:rPr>
          <w:szCs w:val="24"/>
        </w:rPr>
        <w:t xml:space="preserve">elementami </w:t>
      </w:r>
      <w:proofErr w:type="spellStart"/>
      <w:r w:rsidRPr="598E0671">
        <w:rPr>
          <w:szCs w:val="24"/>
        </w:rPr>
        <w:t>tutoringu</w:t>
      </w:r>
      <w:proofErr w:type="spellEnd"/>
      <w:r w:rsidRPr="598E0671">
        <w:rPr>
          <w:szCs w:val="24"/>
        </w:rPr>
        <w:t xml:space="preserve"> pozwoli studentom kierunku </w:t>
      </w:r>
      <w:r w:rsidRPr="00200DDC">
        <w:rPr>
          <w:i/>
          <w:szCs w:val="24"/>
        </w:rPr>
        <w:t>Nauczanie Chemii</w:t>
      </w:r>
      <w:r w:rsidRPr="598E0671">
        <w:rPr>
          <w:szCs w:val="24"/>
        </w:rPr>
        <w:t xml:space="preserve"> na rozwijanie nowych – ważnych</w:t>
      </w:r>
      <w:r w:rsidR="00010C85">
        <w:rPr>
          <w:szCs w:val="24"/>
        </w:rPr>
        <w:t xml:space="preserve"> w </w:t>
      </w:r>
      <w:r w:rsidRPr="598E0671">
        <w:rPr>
          <w:szCs w:val="24"/>
        </w:rPr>
        <w:t xml:space="preserve">pracy zawodowej </w:t>
      </w:r>
      <w:r w:rsidRPr="598E0671">
        <w:rPr>
          <w:szCs w:val="24"/>
        </w:rPr>
        <w:lastRenderedPageBreak/>
        <w:t>nauczyciela chemii na każdym eta</w:t>
      </w:r>
      <w:r w:rsidR="00D22615">
        <w:rPr>
          <w:szCs w:val="24"/>
        </w:rPr>
        <w:t xml:space="preserve">pie edukacyjnym - kompetencji. </w:t>
      </w:r>
      <w:r w:rsidRPr="598E0671">
        <w:rPr>
          <w:szCs w:val="24"/>
        </w:rPr>
        <w:t>Dodatkowo mogą też stać się przygotowanymi specjalistami</w:t>
      </w:r>
      <w:r w:rsidR="00010C85">
        <w:rPr>
          <w:szCs w:val="24"/>
        </w:rPr>
        <w:t xml:space="preserve"> z </w:t>
      </w:r>
      <w:r w:rsidRPr="598E0671">
        <w:rPr>
          <w:szCs w:val="24"/>
        </w:rPr>
        <w:t>zakresu dydaktyki chemii oraz diagnostyki edukacyjnej.</w:t>
      </w:r>
    </w:p>
    <w:p w14:paraId="2D6F8693" w14:textId="01A137D8" w:rsidR="0057133B" w:rsidRPr="00AC2A76" w:rsidRDefault="598E0671" w:rsidP="003E7BF0">
      <w:pPr>
        <w:pStyle w:val="Akapitzlist"/>
      </w:pPr>
      <w:r w:rsidRPr="598E0671">
        <w:t xml:space="preserve">Poziom </w:t>
      </w:r>
      <w:r w:rsidR="00C570C1">
        <w:t>studiów</w:t>
      </w:r>
    </w:p>
    <w:p w14:paraId="5DAB6C7B" w14:textId="7837A65A" w:rsidR="0057133B" w:rsidRPr="0087243C" w:rsidRDefault="001F0FE7" w:rsidP="0087243C">
      <w:r w:rsidRPr="00AC2A76">
        <w:t>I</w:t>
      </w:r>
      <w:r w:rsidR="00214FFF" w:rsidRPr="00AC2A76">
        <w:t>I</w:t>
      </w:r>
      <w:r w:rsidRPr="00AC2A76">
        <w:t xml:space="preserve"> </w:t>
      </w:r>
      <w:r w:rsidR="00203C5D">
        <w:t>stopień</w:t>
      </w:r>
    </w:p>
    <w:p w14:paraId="04C0481C" w14:textId="3554C808" w:rsidR="0057133B" w:rsidRPr="00AC2A76" w:rsidRDefault="598E0671" w:rsidP="003E7BF0">
      <w:pPr>
        <w:pStyle w:val="Akapitzlist"/>
      </w:pPr>
      <w:r w:rsidRPr="598E0671">
        <w:t xml:space="preserve">Profil </w:t>
      </w:r>
      <w:r w:rsidR="00C570C1">
        <w:t>studiów</w:t>
      </w:r>
    </w:p>
    <w:p w14:paraId="02EB378F" w14:textId="7B0E6EB9" w:rsidR="0057133B" w:rsidRPr="0087243C" w:rsidRDefault="0057133B" w:rsidP="0087243C">
      <w:proofErr w:type="spellStart"/>
      <w:r w:rsidRPr="00AC2A76">
        <w:t>O</w:t>
      </w:r>
      <w:r w:rsidR="001F0FE7" w:rsidRPr="00AC2A76">
        <w:t>gólnoakademicki</w:t>
      </w:r>
      <w:proofErr w:type="spellEnd"/>
    </w:p>
    <w:p w14:paraId="5FF87768" w14:textId="77777777" w:rsidR="0057133B" w:rsidRPr="00AC2A76" w:rsidRDefault="001F0FE7" w:rsidP="003E7BF0">
      <w:pPr>
        <w:pStyle w:val="Akapitzlist"/>
      </w:pPr>
      <w:r w:rsidRPr="00AC2A76">
        <w:t xml:space="preserve">Forma studiów </w:t>
      </w:r>
    </w:p>
    <w:p w14:paraId="6A05A809" w14:textId="31C850DD" w:rsidR="0057133B" w:rsidRPr="0087243C" w:rsidRDefault="598E0671" w:rsidP="0087243C">
      <w:r w:rsidRPr="00F53A01">
        <w:rPr>
          <w:u w:val="single"/>
        </w:rPr>
        <w:t>Stacjonarne</w:t>
      </w:r>
      <w:r w:rsidR="00F53A01">
        <w:t xml:space="preserve"> (</w:t>
      </w:r>
      <w:r w:rsidR="00F53A01" w:rsidRPr="00F53A01">
        <w:t>Projekt: „Modelowe kształcenie przyszłych nauczycieli przedmiotów matematyczno-przyrodniczych w Uniwersytecie Łódzkim” współfinansowany przez Unię Europejską ze środków Europejskiego Funduszu Społecznego w ramach Programu Operacyjnego Wiedza Edukacja Rozwój 2014-2020; realizowany przez Uniwersytet Łódzki w ramach konkursu Narodowego Centrum Badan i Rozwoju nr POWR.03.01.00-IP.08-00-KPN/18 na podstawie umowy nr POWR.03.01.00-00-KN53/18-00 z dnia 12.12.2018r.</w:t>
      </w:r>
      <w:r w:rsidR="00F53A01">
        <w:t xml:space="preserve">), </w:t>
      </w:r>
      <w:r w:rsidR="00F53A01" w:rsidRPr="00F53A01">
        <w:rPr>
          <w:u w:val="single"/>
        </w:rPr>
        <w:t>niestacjonarne</w:t>
      </w:r>
    </w:p>
    <w:p w14:paraId="01B5F007" w14:textId="2F14BB29" w:rsidR="001F0FE7" w:rsidRPr="00AC2A76" w:rsidRDefault="598E0671" w:rsidP="003E7BF0">
      <w:pPr>
        <w:pStyle w:val="Akapitzlist"/>
      </w:pPr>
      <w:r w:rsidRPr="598E0671">
        <w:t>Zasadnicze cele kształcenia</w:t>
      </w:r>
      <w:r w:rsidR="00010C85">
        <w:t xml:space="preserve"> i </w:t>
      </w:r>
      <w:r w:rsidRPr="598E0671">
        <w:t>nabyte przez absolwentów kwalifikacje</w:t>
      </w:r>
    </w:p>
    <w:p w14:paraId="6B1CFBDF" w14:textId="77777777" w:rsidR="00200DDC" w:rsidRDefault="00200DDC" w:rsidP="00591723">
      <w:pPr>
        <w:pStyle w:val="Styl1"/>
        <w:ind w:left="567" w:hanging="567"/>
      </w:pPr>
      <w:r>
        <w:t>Przygotowanie do wykonywania zawodu nauczyciela chemii.</w:t>
      </w:r>
    </w:p>
    <w:p w14:paraId="26A4A6B0" w14:textId="52741458" w:rsidR="001F0FE7" w:rsidRPr="0087243C" w:rsidRDefault="598E0671" w:rsidP="00591723">
      <w:pPr>
        <w:pStyle w:val="Styl1"/>
        <w:ind w:left="567" w:hanging="567"/>
      </w:pPr>
      <w:r w:rsidRPr="0087243C">
        <w:t>Uzyskanie pogłębionej wiedzy</w:t>
      </w:r>
      <w:r w:rsidR="00010C85">
        <w:t xml:space="preserve"> i </w:t>
      </w:r>
      <w:r w:rsidRPr="0087243C">
        <w:t>umiejętności pozwalających na analizowanie problemów</w:t>
      </w:r>
      <w:r w:rsidR="00010C85">
        <w:t xml:space="preserve"> z </w:t>
      </w:r>
      <w:r w:rsidRPr="0087243C">
        <w:t>zakresu podstawowych działów chemii oraz znajdowanie ich rozwiązań</w:t>
      </w:r>
      <w:r w:rsidR="00010C85">
        <w:t xml:space="preserve"> w </w:t>
      </w:r>
      <w:r w:rsidRPr="0087243C">
        <w:t>oparciu</w:t>
      </w:r>
      <w:r w:rsidR="00010C85">
        <w:t xml:space="preserve"> o </w:t>
      </w:r>
      <w:r w:rsidRPr="0087243C">
        <w:t>nabytą wiedzę</w:t>
      </w:r>
      <w:r w:rsidR="00010C85">
        <w:t xml:space="preserve"> w </w:t>
      </w:r>
      <w:r w:rsidRPr="0087243C">
        <w:t xml:space="preserve">czasie trwania studiów. </w:t>
      </w:r>
    </w:p>
    <w:p w14:paraId="1EC7F041" w14:textId="2F31D51A" w:rsidR="0057133B" w:rsidRPr="0087243C" w:rsidRDefault="598E0671" w:rsidP="00591723">
      <w:pPr>
        <w:pStyle w:val="Styl1"/>
        <w:ind w:left="567" w:hanging="567"/>
      </w:pPr>
      <w:r w:rsidRPr="0087243C">
        <w:t>Uzyskanie podstawowej wiedzy</w:t>
      </w:r>
      <w:r w:rsidR="00010C85">
        <w:t xml:space="preserve"> i </w:t>
      </w:r>
      <w:r w:rsidRPr="0087243C">
        <w:t>umiejętności</w:t>
      </w:r>
      <w:r w:rsidR="00010C85">
        <w:t xml:space="preserve"> z </w:t>
      </w:r>
      <w:r w:rsidRPr="0087243C">
        <w:t>psychologii</w:t>
      </w:r>
      <w:r w:rsidR="00010C85">
        <w:t xml:space="preserve"> i </w:t>
      </w:r>
      <w:r w:rsidRPr="0087243C">
        <w:t>pedagogiki pozwalającej na rozumienie procesów rozwoju, wychowania</w:t>
      </w:r>
      <w:r w:rsidR="00010C85">
        <w:t xml:space="preserve"> i </w:t>
      </w:r>
      <w:r w:rsidRPr="0087243C">
        <w:t>nauczania – uczenia się. Rozpoznawanie potrzeb, projektowanie wsparcia</w:t>
      </w:r>
      <w:r w:rsidR="00010C85">
        <w:t xml:space="preserve"> i </w:t>
      </w:r>
      <w:r w:rsidRPr="0087243C">
        <w:t>ocena jego skuteczności</w:t>
      </w:r>
      <w:r w:rsidR="00010C85">
        <w:t xml:space="preserve"> w </w:t>
      </w:r>
      <w:r w:rsidRPr="0087243C">
        <w:t>przypadku uczniów ze specjalnymi potrzebami edukacyjnymi.</w:t>
      </w:r>
    </w:p>
    <w:p w14:paraId="36526479" w14:textId="19A31B47" w:rsidR="00DE1766" w:rsidRPr="0087243C" w:rsidRDefault="598E0671" w:rsidP="00591723">
      <w:pPr>
        <w:pStyle w:val="Styl1"/>
        <w:ind w:left="567" w:hanging="567"/>
      </w:pPr>
      <w:r w:rsidRPr="0087243C">
        <w:t>Uzyskanie wiedzy</w:t>
      </w:r>
      <w:r w:rsidR="00010C85">
        <w:t xml:space="preserve"> i </w:t>
      </w:r>
      <w:r w:rsidRPr="0087243C">
        <w:t>umiejętności</w:t>
      </w:r>
      <w:r w:rsidR="00010C85">
        <w:t xml:space="preserve"> z </w:t>
      </w:r>
      <w:r w:rsidRPr="0087243C">
        <w:t>zakresu dydaktyki chemii pozwalającej na samodzielne przygotowanie</w:t>
      </w:r>
      <w:r w:rsidR="00010C85">
        <w:t xml:space="preserve"> i </w:t>
      </w:r>
      <w:r w:rsidRPr="0087243C">
        <w:t>dostosowanie programu nauczania do potrzeb</w:t>
      </w:r>
      <w:r w:rsidR="00010C85">
        <w:t xml:space="preserve"> i </w:t>
      </w:r>
      <w:r w:rsidRPr="0087243C">
        <w:t>możliwości ucznia,</w:t>
      </w:r>
      <w:r w:rsidR="00010C85">
        <w:t xml:space="preserve"> a </w:t>
      </w:r>
      <w:r w:rsidRPr="0087243C">
        <w:t>także do kompleksowej realizacji zadań dydaktycznych</w:t>
      </w:r>
      <w:r w:rsidR="00010C85">
        <w:t xml:space="preserve"> w </w:t>
      </w:r>
      <w:r w:rsidRPr="0087243C">
        <w:t>tym</w:t>
      </w:r>
      <w:r w:rsidR="00010C85">
        <w:t xml:space="preserve"> z </w:t>
      </w:r>
      <w:r w:rsidRPr="0087243C">
        <w:t xml:space="preserve">elementami przygotowania </w:t>
      </w:r>
      <w:proofErr w:type="spellStart"/>
      <w:r w:rsidRPr="0087243C">
        <w:t>glottodydaktyczngo</w:t>
      </w:r>
      <w:proofErr w:type="spellEnd"/>
      <w:r w:rsidRPr="0087243C">
        <w:t>.</w:t>
      </w:r>
    </w:p>
    <w:p w14:paraId="5238A8A8" w14:textId="1C274379" w:rsidR="598E0671" w:rsidRPr="0087243C" w:rsidRDefault="598E0671" w:rsidP="00591723">
      <w:pPr>
        <w:pStyle w:val="Styl1"/>
        <w:ind w:left="567" w:hanging="567"/>
      </w:pPr>
      <w:r w:rsidRPr="0087243C">
        <w:rPr>
          <w:rFonts w:eastAsia="Calibri"/>
        </w:rPr>
        <w:lastRenderedPageBreak/>
        <w:t>Rozwinięcie</w:t>
      </w:r>
      <w:r w:rsidR="00010C85">
        <w:rPr>
          <w:rFonts w:eastAsia="Calibri"/>
        </w:rPr>
        <w:t xml:space="preserve"> u </w:t>
      </w:r>
      <w:r w:rsidRPr="0087243C">
        <w:rPr>
          <w:rFonts w:eastAsia="Calibri"/>
        </w:rPr>
        <w:t>studentów kompetencji diagnozowania przebiegu</w:t>
      </w:r>
      <w:r w:rsidR="00010C85">
        <w:rPr>
          <w:rFonts w:eastAsia="Calibri"/>
        </w:rPr>
        <w:t xml:space="preserve"> i </w:t>
      </w:r>
      <w:r w:rsidRPr="0087243C">
        <w:rPr>
          <w:rFonts w:eastAsia="Calibri"/>
        </w:rPr>
        <w:t>efektów uczenia się. Przygotowanie do prowadzenia prostych diagnoz – samodzielnie</w:t>
      </w:r>
      <w:r w:rsidR="00010C85">
        <w:rPr>
          <w:rFonts w:eastAsia="Calibri"/>
        </w:rPr>
        <w:t xml:space="preserve"> i w </w:t>
      </w:r>
      <w:r w:rsidRPr="0087243C">
        <w:rPr>
          <w:rFonts w:eastAsia="Calibri"/>
        </w:rPr>
        <w:t>zespole. Rozwinięcie</w:t>
      </w:r>
      <w:r w:rsidR="00010C85">
        <w:rPr>
          <w:rFonts w:eastAsia="Calibri"/>
        </w:rPr>
        <w:t xml:space="preserve"> u </w:t>
      </w:r>
      <w:r w:rsidRPr="0087243C">
        <w:rPr>
          <w:rFonts w:eastAsia="Calibri"/>
        </w:rPr>
        <w:t>studentów umiejętności przetwarzania rezultatów diagnoz edukacyjnych</w:t>
      </w:r>
      <w:r w:rsidR="00010C85">
        <w:rPr>
          <w:rFonts w:eastAsia="Calibri"/>
        </w:rPr>
        <w:t xml:space="preserve"> i </w:t>
      </w:r>
      <w:r w:rsidRPr="0087243C">
        <w:rPr>
          <w:rFonts w:eastAsia="Calibri"/>
        </w:rPr>
        <w:t>egzaminów zewnętrznych</w:t>
      </w:r>
      <w:r w:rsidR="00010C85">
        <w:rPr>
          <w:rFonts w:eastAsia="Calibri"/>
        </w:rPr>
        <w:t xml:space="preserve"> z </w:t>
      </w:r>
      <w:r w:rsidRPr="0087243C">
        <w:rPr>
          <w:rFonts w:eastAsia="Calibri"/>
        </w:rPr>
        <w:t>wykorzystaniem technologii informacyjno-komunikacyjnych.</w:t>
      </w:r>
    </w:p>
    <w:p w14:paraId="44178225" w14:textId="1D1F912A" w:rsidR="004A6E80" w:rsidRPr="0087243C" w:rsidRDefault="598E0671" w:rsidP="00591723">
      <w:pPr>
        <w:pStyle w:val="Styl1"/>
        <w:ind w:left="567" w:hanging="567"/>
      </w:pPr>
      <w:r w:rsidRPr="0087243C">
        <w:t>Nabycie praktycznych umiejętności do realizacji zawodowych zadań dydaktycznych, wychowawczych</w:t>
      </w:r>
      <w:r w:rsidR="00010C85">
        <w:t xml:space="preserve"> i </w:t>
      </w:r>
      <w:r w:rsidRPr="0087243C">
        <w:t>opiekuńczych wynikających</w:t>
      </w:r>
      <w:r w:rsidR="00010C85">
        <w:t xml:space="preserve"> z </w:t>
      </w:r>
      <w:r w:rsidRPr="0087243C">
        <w:t>roli nauczyciela</w:t>
      </w:r>
      <w:r w:rsidR="00010C85">
        <w:t xml:space="preserve"> w </w:t>
      </w:r>
      <w:r w:rsidRPr="0087243C">
        <w:t>szkole podstawowej</w:t>
      </w:r>
      <w:r w:rsidR="00010C85">
        <w:t xml:space="preserve"> i </w:t>
      </w:r>
      <w:r w:rsidRPr="0087243C">
        <w:t>ponadgimnazjalnej/ponadpodstawowej.</w:t>
      </w:r>
    </w:p>
    <w:p w14:paraId="7D7A418D" w14:textId="47207514" w:rsidR="00DE1766" w:rsidRPr="0087243C" w:rsidRDefault="598E0671" w:rsidP="00591723">
      <w:pPr>
        <w:pStyle w:val="Styl1"/>
        <w:ind w:left="567" w:hanging="567"/>
      </w:pPr>
      <w:r w:rsidRPr="0087243C">
        <w:t>Zdobycie umiejętności uczenia się</w:t>
      </w:r>
      <w:r w:rsidR="00010C85">
        <w:t xml:space="preserve"> i </w:t>
      </w:r>
      <w:r w:rsidRPr="0087243C">
        <w:t xml:space="preserve">doskonalenia własnego warsztatu pedagogicznego. </w:t>
      </w:r>
    </w:p>
    <w:p w14:paraId="5A39BBE3" w14:textId="1D56FFF2" w:rsidR="008F57F6" w:rsidRPr="00203C5D" w:rsidRDefault="598E0671" w:rsidP="00591723">
      <w:pPr>
        <w:pStyle w:val="Styl1"/>
        <w:ind w:left="567" w:hanging="567"/>
        <w:rPr>
          <w:color w:val="262626" w:themeColor="text1" w:themeTint="D9"/>
        </w:rPr>
      </w:pPr>
      <w:r w:rsidRPr="0087243C">
        <w:t>Uzyskanie umiejętności projektowania, prowadzenia badan naukowych</w:t>
      </w:r>
      <w:r w:rsidR="00010C85">
        <w:t xml:space="preserve"> z </w:t>
      </w:r>
      <w:r w:rsidRPr="0087243C">
        <w:t>zakresu dydaktyki przedmiotowej oraz ukształtowanie umiejętności interpretacji wyników tych badań.</w:t>
      </w:r>
    </w:p>
    <w:p w14:paraId="6C8295EA" w14:textId="6A40B6BB" w:rsidR="0057133B" w:rsidRPr="00AC2A76" w:rsidRDefault="001F0FE7" w:rsidP="003E7BF0">
      <w:pPr>
        <w:pStyle w:val="Akapitzlist"/>
      </w:pPr>
      <w:r w:rsidRPr="00AC2A76">
        <w:t>Tytuł zawod</w:t>
      </w:r>
      <w:r w:rsidR="0057133B" w:rsidRPr="00AC2A76">
        <w:t>owy uzyskiwany przez absolwenta</w:t>
      </w:r>
      <w:r w:rsidRPr="00AC2A76">
        <w:t xml:space="preserve"> </w:t>
      </w:r>
    </w:p>
    <w:p w14:paraId="41C8F396" w14:textId="328A4459" w:rsidR="008F57F6" w:rsidRPr="00AC2A76" w:rsidRDefault="008F57F6" w:rsidP="0087243C">
      <w:r w:rsidRPr="00AC2A76">
        <w:t>M</w:t>
      </w:r>
      <w:r w:rsidR="00191DED" w:rsidRPr="00AC2A76">
        <w:t>agister</w:t>
      </w:r>
    </w:p>
    <w:p w14:paraId="04506F34" w14:textId="6275A008" w:rsidR="0057133B" w:rsidRPr="00AC2A76" w:rsidRDefault="001F0FE7" w:rsidP="003E7BF0">
      <w:pPr>
        <w:pStyle w:val="Akapitzlist"/>
        <w:rPr>
          <w:noProof/>
        </w:rPr>
      </w:pPr>
      <w:r w:rsidRPr="00AC2A76">
        <w:t>Wskazanie możliwości zatrudnienia</w:t>
      </w:r>
      <w:r w:rsidR="00010C85">
        <w:t xml:space="preserve"> i </w:t>
      </w:r>
      <w:r w:rsidRPr="00AC2A76">
        <w:t>kon</w:t>
      </w:r>
      <w:r w:rsidR="0057133B" w:rsidRPr="00AC2A76">
        <w:t>tynuacji kształcenia</w:t>
      </w:r>
    </w:p>
    <w:p w14:paraId="72A3D3EC" w14:textId="7AFE8847" w:rsidR="00D371DA" w:rsidRDefault="598E0671" w:rsidP="0087243C">
      <w:r w:rsidRPr="598E0671">
        <w:t>Dzięki zdobytej wiedzy</w:t>
      </w:r>
      <w:r w:rsidR="00010C85">
        <w:t xml:space="preserve"> i </w:t>
      </w:r>
      <w:r w:rsidRPr="598E0671">
        <w:t>umiejętności Absolwent posiada wiedzę</w:t>
      </w:r>
      <w:r w:rsidR="00010C85">
        <w:t xml:space="preserve"> z </w:t>
      </w:r>
      <w:r w:rsidRPr="598E0671">
        <w:t>zakresu chemii oraz przygotowanie pedagogiczne umożliwiające podjęcie pracy przede wszystkim</w:t>
      </w:r>
      <w:r w:rsidR="00010C85">
        <w:t xml:space="preserve"> w </w:t>
      </w:r>
      <w:r w:rsidRPr="598E0671">
        <w:t>szkole na stanowisku nauczyciela zgodnie</w:t>
      </w:r>
      <w:r w:rsidR="00010C85">
        <w:t xml:space="preserve"> z </w:t>
      </w:r>
      <w:r w:rsidRPr="598E0671">
        <w:t>obowiązującym prawem oświatowym</w:t>
      </w:r>
      <w:r w:rsidR="009E2490">
        <w:t xml:space="preserve"> (</w:t>
      </w:r>
      <w:r w:rsidR="009E2490" w:rsidRPr="00AC2A76">
        <w:t>Rozporządzeniem Ministra Nauki</w:t>
      </w:r>
      <w:r w:rsidR="00010C85">
        <w:t xml:space="preserve"> i </w:t>
      </w:r>
      <w:r w:rsidR="009E2490" w:rsidRPr="00AC2A76">
        <w:t>Szkolnictwa Wyższego</w:t>
      </w:r>
      <w:r w:rsidR="00010C85">
        <w:t xml:space="preserve"> z </w:t>
      </w:r>
      <w:r w:rsidR="009E2490" w:rsidRPr="00AC2A76">
        <w:t>dnia 17 stycznia 20</w:t>
      </w:r>
      <w:r w:rsidR="009E2490">
        <w:t>12 r., Dz. U. Nr 25, poz. 131;</w:t>
      </w:r>
      <w:r w:rsidR="00B87E36">
        <w:t xml:space="preserve"> </w:t>
      </w:r>
      <w:r w:rsidR="009E2490" w:rsidRPr="598E0671">
        <w:rPr>
          <w:color w:val="262626" w:themeColor="text1" w:themeTint="D9"/>
        </w:rPr>
        <w:t>Rozporządzeniem Ministra Edukacji Narod</w:t>
      </w:r>
      <w:r w:rsidR="009E2490">
        <w:rPr>
          <w:color w:val="262626" w:themeColor="text1" w:themeTint="D9"/>
        </w:rPr>
        <w:t>owej</w:t>
      </w:r>
      <w:r w:rsidR="00010C85">
        <w:rPr>
          <w:color w:val="262626" w:themeColor="text1" w:themeTint="D9"/>
        </w:rPr>
        <w:t xml:space="preserve"> z </w:t>
      </w:r>
      <w:r w:rsidR="007D0F8D">
        <w:rPr>
          <w:color w:val="262626" w:themeColor="text1" w:themeTint="D9"/>
        </w:rPr>
        <w:t>dnia 1</w:t>
      </w:r>
      <w:r w:rsidR="009E2490">
        <w:rPr>
          <w:color w:val="262626" w:themeColor="text1" w:themeTint="D9"/>
        </w:rPr>
        <w:t xml:space="preserve"> </w:t>
      </w:r>
      <w:r w:rsidR="007D0F8D">
        <w:rPr>
          <w:color w:val="262626" w:themeColor="text1" w:themeTint="D9"/>
        </w:rPr>
        <w:t>sierpnia</w:t>
      </w:r>
      <w:r w:rsidR="009E2490">
        <w:rPr>
          <w:color w:val="262626" w:themeColor="text1" w:themeTint="D9"/>
        </w:rPr>
        <w:t xml:space="preserve"> 20</w:t>
      </w:r>
      <w:r w:rsidR="007D0F8D">
        <w:rPr>
          <w:color w:val="262626" w:themeColor="text1" w:themeTint="D9"/>
        </w:rPr>
        <w:t>17</w:t>
      </w:r>
      <w:r w:rsidR="009E2490">
        <w:rPr>
          <w:color w:val="262626" w:themeColor="text1" w:themeTint="D9"/>
        </w:rPr>
        <w:t xml:space="preserve"> r., Dz. U.</w:t>
      </w:r>
      <w:r w:rsidR="00010C85">
        <w:rPr>
          <w:color w:val="262626" w:themeColor="text1" w:themeTint="D9"/>
        </w:rPr>
        <w:t xml:space="preserve"> z </w:t>
      </w:r>
      <w:r w:rsidR="009E2490">
        <w:rPr>
          <w:color w:val="262626" w:themeColor="text1" w:themeTint="D9"/>
        </w:rPr>
        <w:t>20</w:t>
      </w:r>
      <w:r w:rsidR="007D0F8D">
        <w:rPr>
          <w:color w:val="262626" w:themeColor="text1" w:themeTint="D9"/>
        </w:rPr>
        <w:t>17</w:t>
      </w:r>
      <w:r w:rsidR="009E2490">
        <w:rPr>
          <w:color w:val="262626" w:themeColor="text1" w:themeTint="D9"/>
        </w:rPr>
        <w:t xml:space="preserve"> Nr </w:t>
      </w:r>
      <w:r w:rsidR="007D0F8D">
        <w:rPr>
          <w:color w:val="262626" w:themeColor="text1" w:themeTint="D9"/>
        </w:rPr>
        <w:t>1575</w:t>
      </w:r>
      <w:r w:rsidR="009E2490">
        <w:t xml:space="preserve">). </w:t>
      </w:r>
      <w:r w:rsidRPr="598E0671">
        <w:rPr>
          <w:noProof/>
        </w:rPr>
        <w:t>Absolwent jest dobrze przygotowany do pracy zarówno</w:t>
      </w:r>
      <w:r w:rsidR="00010C85">
        <w:rPr>
          <w:noProof/>
        </w:rPr>
        <w:t xml:space="preserve"> w </w:t>
      </w:r>
      <w:r w:rsidRPr="598E0671">
        <w:rPr>
          <w:noProof/>
        </w:rPr>
        <w:t>szkołach podstawowcyh, ponadgimnazjalnych/ponadpodstawowe. Może również podjąć pracę</w:t>
      </w:r>
      <w:r w:rsidR="00010C85">
        <w:rPr>
          <w:noProof/>
        </w:rPr>
        <w:t xml:space="preserve"> w </w:t>
      </w:r>
      <w:r w:rsidRPr="598E0671">
        <w:rPr>
          <w:noProof/>
        </w:rPr>
        <w:t>placówkach oświatowych (kuratorium oświaty, ośrodki metodyczne), organizacji rządowych (np. Okręgowe Komisje Egzaminacyjne) jak</w:t>
      </w:r>
      <w:r w:rsidR="00010C85">
        <w:rPr>
          <w:noProof/>
        </w:rPr>
        <w:t xml:space="preserve"> i </w:t>
      </w:r>
      <w:r w:rsidRPr="598E0671">
        <w:rPr>
          <w:noProof/>
        </w:rPr>
        <w:t xml:space="preserve">pozarządowych (Instytut Badań Edukacyjnych, Ośrodek Rozwoju Edukacji) zajmujących się kształceniem młodzieży. </w:t>
      </w:r>
      <w:r w:rsidRPr="598E0671">
        <w:t>Po ukończeniu studiów II stopnia absolwent może podjąć studia</w:t>
      </w:r>
      <w:r w:rsidR="00010C85">
        <w:t xml:space="preserve"> w </w:t>
      </w:r>
      <w:r w:rsidRPr="598E0671">
        <w:t>szkołach doktorskich na kierunkach chemicznych lub studiach podyplomowych przygotowujących do nauczania kolejnego przedmiotu</w:t>
      </w:r>
      <w:r w:rsidR="00010C85">
        <w:t xml:space="preserve"> w </w:t>
      </w:r>
      <w:r w:rsidRPr="598E0671">
        <w:t>szkole lub</w:t>
      </w:r>
      <w:r w:rsidR="00010C85">
        <w:t xml:space="preserve"> z </w:t>
      </w:r>
      <w:r w:rsidRPr="598E0671">
        <w:t>zakresu szeroko pojętej dydaktyce jak</w:t>
      </w:r>
      <w:r w:rsidR="00010C85">
        <w:t xml:space="preserve"> i </w:t>
      </w:r>
      <w:r w:rsidRPr="598E0671">
        <w:t>chemii.</w:t>
      </w:r>
    </w:p>
    <w:p w14:paraId="17561939" w14:textId="296FEF2C" w:rsidR="009E2490" w:rsidRDefault="00591723" w:rsidP="009E2490">
      <w:r w:rsidRPr="00591723">
        <w:t xml:space="preserve">W rozumieniu Rozporządzenia Ministra Pracy i Polityki Socjalnej z dnia 7 sierpnia 2014 r. w sprawie klasyfikacji zawodów i specjalności na potrzeby rynku pracy oraz zakresu jej stosowania (Dz. U. z 2014 r. poz. 1145, z uwzględnieniem zmian wynikających z </w:t>
      </w:r>
      <w:r w:rsidRPr="00591723">
        <w:lastRenderedPageBreak/>
        <w:t>rozporządzenia Ministra Rodziny, Pracy i Polityki Społecznej z dnia 7 listopada 2016 r., Dz. U. z 2016 r., poz. 1876, tekst jednolity według stanu na dzień 25 stycznia 2018 r., Dz. U. z 2018 r. poz. 227)</w:t>
      </w:r>
      <w:r>
        <w:t xml:space="preserve"> </w:t>
      </w:r>
      <w:r w:rsidR="009E2490">
        <w:t>oraz</w:t>
      </w:r>
      <w:r w:rsidR="00010C85">
        <w:t xml:space="preserve"> w </w:t>
      </w:r>
      <w:r w:rsidR="009E2490">
        <w:t>odniesieniu do szerokich poziomów kompetencji określonych</w:t>
      </w:r>
      <w:r w:rsidR="00010C85">
        <w:t xml:space="preserve"> w </w:t>
      </w:r>
      <w:r w:rsidR="009E2490">
        <w:t>ISCO-08 oraz poziomów kształcenia zawartych</w:t>
      </w:r>
      <w:r w:rsidR="00010C85">
        <w:t xml:space="preserve"> w </w:t>
      </w:r>
      <w:r w:rsidR="009E2490">
        <w:t>Międzynarodowej Standardowej Klasyfikacji Edukacji (ISCED 2011) absolwenci kierunku Nauczanie Chemii są predysponowani do wykonywania zawodów klasyfikowanych zwłaszcza</w:t>
      </w:r>
      <w:r w:rsidR="00010C85">
        <w:t xml:space="preserve"> w </w:t>
      </w:r>
      <w:r w:rsidR="009E2490">
        <w:t>grupie: wielkiej 2. (specjaliści). Wiedza, umiejętności</w:t>
      </w:r>
      <w:r w:rsidR="00010C85">
        <w:t xml:space="preserve"> i </w:t>
      </w:r>
      <w:r w:rsidR="009E2490">
        <w:t xml:space="preserve">kompetencje społeczne kształtowane na studiach, uzupełnione proponowanymi praktykami zawodowymi są wystarczające do wykonywania poniższych zawodów: </w:t>
      </w:r>
    </w:p>
    <w:p w14:paraId="1FC5C148" w14:textId="71C56C42" w:rsidR="009E2490" w:rsidRDefault="009E2490" w:rsidP="009E2490">
      <w:r w:rsidRPr="009E2490">
        <w:t>233002 Nauczyciel chemii</w:t>
      </w:r>
    </w:p>
    <w:p w14:paraId="3DD70308" w14:textId="3A6798DA" w:rsidR="009E2490" w:rsidRDefault="009E2490" w:rsidP="009E2490">
      <w:r w:rsidRPr="009E2490">
        <w:t xml:space="preserve">235102 </w:t>
      </w:r>
      <w:proofErr w:type="spellStart"/>
      <w:r w:rsidRPr="009E2490">
        <w:t>Ewaluator</w:t>
      </w:r>
      <w:proofErr w:type="spellEnd"/>
      <w:r w:rsidRPr="009E2490">
        <w:t xml:space="preserve"> programów edukacji</w:t>
      </w:r>
    </w:p>
    <w:p w14:paraId="335FB6E4" w14:textId="6EE74436" w:rsidR="009E2490" w:rsidRDefault="009E2490" w:rsidP="009E2490">
      <w:r w:rsidRPr="009E2490">
        <w:t>235105 Nauczyciel doradca metodyczny</w:t>
      </w:r>
    </w:p>
    <w:p w14:paraId="3930ADD9" w14:textId="23746241" w:rsidR="009E2490" w:rsidRDefault="009E2490" w:rsidP="009E2490">
      <w:r>
        <w:t>235109 Wizytator</w:t>
      </w:r>
    </w:p>
    <w:p w14:paraId="034E58C4" w14:textId="77777777" w:rsidR="009E2490" w:rsidRDefault="009E2490" w:rsidP="009E2490">
      <w:r>
        <w:t>235917 Korepetytor</w:t>
      </w:r>
    </w:p>
    <w:p w14:paraId="6AA09D05" w14:textId="49806463" w:rsidR="009E2490" w:rsidRPr="0087243C" w:rsidRDefault="009E2490" w:rsidP="009E2490">
      <w:r>
        <w:t>235918 Nauczyciel domowy</w:t>
      </w:r>
    </w:p>
    <w:p w14:paraId="0FCC7BDC" w14:textId="77777777" w:rsidR="0057133B" w:rsidRPr="00AC2A76" w:rsidRDefault="598E0671" w:rsidP="003E7BF0">
      <w:pPr>
        <w:pStyle w:val="Akapitzlist"/>
        <w:rPr>
          <w:noProof/>
        </w:rPr>
      </w:pPr>
      <w:r w:rsidRPr="598E0671">
        <w:t xml:space="preserve">Wymagania wstępne, oczekiwane kompetencje kandydata </w:t>
      </w:r>
    </w:p>
    <w:p w14:paraId="5EC073B1" w14:textId="4A238D1E" w:rsidR="00964BB5" w:rsidRDefault="00964BB5" w:rsidP="0087243C">
      <w:r>
        <w:t>K</w:t>
      </w:r>
      <w:r w:rsidRPr="00964BB5">
        <w:t>andydat</w:t>
      </w:r>
      <w:r>
        <w:t xml:space="preserve"> na studia II stopnia posiada umiejętność </w:t>
      </w:r>
      <w:r w:rsidRPr="00964BB5">
        <w:t>rozwijania swoich umiejętności</w:t>
      </w:r>
      <w:r w:rsidR="00010C85">
        <w:t xml:space="preserve"> w </w:t>
      </w:r>
      <w:r w:rsidRPr="00964BB5">
        <w:t>zakresie przygotowania do wykonywania zawodu nauczyciela zarówno do szkoły podstawowej/gimnazjalnej jak ponadgimnazjalnej/ponadpodstawowej,</w:t>
      </w:r>
      <w:r w:rsidR="00010C85">
        <w:t xml:space="preserve"> a </w:t>
      </w:r>
      <w:r w:rsidRPr="00964BB5">
        <w:t>także – gotowości do zmiany postaw społecznych</w:t>
      </w:r>
      <w:r w:rsidR="00010C85">
        <w:t xml:space="preserve"> i </w:t>
      </w:r>
      <w:r w:rsidRPr="00964BB5">
        <w:t>etycznych, która prowadzi do tolerancji oraz otwartości na nowe idee</w:t>
      </w:r>
      <w:r w:rsidR="00010C85">
        <w:t xml:space="preserve"> i </w:t>
      </w:r>
      <w:r w:rsidRPr="00964BB5">
        <w:t xml:space="preserve">poglądy. </w:t>
      </w:r>
    </w:p>
    <w:p w14:paraId="02D06F0A" w14:textId="5CF73072" w:rsidR="598E0671" w:rsidRDefault="00964BB5" w:rsidP="0087243C">
      <w:r>
        <w:t>Kandydat posiada umiejętność z</w:t>
      </w:r>
      <w:r w:rsidR="598E0671" w:rsidRPr="598E0671">
        <w:t>najomoś</w:t>
      </w:r>
      <w:r>
        <w:t>ci</w:t>
      </w:r>
      <w:r w:rsidR="598E0671" w:rsidRPr="598E0671">
        <w:t xml:space="preserve"> chemii na poziomie studiów chemicznych pierwszego stopnia.</w:t>
      </w:r>
      <w:r>
        <w:t xml:space="preserve"> </w:t>
      </w:r>
    </w:p>
    <w:p w14:paraId="0E27B00A" w14:textId="7C2F5087" w:rsidR="00893309" w:rsidRPr="0087243C" w:rsidRDefault="598E0671" w:rsidP="0087243C">
      <w:pPr>
        <w:rPr>
          <w:rFonts w:ascii="Calibri" w:hAnsi="Calibri"/>
          <w:sz w:val="22"/>
        </w:rPr>
      </w:pPr>
      <w:r w:rsidRPr="598E0671">
        <w:rPr>
          <w:rFonts w:eastAsia="Times New Roman" w:cs="Times New Roman"/>
        </w:rPr>
        <w:t>Kandydat korzysta</w:t>
      </w:r>
      <w:r w:rsidR="00010C85">
        <w:rPr>
          <w:rFonts w:eastAsia="Times New Roman" w:cs="Times New Roman"/>
        </w:rPr>
        <w:t xml:space="preserve"> z </w:t>
      </w:r>
      <w:r w:rsidRPr="598E0671">
        <w:rPr>
          <w:rFonts w:eastAsia="Times New Roman" w:cs="Times New Roman"/>
        </w:rPr>
        <w:t>chemicznych tekstów źródłowych (polskich</w:t>
      </w:r>
      <w:r w:rsidR="00010C85">
        <w:rPr>
          <w:rFonts w:eastAsia="Times New Roman" w:cs="Times New Roman"/>
        </w:rPr>
        <w:t xml:space="preserve"> i </w:t>
      </w:r>
      <w:r w:rsidRPr="598E0671">
        <w:rPr>
          <w:rFonts w:eastAsia="Times New Roman" w:cs="Times New Roman"/>
        </w:rPr>
        <w:t>angielskich), wykorzystuje nowoczesne technologie informacyjno-komunikacyjne do pozyskiwania, przetwarzania, tworzenia</w:t>
      </w:r>
      <w:r w:rsidR="00010C85">
        <w:rPr>
          <w:rFonts w:eastAsia="Times New Roman" w:cs="Times New Roman"/>
        </w:rPr>
        <w:t xml:space="preserve"> i </w:t>
      </w:r>
      <w:r w:rsidRPr="598E0671">
        <w:rPr>
          <w:rFonts w:eastAsia="Times New Roman" w:cs="Times New Roman"/>
        </w:rPr>
        <w:t>prezentowania informacji (w języku polskim</w:t>
      </w:r>
      <w:r w:rsidR="00010C85">
        <w:rPr>
          <w:rFonts w:eastAsia="Times New Roman" w:cs="Times New Roman"/>
        </w:rPr>
        <w:t xml:space="preserve"> i </w:t>
      </w:r>
      <w:r w:rsidRPr="598E0671">
        <w:rPr>
          <w:rFonts w:eastAsia="Times New Roman" w:cs="Times New Roman"/>
        </w:rPr>
        <w:t>angielskim). Krytycznie odnosi się do pozyskiwanych informacji. Definiuje podstawowe pojęcia, prawa oraz interpretuje zjawiska chemiczne. Opisuje właściwości najważniejszych pierwiastków</w:t>
      </w:r>
      <w:r w:rsidR="00010C85">
        <w:rPr>
          <w:rFonts w:eastAsia="Times New Roman" w:cs="Times New Roman"/>
        </w:rPr>
        <w:t xml:space="preserve"> i </w:t>
      </w:r>
      <w:r w:rsidRPr="598E0671">
        <w:rPr>
          <w:rFonts w:eastAsia="Times New Roman" w:cs="Times New Roman"/>
        </w:rPr>
        <w:t>ich związków chemicznych. Wskaże zależność pomiędzy budową substancji</w:t>
      </w:r>
      <w:r w:rsidR="00010C85">
        <w:rPr>
          <w:rFonts w:eastAsia="Times New Roman" w:cs="Times New Roman"/>
        </w:rPr>
        <w:t xml:space="preserve"> a </w:t>
      </w:r>
      <w:r w:rsidRPr="598E0671">
        <w:rPr>
          <w:rFonts w:eastAsia="Times New Roman" w:cs="Times New Roman"/>
        </w:rPr>
        <w:t>jej właściwościami fizycznymi</w:t>
      </w:r>
      <w:r w:rsidR="00010C85">
        <w:rPr>
          <w:rFonts w:eastAsia="Times New Roman" w:cs="Times New Roman"/>
        </w:rPr>
        <w:t xml:space="preserve"> i </w:t>
      </w:r>
      <w:r w:rsidRPr="598E0671">
        <w:rPr>
          <w:rFonts w:eastAsia="Times New Roman" w:cs="Times New Roman"/>
        </w:rPr>
        <w:t>chemicznymi. Stawia hipotezy dotyczące wyjaśniania problemów chemicznych</w:t>
      </w:r>
      <w:r w:rsidR="00010C85">
        <w:rPr>
          <w:rFonts w:eastAsia="Times New Roman" w:cs="Times New Roman"/>
        </w:rPr>
        <w:t xml:space="preserve"> i </w:t>
      </w:r>
      <w:r w:rsidRPr="598E0671">
        <w:rPr>
          <w:rFonts w:eastAsia="Times New Roman" w:cs="Times New Roman"/>
        </w:rPr>
        <w:t>planuje eksperymenty dla ich weryfikacji; na ich podstawie samodzielnie formułuje</w:t>
      </w:r>
      <w:r w:rsidR="00010C85">
        <w:rPr>
          <w:rFonts w:eastAsia="Times New Roman" w:cs="Times New Roman"/>
        </w:rPr>
        <w:t xml:space="preserve"> i </w:t>
      </w:r>
      <w:r w:rsidRPr="598E0671">
        <w:rPr>
          <w:rFonts w:eastAsia="Times New Roman" w:cs="Times New Roman"/>
        </w:rPr>
        <w:t>uzasadnia opinie</w:t>
      </w:r>
      <w:r w:rsidR="00010C85">
        <w:rPr>
          <w:rFonts w:eastAsia="Times New Roman" w:cs="Times New Roman"/>
        </w:rPr>
        <w:t xml:space="preserve"> i </w:t>
      </w:r>
      <w:r w:rsidRPr="598E0671">
        <w:rPr>
          <w:rFonts w:eastAsia="Times New Roman" w:cs="Times New Roman"/>
        </w:rPr>
        <w:t>sądy. Kandydat bezpiecznie posługuje się sprzętem laboratoryjnym</w:t>
      </w:r>
      <w:r w:rsidR="00010C85">
        <w:rPr>
          <w:rFonts w:eastAsia="Times New Roman" w:cs="Times New Roman"/>
        </w:rPr>
        <w:t xml:space="preserve"> </w:t>
      </w:r>
      <w:r w:rsidR="00010C85">
        <w:rPr>
          <w:rFonts w:eastAsia="Times New Roman" w:cs="Times New Roman"/>
        </w:rPr>
        <w:lastRenderedPageBreak/>
        <w:t>i </w:t>
      </w:r>
      <w:r w:rsidRPr="598E0671">
        <w:rPr>
          <w:rFonts w:eastAsia="Times New Roman" w:cs="Times New Roman"/>
        </w:rPr>
        <w:t>odczynnikami chemicznymi oraz projektuje</w:t>
      </w:r>
      <w:r w:rsidR="00010C85">
        <w:rPr>
          <w:rFonts w:eastAsia="Times New Roman" w:cs="Times New Roman"/>
        </w:rPr>
        <w:t xml:space="preserve"> i </w:t>
      </w:r>
      <w:r w:rsidRPr="598E0671">
        <w:rPr>
          <w:rFonts w:eastAsia="Times New Roman" w:cs="Times New Roman"/>
        </w:rPr>
        <w:t>przeprowadza doświadczenia chemiczne.</w:t>
      </w:r>
      <w:r w:rsidR="00E850BB">
        <w:rPr>
          <w:rFonts w:eastAsia="Times New Roman" w:cs="Times New Roman"/>
        </w:rPr>
        <w:t xml:space="preserve"> </w:t>
      </w:r>
      <w:r w:rsidR="00E850BB" w:rsidRPr="000C52E8">
        <w:rPr>
          <w:bCs/>
          <w:color w:val="000000"/>
          <w:szCs w:val="24"/>
        </w:rPr>
        <w:t>Wymagana</w:t>
      </w:r>
      <w:r w:rsidR="00E850BB">
        <w:rPr>
          <w:bCs/>
          <w:color w:val="000000"/>
          <w:szCs w:val="24"/>
        </w:rPr>
        <w:t xml:space="preserve"> znajomość języka angielskiego na poziomie B2.</w:t>
      </w:r>
    </w:p>
    <w:p w14:paraId="4629CBBA" w14:textId="55E178EA" w:rsidR="006E0FCB" w:rsidRPr="00AC2A76" w:rsidRDefault="001F0FE7" w:rsidP="004066D6">
      <w:pPr>
        <w:rPr>
          <w:rFonts w:ascii="Arial" w:hAnsi="Arial" w:cs="Arial"/>
          <w:color w:val="262626"/>
          <w:szCs w:val="24"/>
        </w:rPr>
      </w:pPr>
      <w:r w:rsidRPr="00AC2A76">
        <w:rPr>
          <w:rFonts w:ascii="Arial" w:hAnsi="Arial" w:cs="Arial"/>
          <w:b/>
          <w:bCs/>
          <w:color w:val="262626"/>
          <w:szCs w:val="24"/>
          <w:shd w:val="clear" w:color="auto" w:fill="FFFFFF"/>
        </w:rPr>
        <w:t>Zasady rekrutacji</w:t>
      </w:r>
      <w:r w:rsidR="00010C85">
        <w:rPr>
          <w:rFonts w:ascii="Arial" w:hAnsi="Arial" w:cs="Arial"/>
          <w:b/>
          <w:bCs/>
          <w:color w:val="262626"/>
          <w:szCs w:val="24"/>
          <w:shd w:val="clear" w:color="auto" w:fill="FFFFFF"/>
        </w:rPr>
        <w:t xml:space="preserve"> w </w:t>
      </w:r>
      <w:r w:rsidRPr="00AC2A76">
        <w:rPr>
          <w:rFonts w:ascii="Arial" w:hAnsi="Arial" w:cs="Arial"/>
          <w:b/>
          <w:bCs/>
          <w:noProof/>
          <w:color w:val="262626"/>
          <w:szCs w:val="24"/>
        </w:rPr>
        <w:t>Uniwersytecie Łódzkim</w:t>
      </w:r>
      <w:r w:rsidR="00010C85">
        <w:rPr>
          <w:rFonts w:ascii="Arial" w:hAnsi="Arial" w:cs="Arial"/>
          <w:b/>
          <w:bCs/>
          <w:color w:val="262626"/>
          <w:szCs w:val="24"/>
          <w:shd w:val="clear" w:color="auto" w:fill="FFFFFF"/>
        </w:rPr>
        <w:t xml:space="preserve"> z </w:t>
      </w:r>
      <w:r w:rsidRPr="00AC2A76">
        <w:rPr>
          <w:rFonts w:ascii="Arial" w:hAnsi="Arial" w:cs="Arial"/>
          <w:b/>
          <w:bCs/>
          <w:color w:val="262626"/>
          <w:szCs w:val="24"/>
          <w:shd w:val="clear" w:color="auto" w:fill="FFFFFF"/>
        </w:rPr>
        <w:t>limitem na kolejny rok akademicki</w:t>
      </w:r>
    </w:p>
    <w:p w14:paraId="11E9E6B7" w14:textId="06ADF0F4" w:rsidR="598E0671" w:rsidRDefault="598E0671" w:rsidP="0087243C">
      <w:r w:rsidRPr="598E0671">
        <w:t>Dla absolwentów studiów licencjackich, inżynierskich lub magi</w:t>
      </w:r>
      <w:r w:rsidR="00BE73D9">
        <w:t>sterskich kierunków: Chemia (np</w:t>
      </w:r>
      <w:r w:rsidRPr="598E0671">
        <w:t>., chemia kosmetyczna, analityka chemiczna) oraz kierunków</w:t>
      </w:r>
      <w:r w:rsidR="00010C85">
        <w:t xml:space="preserve"> o </w:t>
      </w:r>
      <w:r w:rsidRPr="598E0671">
        <w:t>pokrewnych programach zapewniających odpowiednie przygotowanie merytoryczne</w:t>
      </w:r>
      <w:r w:rsidR="00010C85">
        <w:t xml:space="preserve"> z </w:t>
      </w:r>
      <w:r w:rsidRPr="598E0671">
        <w:t>chemii do realizacji podstawy programowej.</w:t>
      </w:r>
    </w:p>
    <w:p w14:paraId="03D0A423" w14:textId="6944ACE6" w:rsidR="598E0671" w:rsidRDefault="598E0671" w:rsidP="0087243C">
      <w:r w:rsidRPr="598E0671">
        <w:t>Na podstawie złożenia wymaganych dokumentów,</w:t>
      </w:r>
      <w:r w:rsidR="00010C85">
        <w:t xml:space="preserve"> w </w:t>
      </w:r>
      <w:r w:rsidRPr="598E0671">
        <w:t>przypadku zbyt dużej liczby zgłoszeń ocena na dyplomie plus średnia ocen ze studiów licencjackich, inżynierskich lub magisterskich,</w:t>
      </w:r>
      <w:r w:rsidR="00010C85">
        <w:t xml:space="preserve"> a </w:t>
      </w:r>
      <w:r w:rsidRPr="598E0671">
        <w:t>także kierunków</w:t>
      </w:r>
      <w:r w:rsidR="00010C85">
        <w:t xml:space="preserve"> o </w:t>
      </w:r>
      <w:r w:rsidRPr="598E0671">
        <w:t>pokrewnych programach.</w:t>
      </w:r>
    </w:p>
    <w:p w14:paraId="50251B9A" w14:textId="0ED4B172" w:rsidR="598E0671" w:rsidRDefault="598E0671" w:rsidP="0087243C">
      <w:r w:rsidRPr="598E0671">
        <w:t>Niezbędne jest złożenie dyplomu ukończenia studiów pierwszego lub drugiego stopnia wraz</w:t>
      </w:r>
      <w:r w:rsidR="00010C85">
        <w:t xml:space="preserve"> z </w:t>
      </w:r>
      <w:r w:rsidRPr="598E0671">
        <w:t>suplementem zawierającym program studiów</w:t>
      </w:r>
      <w:r w:rsidR="00010C85">
        <w:t xml:space="preserve"> z </w:t>
      </w:r>
      <w:r w:rsidRPr="598E0671">
        <w:t>wykazem godzin dydaktycznych, punktów ECTS</w:t>
      </w:r>
      <w:r w:rsidR="00010C85">
        <w:t xml:space="preserve"> i </w:t>
      </w:r>
      <w:r w:rsidRPr="598E0671">
        <w:t>ocen.</w:t>
      </w:r>
      <w:r w:rsidR="00010C85">
        <w:t xml:space="preserve"> W </w:t>
      </w:r>
      <w:r w:rsidRPr="598E0671">
        <w:t>przypadku braku suplementu należy przedstawić wyciąg</w:t>
      </w:r>
      <w:r w:rsidR="00010C85">
        <w:t xml:space="preserve"> z </w:t>
      </w:r>
      <w:r w:rsidRPr="598E0671">
        <w:t>indeksu poświadczony przez macierzystą uczelnię.</w:t>
      </w:r>
    </w:p>
    <w:p w14:paraId="4CA8790C" w14:textId="0E619FE7" w:rsidR="598E0671" w:rsidRDefault="598E0671" w:rsidP="0087243C">
      <w:r w:rsidRPr="598E0671">
        <w:t>Do kwalifikacji dopuszczeni będą tylko ci kandydaci, którzy zrealizowali program studiów chemicznych pierwszego lub drugiego stopnia albo absolwenci studiów</w:t>
      </w:r>
      <w:r w:rsidR="00010C85">
        <w:t xml:space="preserve"> I </w:t>
      </w:r>
      <w:r w:rsidRPr="598E0671">
        <w:t>lub II stopnia kierunków pokrewnych (do ok. 200 godzin różnic programowych do uzupełnienia</w:t>
      </w:r>
      <w:r w:rsidR="00010C85">
        <w:t xml:space="preserve"> w </w:t>
      </w:r>
      <w:r w:rsidRPr="598E0671">
        <w:t>ciągu dwóch lat). Podejmując decyzję</w:t>
      </w:r>
      <w:r w:rsidR="00010C85">
        <w:t xml:space="preserve"> o </w:t>
      </w:r>
      <w:r w:rsidRPr="598E0671">
        <w:t>przyjęciu tych kandydatów Komisja Rekrutacyjna określa różnice programowe, które kandydat powinien uzupełnić</w:t>
      </w:r>
      <w:r w:rsidR="00010C85">
        <w:t xml:space="preserve"> w </w:t>
      </w:r>
      <w:r w:rsidRPr="598E0671">
        <w:t>trakcie trwania studiów.</w:t>
      </w:r>
    </w:p>
    <w:p w14:paraId="60061E4C" w14:textId="1EE8F4A3" w:rsidR="0057133B" w:rsidRPr="0087243C" w:rsidRDefault="598E0671" w:rsidP="0087243C">
      <w:r w:rsidRPr="598E0671">
        <w:t>Wymagane dostarczenie zaświadczenia lekarskiego wydanego przez lekarza służby medycyny pracy na podstawie skierowania</w:t>
      </w:r>
      <w:r w:rsidR="00010C85">
        <w:t xml:space="preserve"> z </w:t>
      </w:r>
      <w:r w:rsidRPr="598E0671">
        <w:t>UŁ.</w:t>
      </w:r>
    </w:p>
    <w:p w14:paraId="44EAFD9C" w14:textId="22110EC2" w:rsidR="001F0FE7" w:rsidRPr="0087243C" w:rsidRDefault="006E0FCB" w:rsidP="00F362F1">
      <w:pPr>
        <w:rPr>
          <w:b/>
          <w:shd w:val="clear" w:color="auto" w:fill="FFFFFF"/>
        </w:rPr>
      </w:pPr>
      <w:r w:rsidRPr="00AC2A76">
        <w:rPr>
          <w:b/>
          <w:shd w:val="clear" w:color="auto" w:fill="FFFFFF"/>
        </w:rPr>
        <w:t xml:space="preserve">Limit miejsc: </w:t>
      </w:r>
      <w:r w:rsidR="00572CFE" w:rsidRPr="00AC2A76">
        <w:rPr>
          <w:shd w:val="clear" w:color="auto" w:fill="FFFFFF"/>
        </w:rPr>
        <w:t>15</w:t>
      </w:r>
      <w:r w:rsidRPr="00AC2A76">
        <w:rPr>
          <w:shd w:val="clear" w:color="auto" w:fill="FFFFFF"/>
        </w:rPr>
        <w:t xml:space="preserve"> studentów</w:t>
      </w:r>
      <w:r w:rsidR="00C9295B" w:rsidRPr="00AC2A76">
        <w:rPr>
          <w:shd w:val="clear" w:color="auto" w:fill="FFFFFF"/>
        </w:rPr>
        <w:t>.</w:t>
      </w:r>
    </w:p>
    <w:p w14:paraId="5B54D101" w14:textId="5BECC237" w:rsidR="598E0671" w:rsidRPr="00F04ACC" w:rsidRDefault="00C570C1" w:rsidP="004A4AB1">
      <w:pPr>
        <w:pStyle w:val="Akapitzlist"/>
      </w:pPr>
      <w:r w:rsidRPr="00F04ACC">
        <w:rPr>
          <w:shd w:val="clear" w:color="auto" w:fill="FFFFFF"/>
        </w:rPr>
        <w:t>Wskazanie dzi</w:t>
      </w:r>
      <w:r w:rsidR="007D0F8D">
        <w:rPr>
          <w:shd w:val="clear" w:color="auto" w:fill="FFFFFF"/>
        </w:rPr>
        <w:t>edzin i dyscyplin nauko</w:t>
      </w:r>
      <w:r w:rsidRPr="00F04ACC">
        <w:rPr>
          <w:shd w:val="clear" w:color="auto" w:fill="FFFFFF"/>
        </w:rPr>
        <w:t>wych, do których odnoszą się efekty uczenia się wraz z podaniem procentowych udziałów, w jakim program odnosi się poszczególnych dyscyplin naukowych</w:t>
      </w:r>
      <w:r w:rsidR="00F04ACC" w:rsidRPr="00F04ACC">
        <w:rPr>
          <w:shd w:val="clear" w:color="auto" w:fill="FFFFFF"/>
        </w:rPr>
        <w:t xml:space="preserve"> </w:t>
      </w:r>
      <w:r w:rsidR="598E0671" w:rsidRPr="00F04ACC">
        <w:t>(rozporządzenie Ministra Nauki</w:t>
      </w:r>
      <w:r w:rsidR="00010C85" w:rsidRPr="00F04ACC">
        <w:t xml:space="preserve"> i </w:t>
      </w:r>
      <w:r w:rsidR="598E0671" w:rsidRPr="00F04ACC">
        <w:t>Szkolnictwa Wyższego</w:t>
      </w:r>
      <w:r w:rsidR="00010C85" w:rsidRPr="00F04ACC">
        <w:t xml:space="preserve"> z </w:t>
      </w:r>
      <w:r w:rsidR="598E0671" w:rsidRPr="00F04ACC">
        <w:t>dnia 25 września 2018 (Dz.U. 2018. Poz. 1818)</w:t>
      </w:r>
    </w:p>
    <w:p w14:paraId="4BA8DAE9" w14:textId="19800D2A" w:rsidR="598E0671" w:rsidRDefault="00591723" w:rsidP="0087243C">
      <w:r>
        <w:t xml:space="preserve">Dyscyplina wiodąca: </w:t>
      </w:r>
      <w:r w:rsidR="598E0671" w:rsidRPr="598E0671">
        <w:t>Dziedzina nauk ścisłych</w:t>
      </w:r>
      <w:r w:rsidR="00010C85">
        <w:t xml:space="preserve"> i </w:t>
      </w:r>
      <w:r w:rsidR="598E0671" w:rsidRPr="598E0671">
        <w:t>przyrodniczych, dyscyplina nauki chemiczne 79%</w:t>
      </w:r>
    </w:p>
    <w:p w14:paraId="59439F63" w14:textId="4F6199C3" w:rsidR="598E0671" w:rsidRDefault="00591723" w:rsidP="0087243C">
      <w:r>
        <w:t xml:space="preserve">Inne dyscypliny: </w:t>
      </w:r>
      <w:r w:rsidR="598E0671" w:rsidRPr="598E0671">
        <w:t>Dziedzina nauk społecznych, dyscyplina pedagogika 13%</w:t>
      </w:r>
    </w:p>
    <w:p w14:paraId="4B94D5A5" w14:textId="650400F5" w:rsidR="00720362" w:rsidRPr="0087243C" w:rsidRDefault="00591723" w:rsidP="0087243C">
      <w:r>
        <w:t xml:space="preserve">Inne dyscypliny </w:t>
      </w:r>
      <w:r w:rsidR="598E0671" w:rsidRPr="598E0671">
        <w:t>Dziedzina nauk społecznych, dyscyplina psychologia 8%</w:t>
      </w:r>
    </w:p>
    <w:p w14:paraId="049F31CB" w14:textId="4DDE227A" w:rsidR="00A671D4" w:rsidRPr="0087243C" w:rsidRDefault="00591723" w:rsidP="00591723">
      <w:pPr>
        <w:pStyle w:val="Akapitzlist"/>
        <w:numPr>
          <w:ilvl w:val="0"/>
          <w:numId w:val="0"/>
        </w:numPr>
        <w:rPr>
          <w:rFonts w:eastAsia="Calibri"/>
          <w:color w:val="262626" w:themeColor="text1" w:themeTint="D9"/>
          <w:lang w:eastAsia="en-US"/>
        </w:rPr>
      </w:pPr>
      <w:r w:rsidRPr="00591723">
        <w:lastRenderedPageBreak/>
        <w:t>11.</w:t>
      </w:r>
      <w:r w:rsidRPr="00591723">
        <w:tab/>
        <w:t>Kierunkowe efekty uczenia się wraz z odniesieniem do składnika opisu charakterystyk pi</w:t>
      </w:r>
      <w:r>
        <w:t>erwszego i drugiego stopnia PRK</w:t>
      </w:r>
    </w:p>
    <w:tbl>
      <w:tblPr>
        <w:tblStyle w:val="Tabela-Siatka"/>
        <w:tblW w:w="9747" w:type="dxa"/>
        <w:tblLayout w:type="fixed"/>
        <w:tblLook w:val="04A0" w:firstRow="1" w:lastRow="0" w:firstColumn="1" w:lastColumn="0" w:noHBand="0" w:noVBand="1"/>
      </w:tblPr>
      <w:tblGrid>
        <w:gridCol w:w="1838"/>
        <w:gridCol w:w="5812"/>
        <w:gridCol w:w="2097"/>
      </w:tblGrid>
      <w:tr w:rsidR="78C1CB91" w14:paraId="0F26584E" w14:textId="77777777" w:rsidTr="00F04ACC">
        <w:tc>
          <w:tcPr>
            <w:tcW w:w="1838" w:type="dxa"/>
            <w:shd w:val="clear" w:color="auto" w:fill="009F98"/>
            <w:vAlign w:val="center"/>
          </w:tcPr>
          <w:p w14:paraId="74B16EA2" w14:textId="1DF4E1A9" w:rsidR="78C1CB91" w:rsidRDefault="78C1CB91" w:rsidP="006B6832">
            <w:pPr>
              <w:jc w:val="center"/>
              <w:rPr>
                <w:rFonts w:cs="Times New Roman"/>
                <w:szCs w:val="24"/>
              </w:rPr>
            </w:pPr>
            <w:r w:rsidRPr="78C1CB91">
              <w:rPr>
                <w:rFonts w:cs="Times New Roman"/>
                <w:b/>
                <w:bCs/>
                <w:color w:val="262626" w:themeColor="text1" w:themeTint="D9"/>
                <w:szCs w:val="24"/>
              </w:rPr>
              <w:t>Symbol efektu</w:t>
            </w:r>
          </w:p>
        </w:tc>
        <w:tc>
          <w:tcPr>
            <w:tcW w:w="5812" w:type="dxa"/>
            <w:shd w:val="clear" w:color="auto" w:fill="009F98"/>
            <w:vAlign w:val="center"/>
          </w:tcPr>
          <w:p w14:paraId="12357BDE" w14:textId="76378662" w:rsidR="78C1CB91" w:rsidRDefault="78C1CB91" w:rsidP="006B6832">
            <w:pPr>
              <w:jc w:val="center"/>
              <w:rPr>
                <w:rFonts w:cs="Times New Roman"/>
                <w:szCs w:val="24"/>
              </w:rPr>
            </w:pPr>
            <w:r w:rsidRPr="78C1CB91">
              <w:rPr>
                <w:rFonts w:cs="Times New Roman"/>
                <w:b/>
                <w:bCs/>
                <w:color w:val="262626" w:themeColor="text1" w:themeTint="D9"/>
                <w:szCs w:val="24"/>
              </w:rPr>
              <w:t>Kierunkowe efekty uczenia się</w:t>
            </w:r>
          </w:p>
        </w:tc>
        <w:tc>
          <w:tcPr>
            <w:tcW w:w="2097" w:type="dxa"/>
            <w:shd w:val="clear" w:color="auto" w:fill="009F98"/>
            <w:vAlign w:val="center"/>
          </w:tcPr>
          <w:p w14:paraId="5EDD3918" w14:textId="50CDB383" w:rsidR="78C1CB91" w:rsidRDefault="78C1CB91" w:rsidP="006B6832">
            <w:pPr>
              <w:jc w:val="center"/>
              <w:rPr>
                <w:rFonts w:cs="Times New Roman"/>
                <w:szCs w:val="24"/>
              </w:rPr>
            </w:pPr>
            <w:r w:rsidRPr="78C1CB91">
              <w:rPr>
                <w:rFonts w:cs="Times New Roman"/>
                <w:b/>
                <w:bCs/>
                <w:color w:val="262626" w:themeColor="text1" w:themeTint="D9"/>
                <w:szCs w:val="24"/>
              </w:rPr>
              <w:t>Odniesienie do składnika opisu charakterystyk pierwszego</w:t>
            </w:r>
            <w:r w:rsidR="00010C85">
              <w:rPr>
                <w:rFonts w:cs="Times New Roman"/>
                <w:b/>
                <w:bCs/>
                <w:color w:val="262626" w:themeColor="text1" w:themeTint="D9"/>
                <w:szCs w:val="24"/>
              </w:rPr>
              <w:t xml:space="preserve"> i </w:t>
            </w:r>
            <w:r w:rsidRPr="78C1CB91">
              <w:rPr>
                <w:rFonts w:cs="Times New Roman"/>
                <w:b/>
                <w:bCs/>
                <w:color w:val="262626" w:themeColor="text1" w:themeTint="D9"/>
                <w:szCs w:val="24"/>
              </w:rPr>
              <w:t>drugiego stopnia PRK</w:t>
            </w:r>
          </w:p>
        </w:tc>
      </w:tr>
      <w:tr w:rsidR="00464D45" w14:paraId="033DFF63" w14:textId="77777777" w:rsidTr="005D5302">
        <w:tc>
          <w:tcPr>
            <w:tcW w:w="9747" w:type="dxa"/>
            <w:gridSpan w:val="3"/>
            <w:shd w:val="clear" w:color="auto" w:fill="009F98"/>
            <w:vAlign w:val="center"/>
          </w:tcPr>
          <w:p w14:paraId="1E452D41" w14:textId="276C5E40" w:rsidR="00464D45" w:rsidRDefault="00464D45" w:rsidP="006B6832">
            <w:pPr>
              <w:jc w:val="center"/>
            </w:pPr>
            <w:r w:rsidRPr="78C1CB91">
              <w:rPr>
                <w:rFonts w:cs="Times New Roman"/>
                <w:b/>
                <w:bCs/>
                <w:color w:val="262626" w:themeColor="text1" w:themeTint="D9"/>
                <w:szCs w:val="24"/>
              </w:rPr>
              <w:t>WIEDZA: zna</w:t>
            </w:r>
            <w:r w:rsidR="00010C85">
              <w:rPr>
                <w:rFonts w:cs="Times New Roman"/>
                <w:b/>
                <w:bCs/>
                <w:color w:val="262626" w:themeColor="text1" w:themeTint="D9"/>
                <w:szCs w:val="24"/>
              </w:rPr>
              <w:t xml:space="preserve"> i </w:t>
            </w:r>
            <w:r w:rsidRPr="78C1CB91">
              <w:rPr>
                <w:rFonts w:cs="Times New Roman"/>
                <w:b/>
                <w:bCs/>
                <w:color w:val="262626" w:themeColor="text1" w:themeTint="D9"/>
                <w:szCs w:val="24"/>
              </w:rPr>
              <w:t>rozumie</w:t>
            </w:r>
          </w:p>
        </w:tc>
      </w:tr>
      <w:tr w:rsidR="78C1CB91" w14:paraId="4DCA29BE" w14:textId="77777777" w:rsidTr="006B6832">
        <w:tc>
          <w:tcPr>
            <w:tcW w:w="1838" w:type="dxa"/>
            <w:vAlign w:val="center"/>
          </w:tcPr>
          <w:p w14:paraId="4E88EAE8" w14:textId="734CA710" w:rsidR="78C1CB91" w:rsidRDefault="78C1CB91" w:rsidP="006B6832">
            <w:pPr>
              <w:jc w:val="center"/>
              <w:rPr>
                <w:rFonts w:cs="Times New Roman"/>
                <w:szCs w:val="24"/>
              </w:rPr>
            </w:pPr>
            <w:r w:rsidRPr="78C1CB91">
              <w:rPr>
                <w:rFonts w:cs="Times New Roman"/>
                <w:b/>
                <w:bCs/>
                <w:color w:val="262626" w:themeColor="text1" w:themeTint="D9"/>
                <w:szCs w:val="24"/>
              </w:rPr>
              <w:t>16CN-2A_W01</w:t>
            </w:r>
          </w:p>
        </w:tc>
        <w:tc>
          <w:tcPr>
            <w:tcW w:w="5812" w:type="dxa"/>
            <w:vAlign w:val="center"/>
          </w:tcPr>
          <w:p w14:paraId="7A01A840" w14:textId="33AF2339" w:rsidR="78C1CB91" w:rsidRDefault="005D5302" w:rsidP="006B6832">
            <w:pPr>
              <w:rPr>
                <w:rFonts w:cs="Times New Roman"/>
                <w:szCs w:val="24"/>
              </w:rPr>
            </w:pPr>
            <w:r>
              <w:rPr>
                <w:rFonts w:cs="Times New Roman"/>
                <w:color w:val="000000" w:themeColor="text1"/>
                <w:szCs w:val="24"/>
              </w:rPr>
              <w:t>z</w:t>
            </w:r>
            <w:r w:rsidR="78C1CB91" w:rsidRPr="78C1CB91">
              <w:rPr>
                <w:rFonts w:cs="Times New Roman"/>
                <w:color w:val="000000" w:themeColor="text1"/>
                <w:szCs w:val="24"/>
              </w:rPr>
              <w:t>aawansowane pojęcia</w:t>
            </w:r>
            <w:r w:rsidR="00010C85">
              <w:rPr>
                <w:rFonts w:cs="Times New Roman"/>
                <w:color w:val="000000" w:themeColor="text1"/>
                <w:szCs w:val="24"/>
              </w:rPr>
              <w:t xml:space="preserve"> z </w:t>
            </w:r>
            <w:r w:rsidR="78C1CB91" w:rsidRPr="78C1CB91">
              <w:rPr>
                <w:rFonts w:cs="Times New Roman"/>
                <w:color w:val="000000" w:themeColor="text1"/>
                <w:szCs w:val="24"/>
              </w:rPr>
              <w:t>matema</w:t>
            </w:r>
            <w:r w:rsidR="00617E38">
              <w:rPr>
                <w:rFonts w:cs="Times New Roman"/>
                <w:color w:val="000000" w:themeColor="text1"/>
                <w:szCs w:val="24"/>
              </w:rPr>
              <w:t>tyki, pozwalające</w:t>
            </w:r>
            <w:r w:rsidR="78C1CB91" w:rsidRPr="78C1CB91">
              <w:rPr>
                <w:rFonts w:cs="Times New Roman"/>
                <w:color w:val="000000" w:themeColor="text1"/>
                <w:szCs w:val="24"/>
              </w:rPr>
              <w:t xml:space="preserve"> na posługiwanie się metodami</w:t>
            </w:r>
            <w:r w:rsidR="00010C85">
              <w:rPr>
                <w:rFonts w:cs="Times New Roman"/>
                <w:color w:val="000000" w:themeColor="text1"/>
                <w:szCs w:val="24"/>
              </w:rPr>
              <w:t xml:space="preserve"> i </w:t>
            </w:r>
            <w:r w:rsidR="78C1CB91" w:rsidRPr="78C1CB91">
              <w:rPr>
                <w:rFonts w:cs="Times New Roman"/>
                <w:color w:val="000000" w:themeColor="text1"/>
                <w:szCs w:val="24"/>
              </w:rPr>
              <w:t>pojęciami dla chemii</w:t>
            </w:r>
            <w:r w:rsidR="00010C85">
              <w:rPr>
                <w:rFonts w:cs="Times New Roman"/>
                <w:color w:val="000000" w:themeColor="text1"/>
                <w:szCs w:val="24"/>
              </w:rPr>
              <w:t xml:space="preserve"> i </w:t>
            </w:r>
            <w:r w:rsidR="78C1CB91" w:rsidRPr="78C1CB91">
              <w:rPr>
                <w:rFonts w:cs="Times New Roman"/>
                <w:color w:val="000000" w:themeColor="text1"/>
                <w:szCs w:val="24"/>
              </w:rPr>
              <w:t>dydaktyki chemii.</w:t>
            </w:r>
          </w:p>
        </w:tc>
        <w:tc>
          <w:tcPr>
            <w:tcW w:w="2097" w:type="dxa"/>
            <w:vAlign w:val="center"/>
          </w:tcPr>
          <w:p w14:paraId="14D8252D" w14:textId="1D3837B4" w:rsidR="78C1CB91" w:rsidRDefault="78C1CB91" w:rsidP="006B6832">
            <w:pPr>
              <w:jc w:val="center"/>
              <w:rPr>
                <w:rFonts w:cs="Times New Roman"/>
                <w:szCs w:val="24"/>
              </w:rPr>
            </w:pPr>
            <w:r w:rsidRPr="78C1CB91">
              <w:rPr>
                <w:rFonts w:cs="Times New Roman"/>
                <w:szCs w:val="24"/>
              </w:rPr>
              <w:t>P7S_WG</w:t>
            </w:r>
          </w:p>
          <w:p w14:paraId="2B4571EF" w14:textId="072676F4" w:rsidR="78C1CB91" w:rsidRDefault="78C1CB91" w:rsidP="006B6832">
            <w:pPr>
              <w:jc w:val="center"/>
              <w:rPr>
                <w:rFonts w:cs="Times New Roman"/>
                <w:szCs w:val="24"/>
              </w:rPr>
            </w:pPr>
            <w:r w:rsidRPr="78C1CB91">
              <w:rPr>
                <w:rFonts w:cs="Times New Roman"/>
                <w:szCs w:val="24"/>
              </w:rPr>
              <w:t>P7U_W</w:t>
            </w:r>
          </w:p>
        </w:tc>
      </w:tr>
      <w:tr w:rsidR="78C1CB91" w14:paraId="1920CB46" w14:textId="77777777" w:rsidTr="006B6832">
        <w:tc>
          <w:tcPr>
            <w:tcW w:w="1838" w:type="dxa"/>
            <w:vAlign w:val="center"/>
          </w:tcPr>
          <w:p w14:paraId="6E38D800" w14:textId="4F71009A" w:rsidR="78C1CB91" w:rsidRDefault="78C1CB91" w:rsidP="006B6832">
            <w:pPr>
              <w:jc w:val="center"/>
              <w:rPr>
                <w:rFonts w:cs="Times New Roman"/>
                <w:szCs w:val="24"/>
              </w:rPr>
            </w:pPr>
            <w:r w:rsidRPr="78C1CB91">
              <w:rPr>
                <w:rFonts w:cs="Times New Roman"/>
                <w:b/>
                <w:bCs/>
                <w:color w:val="262626" w:themeColor="text1" w:themeTint="D9"/>
                <w:szCs w:val="24"/>
              </w:rPr>
              <w:t>16CN-2A_W02</w:t>
            </w:r>
          </w:p>
        </w:tc>
        <w:tc>
          <w:tcPr>
            <w:tcW w:w="5812" w:type="dxa"/>
            <w:vAlign w:val="center"/>
          </w:tcPr>
          <w:p w14:paraId="3F20D9D4" w14:textId="223D4983" w:rsidR="78C1CB91" w:rsidRDefault="005D5302" w:rsidP="006B6832">
            <w:pPr>
              <w:rPr>
                <w:rFonts w:cs="Times New Roman"/>
                <w:szCs w:val="24"/>
              </w:rPr>
            </w:pPr>
            <w:r>
              <w:rPr>
                <w:rFonts w:cs="Times New Roman"/>
                <w:color w:val="000000" w:themeColor="text1"/>
                <w:szCs w:val="24"/>
              </w:rPr>
              <w:t>m</w:t>
            </w:r>
            <w:r w:rsidR="78C1CB91" w:rsidRPr="78C1CB91">
              <w:rPr>
                <w:rFonts w:cs="Times New Roman"/>
                <w:color w:val="000000" w:themeColor="text1"/>
                <w:szCs w:val="24"/>
              </w:rPr>
              <w:t>etody oblic</w:t>
            </w:r>
            <w:r w:rsidR="007D0F8D">
              <w:rPr>
                <w:rFonts w:cs="Times New Roman"/>
                <w:color w:val="000000" w:themeColor="text1"/>
                <w:szCs w:val="24"/>
              </w:rPr>
              <w:t>zeniowe</w:t>
            </w:r>
            <w:r w:rsidR="78C1CB91" w:rsidRPr="78C1CB91">
              <w:rPr>
                <w:rFonts w:cs="Times New Roman"/>
                <w:color w:val="000000" w:themeColor="text1"/>
                <w:szCs w:val="24"/>
              </w:rPr>
              <w:t xml:space="preserve"> oraz techniki informatyczno-komunikacyjne stosowane do rozwiązywania typowych problemów chemii</w:t>
            </w:r>
            <w:r w:rsidR="00010C85">
              <w:rPr>
                <w:rFonts w:cs="Times New Roman"/>
                <w:color w:val="000000" w:themeColor="text1"/>
                <w:szCs w:val="24"/>
              </w:rPr>
              <w:t xml:space="preserve"> i </w:t>
            </w:r>
            <w:r w:rsidR="78C1CB91" w:rsidRPr="78C1CB91">
              <w:rPr>
                <w:rFonts w:cs="Times New Roman"/>
                <w:color w:val="000000" w:themeColor="text1"/>
                <w:szCs w:val="24"/>
              </w:rPr>
              <w:t>dydaktyki chemii.</w:t>
            </w:r>
          </w:p>
        </w:tc>
        <w:tc>
          <w:tcPr>
            <w:tcW w:w="2097" w:type="dxa"/>
            <w:vAlign w:val="center"/>
          </w:tcPr>
          <w:p w14:paraId="49CA67F9" w14:textId="14CE6823"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t>P7S_WG</w:t>
            </w:r>
          </w:p>
          <w:p w14:paraId="6AFF0265" w14:textId="239C99F1" w:rsidR="78C1CB91" w:rsidRDefault="78C1CB91" w:rsidP="006B6832">
            <w:pPr>
              <w:jc w:val="center"/>
              <w:rPr>
                <w:rFonts w:cs="Times New Roman"/>
                <w:szCs w:val="24"/>
              </w:rPr>
            </w:pPr>
            <w:r w:rsidRPr="78C1CB91">
              <w:rPr>
                <w:rFonts w:cs="Times New Roman"/>
                <w:color w:val="262626" w:themeColor="text1" w:themeTint="D9"/>
                <w:szCs w:val="24"/>
              </w:rPr>
              <w:t>P7U_W</w:t>
            </w:r>
          </w:p>
        </w:tc>
      </w:tr>
      <w:tr w:rsidR="78C1CB91" w14:paraId="3260A577" w14:textId="77777777" w:rsidTr="006B6832">
        <w:tc>
          <w:tcPr>
            <w:tcW w:w="1838" w:type="dxa"/>
            <w:vAlign w:val="center"/>
          </w:tcPr>
          <w:p w14:paraId="04CFF2F8" w14:textId="30F1AD84" w:rsidR="78C1CB91" w:rsidRDefault="78C1CB91" w:rsidP="006B6832">
            <w:pPr>
              <w:jc w:val="center"/>
              <w:rPr>
                <w:rFonts w:cs="Times New Roman"/>
                <w:szCs w:val="24"/>
              </w:rPr>
            </w:pPr>
            <w:r w:rsidRPr="78C1CB91">
              <w:rPr>
                <w:rFonts w:cs="Times New Roman"/>
                <w:b/>
                <w:bCs/>
                <w:color w:val="262626" w:themeColor="text1" w:themeTint="D9"/>
                <w:szCs w:val="24"/>
              </w:rPr>
              <w:t>16CN-2A_W03</w:t>
            </w:r>
          </w:p>
        </w:tc>
        <w:tc>
          <w:tcPr>
            <w:tcW w:w="5812" w:type="dxa"/>
            <w:vAlign w:val="center"/>
          </w:tcPr>
          <w:p w14:paraId="7B65E415" w14:textId="44309CA5" w:rsidR="78C1CB91" w:rsidRDefault="005D5302" w:rsidP="006B6832">
            <w:pPr>
              <w:rPr>
                <w:rFonts w:cs="Times New Roman"/>
                <w:szCs w:val="24"/>
              </w:rPr>
            </w:pPr>
            <w:r>
              <w:rPr>
                <w:rFonts w:cs="Times New Roman"/>
                <w:color w:val="262626" w:themeColor="text1" w:themeTint="D9"/>
                <w:szCs w:val="24"/>
              </w:rPr>
              <w:t>z</w:t>
            </w:r>
            <w:r w:rsidR="78C1CB91" w:rsidRPr="78C1CB91">
              <w:rPr>
                <w:rFonts w:cs="Times New Roman"/>
                <w:color w:val="262626" w:themeColor="text1" w:themeTint="D9"/>
                <w:szCs w:val="24"/>
              </w:rPr>
              <w:t>aawansowane pojęcia</w:t>
            </w:r>
            <w:r w:rsidR="00010C85">
              <w:rPr>
                <w:rFonts w:cs="Times New Roman"/>
                <w:color w:val="262626" w:themeColor="text1" w:themeTint="D9"/>
                <w:szCs w:val="24"/>
              </w:rPr>
              <w:t xml:space="preserve"> z </w:t>
            </w:r>
            <w:r w:rsidR="78C1CB91" w:rsidRPr="78C1CB91">
              <w:rPr>
                <w:rFonts w:cs="Times New Roman"/>
                <w:color w:val="262626" w:themeColor="text1" w:themeTint="D9"/>
                <w:szCs w:val="24"/>
              </w:rPr>
              <w:t>zakresu chemii oraz</w:t>
            </w:r>
            <w:r w:rsidR="00010C85">
              <w:rPr>
                <w:rFonts w:cs="Times New Roman"/>
                <w:color w:val="262626" w:themeColor="text1" w:themeTint="D9"/>
                <w:szCs w:val="24"/>
              </w:rPr>
              <w:t xml:space="preserve"> z </w:t>
            </w:r>
            <w:r w:rsidR="78C1CB91" w:rsidRPr="78C1CB91">
              <w:rPr>
                <w:rFonts w:cs="Times New Roman"/>
                <w:color w:val="262626" w:themeColor="text1" w:themeTint="D9"/>
                <w:szCs w:val="24"/>
              </w:rPr>
              <w:t>zakresu danej specjalizacji pozwalające na samodzielną pracę badawczą.</w:t>
            </w:r>
          </w:p>
        </w:tc>
        <w:tc>
          <w:tcPr>
            <w:tcW w:w="2097" w:type="dxa"/>
            <w:vAlign w:val="center"/>
          </w:tcPr>
          <w:p w14:paraId="66FEB1ED" w14:textId="3D248553" w:rsidR="006B6832" w:rsidRDefault="78C1CB91" w:rsidP="006B6832">
            <w:pPr>
              <w:jc w:val="center"/>
              <w:rPr>
                <w:rFonts w:cs="Times New Roman"/>
                <w:szCs w:val="24"/>
              </w:rPr>
            </w:pPr>
            <w:r w:rsidRPr="78C1CB91">
              <w:rPr>
                <w:rFonts w:cs="Times New Roman"/>
                <w:szCs w:val="24"/>
              </w:rPr>
              <w:t>P7S_WG</w:t>
            </w:r>
          </w:p>
          <w:p w14:paraId="11FA4C58" w14:textId="0F706C7D" w:rsidR="78C1CB91" w:rsidRDefault="78C1CB91" w:rsidP="006B6832">
            <w:pPr>
              <w:jc w:val="center"/>
              <w:rPr>
                <w:rFonts w:cs="Times New Roman"/>
                <w:szCs w:val="24"/>
              </w:rPr>
            </w:pPr>
            <w:r w:rsidRPr="78C1CB91">
              <w:rPr>
                <w:rFonts w:cs="Times New Roman"/>
                <w:szCs w:val="24"/>
              </w:rPr>
              <w:t>P7U_W</w:t>
            </w:r>
          </w:p>
        </w:tc>
      </w:tr>
      <w:tr w:rsidR="78C1CB91" w14:paraId="7B0E4B36" w14:textId="77777777" w:rsidTr="006B6832">
        <w:tc>
          <w:tcPr>
            <w:tcW w:w="1838" w:type="dxa"/>
            <w:vAlign w:val="center"/>
          </w:tcPr>
          <w:p w14:paraId="138CB481" w14:textId="633FBBC6" w:rsidR="78C1CB91" w:rsidRDefault="78C1CB91" w:rsidP="006B6832">
            <w:pPr>
              <w:jc w:val="center"/>
              <w:rPr>
                <w:rFonts w:cs="Times New Roman"/>
                <w:szCs w:val="24"/>
              </w:rPr>
            </w:pPr>
            <w:r w:rsidRPr="78C1CB91">
              <w:rPr>
                <w:rFonts w:cs="Times New Roman"/>
                <w:b/>
                <w:bCs/>
                <w:color w:val="262626" w:themeColor="text1" w:themeTint="D9"/>
                <w:szCs w:val="24"/>
              </w:rPr>
              <w:t>16CN-2A_W04</w:t>
            </w:r>
          </w:p>
        </w:tc>
        <w:tc>
          <w:tcPr>
            <w:tcW w:w="5812" w:type="dxa"/>
            <w:vAlign w:val="center"/>
          </w:tcPr>
          <w:p w14:paraId="76BDAA08" w14:textId="15234D70" w:rsidR="78C1CB91" w:rsidRDefault="005D5302" w:rsidP="006B6832">
            <w:pPr>
              <w:rPr>
                <w:rFonts w:cs="Times New Roman"/>
                <w:szCs w:val="24"/>
              </w:rPr>
            </w:pPr>
            <w:r>
              <w:rPr>
                <w:rFonts w:cs="Times New Roman"/>
                <w:color w:val="000000" w:themeColor="text1"/>
                <w:szCs w:val="24"/>
              </w:rPr>
              <w:t>m</w:t>
            </w:r>
            <w:r w:rsidR="78C1CB91" w:rsidRPr="78C1CB91">
              <w:rPr>
                <w:rFonts w:cs="Times New Roman"/>
                <w:color w:val="000000" w:themeColor="text1"/>
                <w:szCs w:val="24"/>
              </w:rPr>
              <w:t>etody badawcze oraz techniki doświadczalne, obserwacyjne</w:t>
            </w:r>
            <w:r w:rsidR="00010C85">
              <w:rPr>
                <w:rFonts w:cs="Times New Roman"/>
                <w:color w:val="000000" w:themeColor="text1"/>
                <w:szCs w:val="24"/>
              </w:rPr>
              <w:t xml:space="preserve"> i </w:t>
            </w:r>
            <w:r w:rsidR="78C1CB91" w:rsidRPr="78C1CB91">
              <w:rPr>
                <w:rFonts w:cs="Times New Roman"/>
                <w:color w:val="000000" w:themeColor="text1"/>
                <w:szCs w:val="24"/>
              </w:rPr>
              <w:t>numeryczne używane</w:t>
            </w:r>
            <w:r w:rsidR="00010C85">
              <w:rPr>
                <w:rFonts w:cs="Times New Roman"/>
                <w:color w:val="000000" w:themeColor="text1"/>
                <w:szCs w:val="24"/>
              </w:rPr>
              <w:t xml:space="preserve"> w </w:t>
            </w:r>
            <w:r w:rsidR="78C1CB91" w:rsidRPr="78C1CB91">
              <w:rPr>
                <w:rFonts w:cs="Times New Roman"/>
                <w:color w:val="000000" w:themeColor="text1"/>
                <w:szCs w:val="24"/>
              </w:rPr>
              <w:t>chemii</w:t>
            </w:r>
            <w:r w:rsidR="00010C85">
              <w:rPr>
                <w:rFonts w:cs="Times New Roman"/>
                <w:color w:val="000000" w:themeColor="text1"/>
                <w:szCs w:val="24"/>
              </w:rPr>
              <w:t xml:space="preserve"> i </w:t>
            </w:r>
            <w:r w:rsidR="78C1CB91" w:rsidRPr="78C1CB91">
              <w:rPr>
                <w:rFonts w:cs="Times New Roman"/>
                <w:color w:val="000000" w:themeColor="text1"/>
                <w:szCs w:val="24"/>
              </w:rPr>
              <w:t>dydaktyce chemii oraz teoretyczne zasady funkcjonowania podstawowej aparatury naukowej.</w:t>
            </w:r>
          </w:p>
        </w:tc>
        <w:tc>
          <w:tcPr>
            <w:tcW w:w="2097" w:type="dxa"/>
            <w:vAlign w:val="center"/>
          </w:tcPr>
          <w:p w14:paraId="7CA1A701" w14:textId="751F54A6" w:rsidR="78C1CB91" w:rsidRDefault="006B6832" w:rsidP="006B6832">
            <w:pPr>
              <w:jc w:val="center"/>
              <w:rPr>
                <w:rFonts w:cs="Times New Roman"/>
                <w:szCs w:val="24"/>
              </w:rPr>
            </w:pPr>
            <w:r>
              <w:rPr>
                <w:rFonts w:cs="Times New Roman"/>
                <w:color w:val="262626" w:themeColor="text1" w:themeTint="D9"/>
                <w:szCs w:val="24"/>
              </w:rPr>
              <w:t>X2A_W03 X2A_W05</w:t>
            </w:r>
          </w:p>
        </w:tc>
      </w:tr>
      <w:tr w:rsidR="78C1CB91" w14:paraId="1BBBC6A8" w14:textId="77777777" w:rsidTr="006B6832">
        <w:tc>
          <w:tcPr>
            <w:tcW w:w="1838" w:type="dxa"/>
            <w:vAlign w:val="center"/>
          </w:tcPr>
          <w:p w14:paraId="6E589FA2" w14:textId="367C9129" w:rsidR="78C1CB91" w:rsidRDefault="78C1CB91" w:rsidP="006B6832">
            <w:pPr>
              <w:jc w:val="center"/>
              <w:rPr>
                <w:rFonts w:cs="Times New Roman"/>
                <w:szCs w:val="24"/>
              </w:rPr>
            </w:pPr>
            <w:r w:rsidRPr="78C1CB91">
              <w:rPr>
                <w:rFonts w:cs="Times New Roman"/>
                <w:b/>
                <w:bCs/>
                <w:color w:val="262626" w:themeColor="text1" w:themeTint="D9"/>
                <w:szCs w:val="24"/>
              </w:rPr>
              <w:t>16CN-2A_W05</w:t>
            </w:r>
          </w:p>
        </w:tc>
        <w:tc>
          <w:tcPr>
            <w:tcW w:w="5812" w:type="dxa"/>
            <w:vAlign w:val="center"/>
          </w:tcPr>
          <w:p w14:paraId="0563F65A" w14:textId="3893EC6D" w:rsidR="78C1CB91" w:rsidRDefault="005D5302" w:rsidP="002175CD">
            <w:pPr>
              <w:rPr>
                <w:rFonts w:cs="Times New Roman"/>
                <w:szCs w:val="24"/>
              </w:rPr>
            </w:pPr>
            <w:r>
              <w:rPr>
                <w:rFonts w:cs="Times New Roman"/>
                <w:color w:val="000000" w:themeColor="text1"/>
                <w:szCs w:val="24"/>
              </w:rPr>
              <w:t>a</w:t>
            </w:r>
            <w:r w:rsidR="78C1CB91" w:rsidRPr="78C1CB91">
              <w:rPr>
                <w:rFonts w:cs="Times New Roman"/>
                <w:color w:val="000000" w:themeColor="text1"/>
                <w:szCs w:val="24"/>
              </w:rPr>
              <w:t>ktualne kierunki rozwoju chemii oraz dydaktyki chemii pojęcia</w:t>
            </w:r>
            <w:r w:rsidR="00010C85">
              <w:rPr>
                <w:rFonts w:cs="Times New Roman"/>
                <w:color w:val="000000" w:themeColor="text1"/>
                <w:szCs w:val="24"/>
              </w:rPr>
              <w:t xml:space="preserve"> w </w:t>
            </w:r>
            <w:r w:rsidR="78C1CB91" w:rsidRPr="78C1CB91">
              <w:rPr>
                <w:rFonts w:cs="Times New Roman"/>
                <w:color w:val="000000" w:themeColor="text1"/>
                <w:szCs w:val="24"/>
              </w:rPr>
              <w:t>zakresie głównych działów chemii.</w:t>
            </w:r>
          </w:p>
        </w:tc>
        <w:tc>
          <w:tcPr>
            <w:tcW w:w="2097" w:type="dxa"/>
            <w:vAlign w:val="center"/>
          </w:tcPr>
          <w:p w14:paraId="6D34F8B9" w14:textId="5266E86D"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t>P7S_WG</w:t>
            </w:r>
          </w:p>
          <w:p w14:paraId="5979E569" w14:textId="19CD1F42" w:rsidR="78C1CB91" w:rsidRDefault="78C1CB91" w:rsidP="006B6832">
            <w:pPr>
              <w:jc w:val="center"/>
              <w:rPr>
                <w:rFonts w:cs="Times New Roman"/>
                <w:szCs w:val="24"/>
              </w:rPr>
            </w:pPr>
            <w:r w:rsidRPr="78C1CB91">
              <w:rPr>
                <w:rFonts w:cs="Times New Roman"/>
                <w:color w:val="262626" w:themeColor="text1" w:themeTint="D9"/>
                <w:szCs w:val="24"/>
              </w:rPr>
              <w:t>P7U_W</w:t>
            </w:r>
          </w:p>
        </w:tc>
      </w:tr>
      <w:tr w:rsidR="78C1CB91" w14:paraId="0C97E84D" w14:textId="77777777" w:rsidTr="006B6832">
        <w:tc>
          <w:tcPr>
            <w:tcW w:w="1838" w:type="dxa"/>
            <w:vAlign w:val="center"/>
          </w:tcPr>
          <w:p w14:paraId="679F0F8B" w14:textId="5AF70C9A" w:rsidR="78C1CB91" w:rsidRDefault="78C1CB91" w:rsidP="006B6832">
            <w:pPr>
              <w:jc w:val="center"/>
              <w:rPr>
                <w:rFonts w:cs="Times New Roman"/>
                <w:szCs w:val="24"/>
              </w:rPr>
            </w:pPr>
            <w:r w:rsidRPr="78C1CB91">
              <w:rPr>
                <w:rFonts w:cs="Times New Roman"/>
                <w:b/>
                <w:bCs/>
                <w:color w:val="262626" w:themeColor="text1" w:themeTint="D9"/>
                <w:szCs w:val="24"/>
              </w:rPr>
              <w:t>16CN-2A_W06</w:t>
            </w:r>
          </w:p>
        </w:tc>
        <w:tc>
          <w:tcPr>
            <w:tcW w:w="5812" w:type="dxa"/>
            <w:vAlign w:val="center"/>
          </w:tcPr>
          <w:p w14:paraId="31654A70" w14:textId="166893B0" w:rsidR="78C1CB91" w:rsidRDefault="005D5302" w:rsidP="006B6832">
            <w:pPr>
              <w:rPr>
                <w:rFonts w:cs="Times New Roman"/>
                <w:szCs w:val="24"/>
              </w:rPr>
            </w:pPr>
            <w:r>
              <w:rPr>
                <w:rFonts w:cs="Times New Roman"/>
                <w:color w:val="000000" w:themeColor="text1"/>
                <w:szCs w:val="24"/>
              </w:rPr>
              <w:t>p</w:t>
            </w:r>
            <w:r w:rsidR="78C1CB91" w:rsidRPr="78C1CB91">
              <w:rPr>
                <w:rFonts w:cs="Times New Roman"/>
                <w:color w:val="000000" w:themeColor="text1"/>
                <w:szCs w:val="24"/>
              </w:rPr>
              <w:t>odstawowe pojęcia</w:t>
            </w:r>
            <w:r w:rsidR="00010C85">
              <w:rPr>
                <w:rFonts w:cs="Times New Roman"/>
                <w:color w:val="000000" w:themeColor="text1"/>
                <w:szCs w:val="24"/>
              </w:rPr>
              <w:t xml:space="preserve"> i </w:t>
            </w:r>
            <w:r w:rsidR="78C1CB91" w:rsidRPr="78C1CB91">
              <w:rPr>
                <w:rFonts w:cs="Times New Roman"/>
                <w:color w:val="000000" w:themeColor="text1"/>
                <w:szCs w:val="24"/>
              </w:rPr>
              <w:t>zasady</w:t>
            </w:r>
            <w:r w:rsidR="00010C85">
              <w:rPr>
                <w:rFonts w:cs="Times New Roman"/>
                <w:color w:val="000000" w:themeColor="text1"/>
                <w:szCs w:val="24"/>
              </w:rPr>
              <w:t xml:space="preserve"> z </w:t>
            </w:r>
            <w:r w:rsidR="78C1CB91" w:rsidRPr="78C1CB91">
              <w:rPr>
                <w:rFonts w:cs="Times New Roman"/>
                <w:color w:val="000000" w:themeColor="text1"/>
                <w:szCs w:val="24"/>
              </w:rPr>
              <w:t>zakresu ochrony własności przemysłowej</w:t>
            </w:r>
            <w:r w:rsidR="00010C85">
              <w:rPr>
                <w:rFonts w:cs="Times New Roman"/>
                <w:color w:val="000000" w:themeColor="text1"/>
                <w:szCs w:val="24"/>
              </w:rPr>
              <w:t xml:space="preserve"> i </w:t>
            </w:r>
            <w:r w:rsidR="78C1CB91" w:rsidRPr="78C1CB91">
              <w:rPr>
                <w:rFonts w:cs="Times New Roman"/>
                <w:color w:val="000000" w:themeColor="text1"/>
                <w:szCs w:val="24"/>
              </w:rPr>
              <w:t>prawa autorskiego oraz konieczność zarządzania zasobami własności intelektualnej; korzysta</w:t>
            </w:r>
            <w:r w:rsidR="00010C85">
              <w:rPr>
                <w:rFonts w:cs="Times New Roman"/>
                <w:color w:val="000000" w:themeColor="text1"/>
                <w:szCs w:val="24"/>
              </w:rPr>
              <w:t xml:space="preserve"> z </w:t>
            </w:r>
            <w:r w:rsidR="78C1CB91" w:rsidRPr="78C1CB91">
              <w:rPr>
                <w:rFonts w:cs="Times New Roman"/>
                <w:color w:val="000000" w:themeColor="text1"/>
                <w:szCs w:val="24"/>
              </w:rPr>
              <w:t>zasobów informacji patentowej.</w:t>
            </w:r>
          </w:p>
        </w:tc>
        <w:tc>
          <w:tcPr>
            <w:tcW w:w="2097" w:type="dxa"/>
            <w:vAlign w:val="center"/>
          </w:tcPr>
          <w:p w14:paraId="5321B512" w14:textId="62E7FD4E"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t>P7S_WK</w:t>
            </w:r>
          </w:p>
          <w:p w14:paraId="373C43A7" w14:textId="4CFAF8A5" w:rsidR="78C1CB91" w:rsidRDefault="78C1CB91" w:rsidP="006B6832">
            <w:pPr>
              <w:jc w:val="center"/>
              <w:rPr>
                <w:rFonts w:cs="Times New Roman"/>
                <w:szCs w:val="24"/>
              </w:rPr>
            </w:pPr>
            <w:r w:rsidRPr="78C1CB91">
              <w:rPr>
                <w:rFonts w:cs="Times New Roman"/>
                <w:color w:val="262626" w:themeColor="text1" w:themeTint="D9"/>
                <w:szCs w:val="24"/>
              </w:rPr>
              <w:t>P7U_W</w:t>
            </w:r>
          </w:p>
        </w:tc>
      </w:tr>
      <w:tr w:rsidR="78C1CB91" w14:paraId="3C403E94" w14:textId="77777777" w:rsidTr="006B6832">
        <w:tc>
          <w:tcPr>
            <w:tcW w:w="1838" w:type="dxa"/>
            <w:vAlign w:val="center"/>
          </w:tcPr>
          <w:p w14:paraId="300BADEA" w14:textId="02CBCC81" w:rsidR="78C1CB91" w:rsidRDefault="78C1CB91" w:rsidP="006B6832">
            <w:pPr>
              <w:jc w:val="center"/>
              <w:rPr>
                <w:rFonts w:cs="Times New Roman"/>
                <w:szCs w:val="24"/>
              </w:rPr>
            </w:pPr>
            <w:r w:rsidRPr="78C1CB91">
              <w:rPr>
                <w:rFonts w:cs="Times New Roman"/>
                <w:b/>
                <w:bCs/>
                <w:color w:val="262626" w:themeColor="text1" w:themeTint="D9"/>
                <w:szCs w:val="24"/>
              </w:rPr>
              <w:t>16CN-2A_W07</w:t>
            </w:r>
          </w:p>
        </w:tc>
        <w:tc>
          <w:tcPr>
            <w:tcW w:w="5812" w:type="dxa"/>
            <w:vAlign w:val="center"/>
          </w:tcPr>
          <w:p w14:paraId="71421A5D" w14:textId="34F8C8ED" w:rsidR="78C1CB91" w:rsidRDefault="005D5302" w:rsidP="006B6832">
            <w:pPr>
              <w:rPr>
                <w:rFonts w:cs="Times New Roman"/>
                <w:szCs w:val="24"/>
              </w:rPr>
            </w:pPr>
            <w:r>
              <w:rPr>
                <w:rFonts w:cs="Times New Roman"/>
                <w:color w:val="000000" w:themeColor="text1"/>
                <w:szCs w:val="24"/>
              </w:rPr>
              <w:t>z</w:t>
            </w:r>
            <w:r w:rsidR="78C1CB91" w:rsidRPr="78C1CB91">
              <w:rPr>
                <w:rFonts w:cs="Times New Roman"/>
                <w:color w:val="000000" w:themeColor="text1"/>
                <w:szCs w:val="24"/>
              </w:rPr>
              <w:t>asady BHP oraz zasad bezpiecznego postępowania</w:t>
            </w:r>
            <w:r w:rsidR="00010C85">
              <w:rPr>
                <w:rFonts w:cs="Times New Roman"/>
                <w:color w:val="000000" w:themeColor="text1"/>
                <w:szCs w:val="24"/>
              </w:rPr>
              <w:t xml:space="preserve"> z </w:t>
            </w:r>
            <w:r w:rsidR="78C1CB91" w:rsidRPr="78C1CB91">
              <w:rPr>
                <w:rFonts w:cs="Times New Roman"/>
                <w:color w:val="000000" w:themeColor="text1"/>
                <w:szCs w:val="24"/>
              </w:rPr>
              <w:t>chemikaliami</w:t>
            </w:r>
            <w:r w:rsidR="00010C85">
              <w:rPr>
                <w:rFonts w:cs="Times New Roman"/>
                <w:color w:val="000000" w:themeColor="text1"/>
                <w:szCs w:val="24"/>
              </w:rPr>
              <w:t xml:space="preserve"> i </w:t>
            </w:r>
            <w:r w:rsidR="78C1CB91" w:rsidRPr="78C1CB91">
              <w:rPr>
                <w:rFonts w:cs="Times New Roman"/>
                <w:color w:val="000000" w:themeColor="text1"/>
                <w:szCs w:val="24"/>
              </w:rPr>
              <w:t>obsługi aparatury naukowej, pozwalające na samodzielną pracę na stanowisku badawczym,</w:t>
            </w:r>
            <w:r w:rsidR="00010C85">
              <w:rPr>
                <w:rFonts w:cs="Times New Roman"/>
                <w:color w:val="000000" w:themeColor="text1"/>
                <w:szCs w:val="24"/>
              </w:rPr>
              <w:t xml:space="preserve"> a w </w:t>
            </w:r>
            <w:r w:rsidR="78C1CB91" w:rsidRPr="78C1CB91">
              <w:rPr>
                <w:rFonts w:cs="Times New Roman"/>
                <w:color w:val="000000" w:themeColor="text1"/>
                <w:szCs w:val="24"/>
              </w:rPr>
              <w:t>przyszłości</w:t>
            </w:r>
            <w:r w:rsidR="00010C85">
              <w:rPr>
                <w:rFonts w:cs="Times New Roman"/>
                <w:color w:val="000000" w:themeColor="text1"/>
                <w:szCs w:val="24"/>
              </w:rPr>
              <w:t xml:space="preserve"> w </w:t>
            </w:r>
            <w:r w:rsidR="78C1CB91" w:rsidRPr="78C1CB91">
              <w:rPr>
                <w:rFonts w:cs="Times New Roman"/>
                <w:color w:val="000000" w:themeColor="text1"/>
                <w:szCs w:val="24"/>
              </w:rPr>
              <w:t xml:space="preserve">pracy zawodowej oraz zdefiniuje regulacje prawne umożliwiające </w:t>
            </w:r>
            <w:r w:rsidR="78C1CB91" w:rsidRPr="78C1CB91">
              <w:rPr>
                <w:rFonts w:cs="Times New Roman"/>
                <w:color w:val="000000" w:themeColor="text1"/>
                <w:szCs w:val="24"/>
              </w:rPr>
              <w:lastRenderedPageBreak/>
              <w:t>odpowiedzialne stosowanie nabytej wiedzy</w:t>
            </w:r>
            <w:r w:rsidR="00010C85">
              <w:rPr>
                <w:rFonts w:cs="Times New Roman"/>
                <w:color w:val="000000" w:themeColor="text1"/>
                <w:szCs w:val="24"/>
              </w:rPr>
              <w:t xml:space="preserve"> w </w:t>
            </w:r>
            <w:r w:rsidR="78C1CB91" w:rsidRPr="78C1CB91">
              <w:rPr>
                <w:rFonts w:cs="Times New Roman"/>
                <w:color w:val="000000" w:themeColor="text1"/>
                <w:szCs w:val="24"/>
              </w:rPr>
              <w:t>pracy zawodowej.</w:t>
            </w:r>
          </w:p>
        </w:tc>
        <w:tc>
          <w:tcPr>
            <w:tcW w:w="2097" w:type="dxa"/>
            <w:vAlign w:val="center"/>
          </w:tcPr>
          <w:p w14:paraId="03A12532" w14:textId="27F2A6FA"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lastRenderedPageBreak/>
              <w:t>P7S_WK</w:t>
            </w:r>
          </w:p>
          <w:p w14:paraId="0FB7FCA8" w14:textId="40B8910B" w:rsidR="78C1CB91" w:rsidRDefault="78C1CB91" w:rsidP="006B6832">
            <w:pPr>
              <w:jc w:val="center"/>
              <w:rPr>
                <w:rFonts w:cs="Times New Roman"/>
                <w:szCs w:val="24"/>
              </w:rPr>
            </w:pPr>
            <w:r w:rsidRPr="78C1CB91">
              <w:rPr>
                <w:rFonts w:cs="Times New Roman"/>
                <w:color w:val="262626" w:themeColor="text1" w:themeTint="D9"/>
                <w:szCs w:val="24"/>
              </w:rPr>
              <w:t>P7U_W</w:t>
            </w:r>
          </w:p>
        </w:tc>
      </w:tr>
      <w:tr w:rsidR="78C1CB91" w14:paraId="05204A76" w14:textId="77777777" w:rsidTr="006B6832">
        <w:tc>
          <w:tcPr>
            <w:tcW w:w="1838" w:type="dxa"/>
            <w:vAlign w:val="center"/>
          </w:tcPr>
          <w:p w14:paraId="7BDF5AE2" w14:textId="777062ED" w:rsidR="78C1CB91" w:rsidRDefault="78C1CB91" w:rsidP="006B6832">
            <w:pPr>
              <w:jc w:val="center"/>
              <w:rPr>
                <w:rFonts w:cs="Times New Roman"/>
                <w:szCs w:val="24"/>
              </w:rPr>
            </w:pPr>
            <w:r w:rsidRPr="78C1CB91">
              <w:rPr>
                <w:rFonts w:cs="Times New Roman"/>
                <w:b/>
                <w:bCs/>
                <w:color w:val="262626" w:themeColor="text1" w:themeTint="D9"/>
                <w:szCs w:val="24"/>
              </w:rPr>
              <w:t>16CN2A_W08</w:t>
            </w:r>
          </w:p>
        </w:tc>
        <w:tc>
          <w:tcPr>
            <w:tcW w:w="5812" w:type="dxa"/>
            <w:vAlign w:val="center"/>
          </w:tcPr>
          <w:p w14:paraId="2C516606" w14:textId="4FD6C65C" w:rsidR="78C1CB91" w:rsidRDefault="005D5302" w:rsidP="006B6832">
            <w:pPr>
              <w:rPr>
                <w:rFonts w:cs="Times New Roman"/>
                <w:szCs w:val="24"/>
              </w:rPr>
            </w:pPr>
            <w:r>
              <w:rPr>
                <w:rFonts w:cs="Times New Roman"/>
                <w:color w:val="000000" w:themeColor="text1"/>
                <w:szCs w:val="24"/>
              </w:rPr>
              <w:t>o</w:t>
            </w:r>
            <w:r w:rsidR="78C1CB91" w:rsidRPr="78C1CB91">
              <w:rPr>
                <w:rFonts w:cs="Times New Roman"/>
                <w:color w:val="000000" w:themeColor="text1"/>
                <w:szCs w:val="24"/>
              </w:rPr>
              <w:t>gólne zasady</w:t>
            </w:r>
            <w:r w:rsidR="00010C85">
              <w:rPr>
                <w:rFonts w:cs="Times New Roman"/>
                <w:color w:val="000000" w:themeColor="text1"/>
                <w:szCs w:val="24"/>
              </w:rPr>
              <w:t xml:space="preserve"> i </w:t>
            </w:r>
            <w:r w:rsidR="78C1CB91" w:rsidRPr="78C1CB91">
              <w:rPr>
                <w:rFonts w:cs="Times New Roman"/>
                <w:color w:val="000000" w:themeColor="text1"/>
                <w:szCs w:val="24"/>
              </w:rPr>
              <w:t>formy indywidualnej przedsiębiorczości, wykorzystującej wiedzę</w:t>
            </w:r>
            <w:r w:rsidR="00010C85">
              <w:rPr>
                <w:rFonts w:cs="Times New Roman"/>
                <w:color w:val="000000" w:themeColor="text1"/>
                <w:szCs w:val="24"/>
              </w:rPr>
              <w:t xml:space="preserve"> z </w:t>
            </w:r>
            <w:r w:rsidR="78C1CB91" w:rsidRPr="78C1CB91">
              <w:rPr>
                <w:rFonts w:cs="Times New Roman"/>
                <w:color w:val="000000" w:themeColor="text1"/>
                <w:szCs w:val="24"/>
              </w:rPr>
              <w:t>zakresu chemii</w:t>
            </w:r>
            <w:r w:rsidR="00010C85">
              <w:rPr>
                <w:rFonts w:cs="Times New Roman"/>
                <w:color w:val="000000" w:themeColor="text1"/>
                <w:szCs w:val="24"/>
              </w:rPr>
              <w:t xml:space="preserve"> i </w:t>
            </w:r>
            <w:r w:rsidR="78C1CB91" w:rsidRPr="78C1CB91">
              <w:rPr>
                <w:rFonts w:cs="Times New Roman"/>
                <w:color w:val="000000" w:themeColor="text1"/>
                <w:szCs w:val="24"/>
              </w:rPr>
              <w:t>nauk pokrewnych.</w:t>
            </w:r>
          </w:p>
        </w:tc>
        <w:tc>
          <w:tcPr>
            <w:tcW w:w="2097" w:type="dxa"/>
            <w:vAlign w:val="center"/>
          </w:tcPr>
          <w:p w14:paraId="314A4530" w14:textId="4E149C18"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t>P7S_WK</w:t>
            </w:r>
          </w:p>
          <w:p w14:paraId="5FCFE50B" w14:textId="03F035BD" w:rsidR="78C1CB91" w:rsidRDefault="78C1CB91" w:rsidP="006B6832">
            <w:pPr>
              <w:jc w:val="center"/>
              <w:rPr>
                <w:rFonts w:cs="Times New Roman"/>
                <w:szCs w:val="24"/>
              </w:rPr>
            </w:pPr>
            <w:r w:rsidRPr="78C1CB91">
              <w:rPr>
                <w:rFonts w:cs="Times New Roman"/>
                <w:color w:val="262626" w:themeColor="text1" w:themeTint="D9"/>
                <w:szCs w:val="24"/>
              </w:rPr>
              <w:t>P7U_W</w:t>
            </w:r>
          </w:p>
        </w:tc>
      </w:tr>
      <w:tr w:rsidR="78C1CB91" w14:paraId="796376FD" w14:textId="77777777" w:rsidTr="006B6832">
        <w:tc>
          <w:tcPr>
            <w:tcW w:w="1838" w:type="dxa"/>
            <w:vAlign w:val="center"/>
          </w:tcPr>
          <w:p w14:paraId="11C259EB" w14:textId="774D1680" w:rsidR="78C1CB91" w:rsidRDefault="78C1CB91" w:rsidP="006B6832">
            <w:pPr>
              <w:jc w:val="center"/>
              <w:rPr>
                <w:rFonts w:cs="Times New Roman"/>
                <w:szCs w:val="24"/>
              </w:rPr>
            </w:pPr>
            <w:r w:rsidRPr="78C1CB91">
              <w:rPr>
                <w:rFonts w:cs="Times New Roman"/>
                <w:b/>
                <w:bCs/>
                <w:color w:val="262626" w:themeColor="text1" w:themeTint="D9"/>
                <w:szCs w:val="24"/>
              </w:rPr>
              <w:t>16CN2A_W09</w:t>
            </w:r>
          </w:p>
        </w:tc>
        <w:tc>
          <w:tcPr>
            <w:tcW w:w="5812" w:type="dxa"/>
            <w:vAlign w:val="center"/>
          </w:tcPr>
          <w:p w14:paraId="3C08E0A8" w14:textId="7DAA6696" w:rsidR="78C1CB91" w:rsidRDefault="78C1CB91" w:rsidP="006B6832">
            <w:pPr>
              <w:rPr>
                <w:rFonts w:cs="Times New Roman"/>
                <w:szCs w:val="24"/>
              </w:rPr>
            </w:pPr>
            <w:r w:rsidRPr="78C1CB91">
              <w:rPr>
                <w:rFonts w:cs="Times New Roman"/>
                <w:color w:val="000000" w:themeColor="text1"/>
                <w:szCs w:val="24"/>
              </w:rPr>
              <w:t>metody badawcze stosowane do poznania budowy</w:t>
            </w:r>
            <w:r w:rsidR="00010C85">
              <w:rPr>
                <w:rFonts w:cs="Times New Roman"/>
                <w:color w:val="000000" w:themeColor="text1"/>
                <w:szCs w:val="24"/>
              </w:rPr>
              <w:t xml:space="preserve"> i </w:t>
            </w:r>
            <w:r w:rsidRPr="78C1CB91">
              <w:rPr>
                <w:rFonts w:cs="Times New Roman"/>
                <w:color w:val="000000" w:themeColor="text1"/>
                <w:szCs w:val="24"/>
              </w:rPr>
              <w:t>właściwości związków chemicznych, układów molekularnych oraz mechanizmów oddziaływań międzycząsteczkowych.</w:t>
            </w:r>
          </w:p>
        </w:tc>
        <w:tc>
          <w:tcPr>
            <w:tcW w:w="2097" w:type="dxa"/>
            <w:vAlign w:val="center"/>
          </w:tcPr>
          <w:p w14:paraId="6ACDE578" w14:textId="3818F114"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t>P7S_WG</w:t>
            </w:r>
          </w:p>
          <w:p w14:paraId="2B7B5145" w14:textId="7DBD8616" w:rsidR="78C1CB91" w:rsidRDefault="78C1CB91" w:rsidP="006B6832">
            <w:pPr>
              <w:jc w:val="center"/>
              <w:rPr>
                <w:rFonts w:cs="Times New Roman"/>
                <w:szCs w:val="24"/>
              </w:rPr>
            </w:pPr>
            <w:r w:rsidRPr="78C1CB91">
              <w:rPr>
                <w:rFonts w:cs="Times New Roman"/>
                <w:color w:val="262626" w:themeColor="text1" w:themeTint="D9"/>
                <w:szCs w:val="24"/>
              </w:rPr>
              <w:t>P7U_W</w:t>
            </w:r>
          </w:p>
        </w:tc>
      </w:tr>
      <w:tr w:rsidR="00464D45" w14:paraId="2EA9D92E" w14:textId="77777777" w:rsidTr="005D5302">
        <w:tc>
          <w:tcPr>
            <w:tcW w:w="9747" w:type="dxa"/>
            <w:gridSpan w:val="3"/>
            <w:shd w:val="clear" w:color="auto" w:fill="009F98"/>
            <w:vAlign w:val="center"/>
          </w:tcPr>
          <w:p w14:paraId="0B9B0517" w14:textId="59754AAC" w:rsidR="00464D45" w:rsidRDefault="00464D45" w:rsidP="006B6832">
            <w:pPr>
              <w:jc w:val="center"/>
            </w:pPr>
            <w:r w:rsidRPr="78C1CB91">
              <w:rPr>
                <w:rFonts w:cs="Times New Roman"/>
                <w:b/>
                <w:bCs/>
                <w:color w:val="262626" w:themeColor="text1" w:themeTint="D9"/>
                <w:szCs w:val="24"/>
              </w:rPr>
              <w:t>UMIEJĘTNOŚCI: potrafi</w:t>
            </w:r>
          </w:p>
        </w:tc>
      </w:tr>
      <w:tr w:rsidR="78C1CB91" w14:paraId="37C609B3" w14:textId="77777777" w:rsidTr="006B6832">
        <w:tc>
          <w:tcPr>
            <w:tcW w:w="1838" w:type="dxa"/>
            <w:vAlign w:val="center"/>
          </w:tcPr>
          <w:p w14:paraId="16EB200C" w14:textId="0A0C050E" w:rsidR="78C1CB91" w:rsidRDefault="78C1CB91" w:rsidP="006B6832">
            <w:pPr>
              <w:jc w:val="center"/>
              <w:rPr>
                <w:rFonts w:cs="Times New Roman"/>
                <w:szCs w:val="24"/>
              </w:rPr>
            </w:pPr>
            <w:r w:rsidRPr="78C1CB91">
              <w:rPr>
                <w:rFonts w:cs="Times New Roman"/>
                <w:b/>
                <w:bCs/>
                <w:color w:val="262626" w:themeColor="text1" w:themeTint="D9"/>
                <w:szCs w:val="24"/>
              </w:rPr>
              <w:t>16CN2A_U01</w:t>
            </w:r>
          </w:p>
        </w:tc>
        <w:tc>
          <w:tcPr>
            <w:tcW w:w="5812" w:type="dxa"/>
            <w:vAlign w:val="center"/>
          </w:tcPr>
          <w:p w14:paraId="1CA89D7B" w14:textId="48ABC797" w:rsidR="78C1CB91" w:rsidRDefault="005D5302" w:rsidP="006B6832">
            <w:pPr>
              <w:rPr>
                <w:rFonts w:cs="Times New Roman"/>
                <w:szCs w:val="24"/>
              </w:rPr>
            </w:pPr>
            <w:r>
              <w:rPr>
                <w:rFonts w:cs="Times New Roman"/>
                <w:color w:val="262626" w:themeColor="text1" w:themeTint="D9"/>
                <w:szCs w:val="24"/>
              </w:rPr>
              <w:t>s</w:t>
            </w:r>
            <w:r w:rsidR="78C1CB91" w:rsidRPr="78C1CB91">
              <w:rPr>
                <w:rFonts w:cs="Times New Roman"/>
                <w:color w:val="262626" w:themeColor="text1" w:themeTint="D9"/>
                <w:szCs w:val="24"/>
              </w:rPr>
              <w:t>amodzielnie planować</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wykonywać badania eksperymentalne</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teoretyczne</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ramach swojej specjalności oraz krytycznie oceniać wyniki tych badań.</w:t>
            </w:r>
          </w:p>
        </w:tc>
        <w:tc>
          <w:tcPr>
            <w:tcW w:w="2097" w:type="dxa"/>
            <w:vAlign w:val="center"/>
          </w:tcPr>
          <w:p w14:paraId="2A049B1B" w14:textId="3F93D207" w:rsidR="78C1CB91" w:rsidRDefault="78C1CB91" w:rsidP="006B6832">
            <w:pPr>
              <w:jc w:val="center"/>
              <w:rPr>
                <w:rFonts w:cs="Times New Roman"/>
                <w:szCs w:val="24"/>
              </w:rPr>
            </w:pPr>
            <w:r w:rsidRPr="78C1CB91">
              <w:rPr>
                <w:rFonts w:cs="Times New Roman"/>
                <w:color w:val="262626" w:themeColor="text1" w:themeTint="D9"/>
                <w:szCs w:val="24"/>
              </w:rPr>
              <w:t>P7S_UU</w:t>
            </w:r>
          </w:p>
          <w:p w14:paraId="78E509AF" w14:textId="34494DA7" w:rsidR="78C1CB91" w:rsidRDefault="78C1CB91" w:rsidP="006B6832">
            <w:pPr>
              <w:jc w:val="center"/>
              <w:rPr>
                <w:rFonts w:cs="Times New Roman"/>
                <w:szCs w:val="24"/>
              </w:rPr>
            </w:pPr>
            <w:r w:rsidRPr="78C1CB91">
              <w:rPr>
                <w:rFonts w:cs="Times New Roman"/>
                <w:color w:val="262626" w:themeColor="text1" w:themeTint="D9"/>
                <w:szCs w:val="24"/>
              </w:rPr>
              <w:t>P7U_U</w:t>
            </w:r>
          </w:p>
        </w:tc>
      </w:tr>
      <w:tr w:rsidR="78C1CB91" w14:paraId="038F3A15" w14:textId="77777777" w:rsidTr="006B6832">
        <w:tc>
          <w:tcPr>
            <w:tcW w:w="1838" w:type="dxa"/>
            <w:vAlign w:val="center"/>
          </w:tcPr>
          <w:p w14:paraId="02A3FA5A" w14:textId="22E40A71" w:rsidR="78C1CB91" w:rsidRDefault="78C1CB91" w:rsidP="006B6832">
            <w:pPr>
              <w:jc w:val="center"/>
              <w:rPr>
                <w:rFonts w:cs="Times New Roman"/>
                <w:szCs w:val="24"/>
              </w:rPr>
            </w:pPr>
            <w:r w:rsidRPr="78C1CB91">
              <w:rPr>
                <w:rFonts w:cs="Times New Roman"/>
                <w:b/>
                <w:bCs/>
                <w:color w:val="262626" w:themeColor="text1" w:themeTint="D9"/>
                <w:szCs w:val="24"/>
              </w:rPr>
              <w:t>16CN2A_U02</w:t>
            </w:r>
          </w:p>
        </w:tc>
        <w:tc>
          <w:tcPr>
            <w:tcW w:w="5812" w:type="dxa"/>
            <w:vAlign w:val="center"/>
          </w:tcPr>
          <w:p w14:paraId="4F9FE9E0" w14:textId="321D0B6C" w:rsidR="78C1CB91" w:rsidRDefault="005D5302" w:rsidP="006B6832">
            <w:pPr>
              <w:rPr>
                <w:rFonts w:cs="Times New Roman"/>
                <w:szCs w:val="24"/>
              </w:rPr>
            </w:pPr>
            <w:r>
              <w:rPr>
                <w:rFonts w:cs="Times New Roman"/>
                <w:color w:val="262626" w:themeColor="text1" w:themeTint="D9"/>
                <w:szCs w:val="24"/>
              </w:rPr>
              <w:t>k</w:t>
            </w:r>
            <w:r w:rsidR="78C1CB91" w:rsidRPr="78C1CB91">
              <w:rPr>
                <w:rFonts w:cs="Times New Roman"/>
                <w:color w:val="262626" w:themeColor="text1" w:themeTint="D9"/>
                <w:szCs w:val="24"/>
              </w:rPr>
              <w:t>orzystać</w:t>
            </w:r>
            <w:r w:rsidR="00010C85">
              <w:rPr>
                <w:rFonts w:cs="Times New Roman"/>
                <w:color w:val="262626" w:themeColor="text1" w:themeTint="D9"/>
                <w:szCs w:val="24"/>
              </w:rPr>
              <w:t xml:space="preserve"> z </w:t>
            </w:r>
            <w:r w:rsidR="78C1CB91" w:rsidRPr="78C1CB91">
              <w:rPr>
                <w:rFonts w:cs="Times New Roman"/>
                <w:color w:val="262626" w:themeColor="text1" w:themeTint="D9"/>
                <w:szCs w:val="24"/>
              </w:rPr>
              <w:t>literatury fachowej, baz danych oraz innych źródeł</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celu pozyskania niezbędnych informacji oraz oceniać ich rzetelność.</w:t>
            </w:r>
          </w:p>
        </w:tc>
        <w:tc>
          <w:tcPr>
            <w:tcW w:w="2097" w:type="dxa"/>
            <w:vAlign w:val="center"/>
          </w:tcPr>
          <w:p w14:paraId="5CF7E1AC" w14:textId="338A2DF9" w:rsidR="78C1CB91" w:rsidRDefault="78C1CB91" w:rsidP="006B6832">
            <w:pPr>
              <w:jc w:val="center"/>
              <w:rPr>
                <w:rFonts w:cs="Times New Roman"/>
                <w:szCs w:val="24"/>
              </w:rPr>
            </w:pPr>
            <w:r w:rsidRPr="78C1CB91">
              <w:rPr>
                <w:rFonts w:cs="Times New Roman"/>
                <w:color w:val="262626" w:themeColor="text1" w:themeTint="D9"/>
                <w:szCs w:val="24"/>
              </w:rPr>
              <w:t>P7S_UK</w:t>
            </w:r>
          </w:p>
          <w:p w14:paraId="7368625C" w14:textId="129711BC" w:rsidR="78C1CB91" w:rsidRDefault="78C1CB91" w:rsidP="006B6832">
            <w:pPr>
              <w:jc w:val="center"/>
              <w:rPr>
                <w:rFonts w:cs="Times New Roman"/>
                <w:szCs w:val="24"/>
              </w:rPr>
            </w:pPr>
            <w:r w:rsidRPr="78C1CB91">
              <w:rPr>
                <w:rFonts w:cs="Times New Roman"/>
                <w:color w:val="262626" w:themeColor="text1" w:themeTint="D9"/>
                <w:szCs w:val="24"/>
              </w:rPr>
              <w:t>P7U_U</w:t>
            </w:r>
          </w:p>
        </w:tc>
      </w:tr>
      <w:tr w:rsidR="78C1CB91" w14:paraId="7510E460" w14:textId="77777777" w:rsidTr="006B6832">
        <w:tc>
          <w:tcPr>
            <w:tcW w:w="1838" w:type="dxa"/>
            <w:vAlign w:val="center"/>
          </w:tcPr>
          <w:p w14:paraId="2E01767A" w14:textId="4377D212" w:rsidR="78C1CB91" w:rsidRDefault="78C1CB91" w:rsidP="006B6832">
            <w:pPr>
              <w:jc w:val="center"/>
              <w:rPr>
                <w:rFonts w:cs="Times New Roman"/>
                <w:szCs w:val="24"/>
              </w:rPr>
            </w:pPr>
            <w:r w:rsidRPr="78C1CB91">
              <w:rPr>
                <w:rFonts w:cs="Times New Roman"/>
                <w:b/>
                <w:bCs/>
                <w:color w:val="262626" w:themeColor="text1" w:themeTint="D9"/>
                <w:szCs w:val="24"/>
              </w:rPr>
              <w:t>16CN2A_U03</w:t>
            </w:r>
          </w:p>
        </w:tc>
        <w:tc>
          <w:tcPr>
            <w:tcW w:w="5812" w:type="dxa"/>
            <w:vAlign w:val="center"/>
          </w:tcPr>
          <w:p w14:paraId="6759CB7C" w14:textId="533A8E02" w:rsidR="78C1CB91" w:rsidRDefault="005D5302" w:rsidP="006B6832">
            <w:pPr>
              <w:rPr>
                <w:rFonts w:cs="Times New Roman"/>
                <w:szCs w:val="24"/>
              </w:rPr>
            </w:pPr>
            <w:r>
              <w:rPr>
                <w:rFonts w:cs="Times New Roman"/>
                <w:color w:val="262626" w:themeColor="text1" w:themeTint="D9"/>
                <w:szCs w:val="24"/>
              </w:rPr>
              <w:t>p</w:t>
            </w:r>
            <w:r w:rsidR="78C1CB91" w:rsidRPr="78C1CB91">
              <w:rPr>
                <w:rFonts w:cs="Times New Roman"/>
                <w:color w:val="262626" w:themeColor="text1" w:themeTint="D9"/>
                <w:szCs w:val="24"/>
              </w:rPr>
              <w:t>rzedstawiać zagadnienia chemiczne</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mowie</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na piśmie,</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tekstach</w:t>
            </w:r>
            <w:r w:rsidR="00010C85">
              <w:rPr>
                <w:rFonts w:cs="Times New Roman"/>
                <w:color w:val="262626" w:themeColor="text1" w:themeTint="D9"/>
                <w:szCs w:val="24"/>
              </w:rPr>
              <w:t xml:space="preserve"> o </w:t>
            </w:r>
            <w:r w:rsidR="78C1CB91" w:rsidRPr="78C1CB91">
              <w:rPr>
                <w:rFonts w:cs="Times New Roman"/>
                <w:color w:val="262626" w:themeColor="text1" w:themeTint="D9"/>
                <w:szCs w:val="24"/>
              </w:rPr>
              <w:t>różnym charakterze.</w:t>
            </w:r>
          </w:p>
        </w:tc>
        <w:tc>
          <w:tcPr>
            <w:tcW w:w="2097" w:type="dxa"/>
            <w:vAlign w:val="center"/>
          </w:tcPr>
          <w:p w14:paraId="11466DB1" w14:textId="6CD3367A"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t>P7S_UK</w:t>
            </w:r>
          </w:p>
          <w:p w14:paraId="093D21FD" w14:textId="62C095F9" w:rsidR="78C1CB91" w:rsidRDefault="78C1CB91" w:rsidP="006B6832">
            <w:pPr>
              <w:jc w:val="center"/>
              <w:rPr>
                <w:rFonts w:cs="Times New Roman"/>
                <w:szCs w:val="24"/>
              </w:rPr>
            </w:pPr>
            <w:r w:rsidRPr="78C1CB91">
              <w:rPr>
                <w:rFonts w:cs="Times New Roman"/>
                <w:color w:val="262626" w:themeColor="text1" w:themeTint="D9"/>
                <w:szCs w:val="24"/>
              </w:rPr>
              <w:t>P7U_U</w:t>
            </w:r>
          </w:p>
        </w:tc>
      </w:tr>
      <w:tr w:rsidR="78C1CB91" w14:paraId="6E33786C" w14:textId="77777777" w:rsidTr="006B6832">
        <w:tc>
          <w:tcPr>
            <w:tcW w:w="1838" w:type="dxa"/>
            <w:vAlign w:val="center"/>
          </w:tcPr>
          <w:p w14:paraId="39AB0521" w14:textId="7A6B4F03" w:rsidR="78C1CB91" w:rsidRDefault="78C1CB91" w:rsidP="006B6832">
            <w:pPr>
              <w:jc w:val="center"/>
              <w:rPr>
                <w:rFonts w:cs="Times New Roman"/>
                <w:szCs w:val="24"/>
              </w:rPr>
            </w:pPr>
            <w:r w:rsidRPr="78C1CB91">
              <w:rPr>
                <w:rFonts w:cs="Times New Roman"/>
                <w:b/>
                <w:bCs/>
                <w:color w:val="262626" w:themeColor="text1" w:themeTint="D9"/>
                <w:szCs w:val="24"/>
              </w:rPr>
              <w:t>16CN2A_U04</w:t>
            </w:r>
          </w:p>
        </w:tc>
        <w:tc>
          <w:tcPr>
            <w:tcW w:w="5812" w:type="dxa"/>
            <w:vAlign w:val="center"/>
          </w:tcPr>
          <w:p w14:paraId="799757AE" w14:textId="067EDA02" w:rsidR="78C1CB91" w:rsidRDefault="005D5302" w:rsidP="006B6832">
            <w:pPr>
              <w:rPr>
                <w:rFonts w:cs="Times New Roman"/>
                <w:szCs w:val="24"/>
              </w:rPr>
            </w:pPr>
            <w:r>
              <w:rPr>
                <w:rFonts w:cs="Times New Roman"/>
                <w:color w:val="262626" w:themeColor="text1" w:themeTint="D9"/>
                <w:szCs w:val="24"/>
              </w:rPr>
              <w:t>p</w:t>
            </w:r>
            <w:r w:rsidR="78C1CB91" w:rsidRPr="78C1CB91">
              <w:rPr>
                <w:rFonts w:cs="Times New Roman"/>
                <w:color w:val="262626" w:themeColor="text1" w:themeTint="D9"/>
                <w:szCs w:val="24"/>
              </w:rPr>
              <w:t>rzedstawiać wyniki badań własnych</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postaci samodzielnie przygotowanej rozprawy (referatu) zawierającej opis</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uzasadnienie celu pracy, przyjętą metodologię, wyniki oraz ich znaczenie na tle innych podobnych badań.</w:t>
            </w:r>
          </w:p>
        </w:tc>
        <w:tc>
          <w:tcPr>
            <w:tcW w:w="2097" w:type="dxa"/>
            <w:vAlign w:val="center"/>
          </w:tcPr>
          <w:p w14:paraId="2AFF1610" w14:textId="00156247"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t>P7S_UK</w:t>
            </w:r>
          </w:p>
          <w:p w14:paraId="0EFEB781" w14:textId="64F1CAD4" w:rsidR="78C1CB91" w:rsidRDefault="78C1CB91" w:rsidP="006B6832">
            <w:pPr>
              <w:jc w:val="center"/>
              <w:rPr>
                <w:rFonts w:cs="Times New Roman"/>
                <w:szCs w:val="24"/>
              </w:rPr>
            </w:pPr>
            <w:r w:rsidRPr="78C1CB91">
              <w:rPr>
                <w:rFonts w:cs="Times New Roman"/>
                <w:color w:val="262626" w:themeColor="text1" w:themeTint="D9"/>
                <w:szCs w:val="24"/>
              </w:rPr>
              <w:t>P7U_U</w:t>
            </w:r>
          </w:p>
        </w:tc>
      </w:tr>
      <w:tr w:rsidR="78C1CB91" w14:paraId="2BB20963" w14:textId="77777777" w:rsidTr="006B6832">
        <w:tc>
          <w:tcPr>
            <w:tcW w:w="1838" w:type="dxa"/>
            <w:vAlign w:val="center"/>
          </w:tcPr>
          <w:p w14:paraId="37943B4B" w14:textId="01E42A0A" w:rsidR="78C1CB91" w:rsidRDefault="78C1CB91" w:rsidP="006B6832">
            <w:pPr>
              <w:jc w:val="center"/>
              <w:rPr>
                <w:rFonts w:cs="Times New Roman"/>
                <w:szCs w:val="24"/>
              </w:rPr>
            </w:pPr>
            <w:r w:rsidRPr="78C1CB91">
              <w:rPr>
                <w:rFonts w:cs="Times New Roman"/>
                <w:b/>
                <w:bCs/>
                <w:color w:val="262626" w:themeColor="text1" w:themeTint="D9"/>
                <w:szCs w:val="24"/>
              </w:rPr>
              <w:t>16CN2A_U05</w:t>
            </w:r>
          </w:p>
        </w:tc>
        <w:tc>
          <w:tcPr>
            <w:tcW w:w="5812" w:type="dxa"/>
            <w:vAlign w:val="center"/>
          </w:tcPr>
          <w:p w14:paraId="47307FF5" w14:textId="3BC88FFA" w:rsidR="78C1CB91" w:rsidRDefault="005D5302" w:rsidP="006B6832">
            <w:pPr>
              <w:rPr>
                <w:rFonts w:cs="Times New Roman"/>
                <w:szCs w:val="24"/>
              </w:rPr>
            </w:pPr>
            <w:r>
              <w:rPr>
                <w:rFonts w:cs="Times New Roman"/>
                <w:color w:val="262626" w:themeColor="text1" w:themeTint="D9"/>
                <w:szCs w:val="24"/>
              </w:rPr>
              <w:t>o</w:t>
            </w:r>
            <w:r w:rsidR="78C1CB91" w:rsidRPr="78C1CB91">
              <w:rPr>
                <w:rFonts w:cs="Times New Roman"/>
                <w:color w:val="262626" w:themeColor="text1" w:themeTint="D9"/>
                <w:szCs w:val="24"/>
              </w:rPr>
              <w:t>dnieść zdobytą wiedzę do pokrewnych dyscyplin naukowych oraz pracować</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zespołach interdyscyplinarnych.</w:t>
            </w:r>
          </w:p>
        </w:tc>
        <w:tc>
          <w:tcPr>
            <w:tcW w:w="2097" w:type="dxa"/>
            <w:vAlign w:val="center"/>
          </w:tcPr>
          <w:p w14:paraId="35D111DA" w14:textId="5EF1A039"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t>P7S_UU</w:t>
            </w:r>
          </w:p>
          <w:p w14:paraId="14E3291C" w14:textId="6B1C4006" w:rsidR="78C1CB91" w:rsidRDefault="78C1CB91" w:rsidP="006B6832">
            <w:pPr>
              <w:jc w:val="center"/>
              <w:rPr>
                <w:rFonts w:cs="Times New Roman"/>
                <w:szCs w:val="24"/>
              </w:rPr>
            </w:pPr>
            <w:r w:rsidRPr="78C1CB91">
              <w:rPr>
                <w:rFonts w:cs="Times New Roman"/>
                <w:color w:val="262626" w:themeColor="text1" w:themeTint="D9"/>
                <w:szCs w:val="24"/>
              </w:rPr>
              <w:t>P7U_U</w:t>
            </w:r>
          </w:p>
        </w:tc>
      </w:tr>
      <w:tr w:rsidR="78C1CB91" w14:paraId="784AA4C1" w14:textId="77777777" w:rsidTr="006B6832">
        <w:tc>
          <w:tcPr>
            <w:tcW w:w="1838" w:type="dxa"/>
            <w:vAlign w:val="center"/>
          </w:tcPr>
          <w:p w14:paraId="6F9171A8" w14:textId="4806B619" w:rsidR="78C1CB91" w:rsidRDefault="78C1CB91" w:rsidP="006B6832">
            <w:pPr>
              <w:jc w:val="center"/>
              <w:rPr>
                <w:rFonts w:cs="Times New Roman"/>
                <w:szCs w:val="24"/>
              </w:rPr>
            </w:pPr>
            <w:r w:rsidRPr="78C1CB91">
              <w:rPr>
                <w:rFonts w:cs="Times New Roman"/>
                <w:b/>
                <w:bCs/>
                <w:color w:val="262626" w:themeColor="text1" w:themeTint="D9"/>
                <w:szCs w:val="24"/>
              </w:rPr>
              <w:t>16CN2A_U06</w:t>
            </w:r>
          </w:p>
        </w:tc>
        <w:tc>
          <w:tcPr>
            <w:tcW w:w="5812" w:type="dxa"/>
            <w:vAlign w:val="center"/>
          </w:tcPr>
          <w:p w14:paraId="2C8B4C21" w14:textId="57C0FA98" w:rsidR="78C1CB91" w:rsidRDefault="005D5302" w:rsidP="006B6832">
            <w:pPr>
              <w:rPr>
                <w:rFonts w:cs="Times New Roman"/>
                <w:szCs w:val="24"/>
              </w:rPr>
            </w:pPr>
            <w:r>
              <w:rPr>
                <w:rFonts w:cs="Times New Roman"/>
                <w:color w:val="262626" w:themeColor="text1" w:themeTint="D9"/>
                <w:szCs w:val="24"/>
              </w:rPr>
              <w:t>p</w:t>
            </w:r>
            <w:r w:rsidR="78C1CB91" w:rsidRPr="78C1CB91">
              <w:rPr>
                <w:rFonts w:cs="Times New Roman"/>
                <w:color w:val="262626" w:themeColor="text1" w:themeTint="D9"/>
                <w:szCs w:val="24"/>
              </w:rPr>
              <w:t>rzedstawiać</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sposób popularny najnowsze wyniki odkryć dokonanych</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ramach swojej</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pokrewnych specjalnościach.</w:t>
            </w:r>
          </w:p>
        </w:tc>
        <w:tc>
          <w:tcPr>
            <w:tcW w:w="2097" w:type="dxa"/>
            <w:vAlign w:val="center"/>
          </w:tcPr>
          <w:p w14:paraId="3D9780E4" w14:textId="673099E4"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t>P7S_UK</w:t>
            </w:r>
          </w:p>
          <w:p w14:paraId="11E3B9C6" w14:textId="3D67438E" w:rsidR="78C1CB91" w:rsidRDefault="78C1CB91" w:rsidP="006B6832">
            <w:pPr>
              <w:jc w:val="center"/>
              <w:rPr>
                <w:rFonts w:cs="Times New Roman"/>
                <w:szCs w:val="24"/>
              </w:rPr>
            </w:pPr>
            <w:r w:rsidRPr="78C1CB91">
              <w:rPr>
                <w:rFonts w:cs="Times New Roman"/>
                <w:color w:val="262626" w:themeColor="text1" w:themeTint="D9"/>
                <w:szCs w:val="24"/>
              </w:rPr>
              <w:t>P7U_U</w:t>
            </w:r>
          </w:p>
        </w:tc>
      </w:tr>
      <w:tr w:rsidR="78C1CB91" w14:paraId="1C7CF395" w14:textId="77777777" w:rsidTr="006B6832">
        <w:tc>
          <w:tcPr>
            <w:tcW w:w="1838" w:type="dxa"/>
            <w:vAlign w:val="center"/>
          </w:tcPr>
          <w:p w14:paraId="6118F747" w14:textId="4489899A" w:rsidR="78C1CB91" w:rsidRDefault="78C1CB91" w:rsidP="006B6832">
            <w:pPr>
              <w:jc w:val="center"/>
              <w:rPr>
                <w:rFonts w:cs="Times New Roman"/>
                <w:szCs w:val="24"/>
              </w:rPr>
            </w:pPr>
            <w:r w:rsidRPr="78C1CB91">
              <w:rPr>
                <w:rFonts w:cs="Times New Roman"/>
                <w:b/>
                <w:bCs/>
                <w:color w:val="262626" w:themeColor="text1" w:themeTint="D9"/>
                <w:szCs w:val="24"/>
              </w:rPr>
              <w:t>16CN2A_U07</w:t>
            </w:r>
          </w:p>
        </w:tc>
        <w:tc>
          <w:tcPr>
            <w:tcW w:w="5812" w:type="dxa"/>
            <w:vAlign w:val="center"/>
          </w:tcPr>
          <w:p w14:paraId="65E1BE7E" w14:textId="2EC5D181" w:rsidR="78C1CB91" w:rsidRDefault="005D5302" w:rsidP="006B6832">
            <w:pPr>
              <w:rPr>
                <w:rFonts w:cs="Times New Roman"/>
                <w:szCs w:val="24"/>
              </w:rPr>
            </w:pPr>
            <w:r>
              <w:rPr>
                <w:rFonts w:cs="Times New Roman"/>
                <w:color w:val="262626" w:themeColor="text1" w:themeTint="D9"/>
                <w:szCs w:val="24"/>
              </w:rPr>
              <w:t>k</w:t>
            </w:r>
            <w:r w:rsidR="78C1CB91" w:rsidRPr="78C1CB91">
              <w:rPr>
                <w:rFonts w:cs="Times New Roman"/>
                <w:color w:val="262626" w:themeColor="text1" w:themeTint="D9"/>
                <w:szCs w:val="24"/>
              </w:rPr>
              <w:t>orzystać</w:t>
            </w:r>
            <w:r w:rsidR="00010C85">
              <w:rPr>
                <w:rFonts w:cs="Times New Roman"/>
                <w:color w:val="262626" w:themeColor="text1" w:themeTint="D9"/>
                <w:szCs w:val="24"/>
              </w:rPr>
              <w:t xml:space="preserve"> z </w:t>
            </w:r>
            <w:r w:rsidR="78C1CB91" w:rsidRPr="78C1CB91">
              <w:rPr>
                <w:rFonts w:cs="Times New Roman"/>
                <w:color w:val="262626" w:themeColor="text1" w:themeTint="D9"/>
                <w:szCs w:val="24"/>
              </w:rPr>
              <w:t>języka angielskiego</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celu analizy specjalistycznej</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bieżącej literatury fachowej</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zakresie chemii</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nauk pokrewnych.</w:t>
            </w:r>
          </w:p>
        </w:tc>
        <w:tc>
          <w:tcPr>
            <w:tcW w:w="2097" w:type="dxa"/>
            <w:vAlign w:val="center"/>
          </w:tcPr>
          <w:p w14:paraId="005B903F" w14:textId="661C29CC"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t>P7S_UK</w:t>
            </w:r>
          </w:p>
          <w:p w14:paraId="71B93AEB" w14:textId="6EAD1069" w:rsidR="78C1CB91" w:rsidRDefault="78C1CB91" w:rsidP="006B6832">
            <w:pPr>
              <w:jc w:val="center"/>
              <w:rPr>
                <w:rFonts w:cs="Times New Roman"/>
                <w:szCs w:val="24"/>
              </w:rPr>
            </w:pPr>
            <w:r w:rsidRPr="78C1CB91">
              <w:rPr>
                <w:rFonts w:cs="Times New Roman"/>
                <w:color w:val="262626" w:themeColor="text1" w:themeTint="D9"/>
                <w:szCs w:val="24"/>
              </w:rPr>
              <w:t>P7U_U</w:t>
            </w:r>
          </w:p>
        </w:tc>
      </w:tr>
      <w:tr w:rsidR="00464D45" w14:paraId="0423CEAE" w14:textId="77777777" w:rsidTr="005D5302">
        <w:tc>
          <w:tcPr>
            <w:tcW w:w="9747" w:type="dxa"/>
            <w:gridSpan w:val="3"/>
            <w:shd w:val="clear" w:color="auto" w:fill="009F98"/>
            <w:vAlign w:val="center"/>
          </w:tcPr>
          <w:p w14:paraId="183A4F28" w14:textId="472C7F05" w:rsidR="00464D45" w:rsidRDefault="00464D45" w:rsidP="006B6832">
            <w:pPr>
              <w:jc w:val="center"/>
            </w:pPr>
            <w:r w:rsidRPr="78C1CB91">
              <w:rPr>
                <w:rFonts w:cs="Times New Roman"/>
                <w:b/>
                <w:bCs/>
                <w:color w:val="262626" w:themeColor="text1" w:themeTint="D9"/>
                <w:szCs w:val="24"/>
              </w:rPr>
              <w:t>KOMPETENCJE SPOŁECZNE: jest gotów do</w:t>
            </w:r>
          </w:p>
        </w:tc>
      </w:tr>
      <w:tr w:rsidR="78C1CB91" w14:paraId="15F18C54" w14:textId="77777777" w:rsidTr="006B6832">
        <w:tc>
          <w:tcPr>
            <w:tcW w:w="1838" w:type="dxa"/>
            <w:vAlign w:val="center"/>
          </w:tcPr>
          <w:p w14:paraId="529E4F48" w14:textId="54EB7D78" w:rsidR="78C1CB91" w:rsidRDefault="78C1CB91" w:rsidP="006B6832">
            <w:pPr>
              <w:jc w:val="center"/>
              <w:rPr>
                <w:rFonts w:cs="Times New Roman"/>
                <w:szCs w:val="24"/>
              </w:rPr>
            </w:pPr>
            <w:r w:rsidRPr="78C1CB91">
              <w:rPr>
                <w:rFonts w:cs="Times New Roman"/>
                <w:b/>
                <w:bCs/>
                <w:color w:val="262626" w:themeColor="text1" w:themeTint="D9"/>
                <w:szCs w:val="24"/>
              </w:rPr>
              <w:lastRenderedPageBreak/>
              <w:t>16CN2A_K01</w:t>
            </w:r>
          </w:p>
        </w:tc>
        <w:tc>
          <w:tcPr>
            <w:tcW w:w="5812" w:type="dxa"/>
            <w:vAlign w:val="center"/>
          </w:tcPr>
          <w:p w14:paraId="3DD92534" w14:textId="3131909C" w:rsidR="78C1CB91" w:rsidRDefault="005D5302" w:rsidP="006B6832">
            <w:pPr>
              <w:rPr>
                <w:rFonts w:cs="Times New Roman"/>
                <w:szCs w:val="24"/>
              </w:rPr>
            </w:pPr>
            <w:r>
              <w:rPr>
                <w:rFonts w:cs="Times New Roman"/>
                <w:color w:val="000000" w:themeColor="text1"/>
                <w:szCs w:val="24"/>
              </w:rPr>
              <w:t>p</w:t>
            </w:r>
            <w:r w:rsidR="78C1CB91" w:rsidRPr="78C1CB91">
              <w:rPr>
                <w:rFonts w:cs="Times New Roman"/>
                <w:color w:val="000000" w:themeColor="text1"/>
                <w:szCs w:val="24"/>
              </w:rPr>
              <w:t>odnoszenia swoich kompetencji zawodowych</w:t>
            </w:r>
            <w:r w:rsidR="00010C85">
              <w:rPr>
                <w:rFonts w:cs="Times New Roman"/>
                <w:color w:val="000000" w:themeColor="text1"/>
                <w:szCs w:val="24"/>
              </w:rPr>
              <w:t xml:space="preserve"> i </w:t>
            </w:r>
            <w:r w:rsidR="78C1CB91" w:rsidRPr="78C1CB91">
              <w:rPr>
                <w:rFonts w:cs="Times New Roman"/>
                <w:color w:val="000000" w:themeColor="text1"/>
                <w:szCs w:val="24"/>
              </w:rPr>
              <w:t>osobistych, określania kierunków dalszego uczenia się</w:t>
            </w:r>
            <w:r w:rsidR="00010C85">
              <w:rPr>
                <w:rFonts w:cs="Times New Roman"/>
                <w:color w:val="000000" w:themeColor="text1"/>
                <w:szCs w:val="24"/>
              </w:rPr>
              <w:t xml:space="preserve"> i </w:t>
            </w:r>
            <w:r w:rsidR="78C1CB91" w:rsidRPr="78C1CB91">
              <w:rPr>
                <w:rFonts w:cs="Times New Roman"/>
                <w:color w:val="000000" w:themeColor="text1"/>
                <w:szCs w:val="24"/>
              </w:rPr>
              <w:t>samokształcenia.</w:t>
            </w:r>
          </w:p>
        </w:tc>
        <w:tc>
          <w:tcPr>
            <w:tcW w:w="2097" w:type="dxa"/>
            <w:vAlign w:val="center"/>
          </w:tcPr>
          <w:p w14:paraId="1DAA1BD0" w14:textId="039FA040" w:rsidR="78C1CB91" w:rsidRDefault="78C1CB91" w:rsidP="006B6832">
            <w:pPr>
              <w:jc w:val="center"/>
              <w:rPr>
                <w:rFonts w:cs="Times New Roman"/>
                <w:szCs w:val="24"/>
              </w:rPr>
            </w:pPr>
            <w:r w:rsidRPr="78C1CB91">
              <w:rPr>
                <w:rFonts w:cs="Times New Roman"/>
                <w:color w:val="000000" w:themeColor="text1"/>
                <w:szCs w:val="24"/>
              </w:rPr>
              <w:t>P7S_KR</w:t>
            </w:r>
          </w:p>
          <w:p w14:paraId="1EBC3BF3" w14:textId="77777777" w:rsidR="006B6832" w:rsidRDefault="78C1CB91" w:rsidP="006B6832">
            <w:pPr>
              <w:jc w:val="center"/>
              <w:rPr>
                <w:rFonts w:cs="Times New Roman"/>
                <w:color w:val="000000" w:themeColor="text1"/>
                <w:szCs w:val="24"/>
              </w:rPr>
            </w:pPr>
            <w:r w:rsidRPr="78C1CB91">
              <w:rPr>
                <w:rFonts w:cs="Times New Roman"/>
                <w:color w:val="000000" w:themeColor="text1"/>
                <w:szCs w:val="24"/>
              </w:rPr>
              <w:t xml:space="preserve">P7S_KO </w:t>
            </w:r>
          </w:p>
          <w:p w14:paraId="2A68DE79" w14:textId="10516C81" w:rsidR="78C1CB91" w:rsidRDefault="78C1CB91" w:rsidP="006B6832">
            <w:pPr>
              <w:jc w:val="center"/>
              <w:rPr>
                <w:rFonts w:cs="Times New Roman"/>
                <w:szCs w:val="24"/>
              </w:rPr>
            </w:pPr>
            <w:r w:rsidRPr="78C1CB91">
              <w:rPr>
                <w:rFonts w:cs="Times New Roman"/>
                <w:color w:val="000000" w:themeColor="text1"/>
                <w:szCs w:val="24"/>
              </w:rPr>
              <w:t>P7U_K</w:t>
            </w:r>
          </w:p>
        </w:tc>
      </w:tr>
      <w:tr w:rsidR="78C1CB91" w14:paraId="2747D8DC" w14:textId="77777777" w:rsidTr="006B6832">
        <w:tc>
          <w:tcPr>
            <w:tcW w:w="1838" w:type="dxa"/>
            <w:vAlign w:val="center"/>
          </w:tcPr>
          <w:p w14:paraId="63724773" w14:textId="4B5CC8E6" w:rsidR="78C1CB91" w:rsidRDefault="78C1CB91" w:rsidP="006B6832">
            <w:pPr>
              <w:jc w:val="center"/>
              <w:rPr>
                <w:rFonts w:cs="Times New Roman"/>
                <w:szCs w:val="24"/>
              </w:rPr>
            </w:pPr>
            <w:r w:rsidRPr="78C1CB91">
              <w:rPr>
                <w:rFonts w:cs="Times New Roman"/>
                <w:b/>
                <w:bCs/>
                <w:color w:val="262626" w:themeColor="text1" w:themeTint="D9"/>
                <w:szCs w:val="24"/>
              </w:rPr>
              <w:t>16CN2A_K02</w:t>
            </w:r>
          </w:p>
        </w:tc>
        <w:tc>
          <w:tcPr>
            <w:tcW w:w="5812" w:type="dxa"/>
            <w:vAlign w:val="center"/>
          </w:tcPr>
          <w:p w14:paraId="586AC56B" w14:textId="07F088FA" w:rsidR="78C1CB91" w:rsidRDefault="005D5302" w:rsidP="006B6832">
            <w:pPr>
              <w:rPr>
                <w:rFonts w:cs="Times New Roman"/>
                <w:szCs w:val="24"/>
              </w:rPr>
            </w:pPr>
            <w:r>
              <w:rPr>
                <w:rFonts w:cs="Times New Roman"/>
                <w:color w:val="262626" w:themeColor="text1" w:themeTint="D9"/>
                <w:szCs w:val="24"/>
              </w:rPr>
              <w:t>p</w:t>
            </w:r>
            <w:r w:rsidR="78C1CB91" w:rsidRPr="78C1CB91">
              <w:rPr>
                <w:rFonts w:cs="Times New Roman"/>
                <w:color w:val="262626" w:themeColor="text1" w:themeTint="D9"/>
                <w:szCs w:val="24"/>
              </w:rPr>
              <w:t>rzestrzegania zasad etyki zawodowej</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poszanowania prawa,</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tym praw autorskich.</w:t>
            </w:r>
          </w:p>
        </w:tc>
        <w:tc>
          <w:tcPr>
            <w:tcW w:w="2097" w:type="dxa"/>
            <w:vAlign w:val="center"/>
          </w:tcPr>
          <w:p w14:paraId="3F38C2C3" w14:textId="4A8BA478"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t>P7S_KR</w:t>
            </w:r>
          </w:p>
          <w:p w14:paraId="2B45FAB9" w14:textId="6029D0B6" w:rsidR="78C1CB91" w:rsidRDefault="78C1CB91" w:rsidP="006B6832">
            <w:pPr>
              <w:jc w:val="center"/>
              <w:rPr>
                <w:rFonts w:cs="Times New Roman"/>
                <w:szCs w:val="24"/>
              </w:rPr>
            </w:pPr>
            <w:r w:rsidRPr="78C1CB91">
              <w:rPr>
                <w:rFonts w:cs="Times New Roman"/>
                <w:color w:val="262626" w:themeColor="text1" w:themeTint="D9"/>
                <w:szCs w:val="24"/>
              </w:rPr>
              <w:t>P7U_K</w:t>
            </w:r>
          </w:p>
        </w:tc>
      </w:tr>
      <w:tr w:rsidR="78C1CB91" w14:paraId="381DAC53" w14:textId="77777777" w:rsidTr="006B6832">
        <w:tc>
          <w:tcPr>
            <w:tcW w:w="1838" w:type="dxa"/>
            <w:vAlign w:val="center"/>
          </w:tcPr>
          <w:p w14:paraId="33216048" w14:textId="79FFDF8A" w:rsidR="78C1CB91" w:rsidRDefault="78C1CB91" w:rsidP="006B6832">
            <w:pPr>
              <w:jc w:val="center"/>
              <w:rPr>
                <w:rFonts w:cs="Times New Roman"/>
                <w:szCs w:val="24"/>
              </w:rPr>
            </w:pPr>
            <w:r w:rsidRPr="78C1CB91">
              <w:rPr>
                <w:rFonts w:cs="Times New Roman"/>
                <w:b/>
                <w:bCs/>
                <w:color w:val="262626" w:themeColor="text1" w:themeTint="D9"/>
                <w:szCs w:val="24"/>
              </w:rPr>
              <w:t>16CN2A_K03</w:t>
            </w:r>
          </w:p>
        </w:tc>
        <w:tc>
          <w:tcPr>
            <w:tcW w:w="5812" w:type="dxa"/>
            <w:vAlign w:val="center"/>
          </w:tcPr>
          <w:p w14:paraId="4B6EA14D" w14:textId="49AF26D4" w:rsidR="78C1CB91" w:rsidRDefault="005D5302" w:rsidP="006B6832">
            <w:pPr>
              <w:rPr>
                <w:rFonts w:cs="Times New Roman"/>
                <w:szCs w:val="24"/>
              </w:rPr>
            </w:pPr>
            <w:r>
              <w:rPr>
                <w:rFonts w:cs="Times New Roman"/>
                <w:color w:val="262626" w:themeColor="text1" w:themeTint="D9"/>
                <w:szCs w:val="24"/>
              </w:rPr>
              <w:t>s</w:t>
            </w:r>
            <w:r w:rsidR="78C1CB91" w:rsidRPr="78C1CB91">
              <w:rPr>
                <w:rFonts w:cs="Times New Roman"/>
                <w:color w:val="262626" w:themeColor="text1" w:themeTint="D9"/>
                <w:szCs w:val="24"/>
              </w:rPr>
              <w:t>amodzielnej pracy mając świadomość odpowiedzialności za podejmowane inicjatywy, badania, eksperymenty</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obserwacje.</w:t>
            </w:r>
          </w:p>
        </w:tc>
        <w:tc>
          <w:tcPr>
            <w:tcW w:w="2097" w:type="dxa"/>
            <w:vAlign w:val="center"/>
          </w:tcPr>
          <w:p w14:paraId="1451F867" w14:textId="5E5B842E" w:rsidR="78C1CB91" w:rsidRDefault="78C1CB91" w:rsidP="006B6832">
            <w:pPr>
              <w:jc w:val="center"/>
              <w:rPr>
                <w:rFonts w:cs="Times New Roman"/>
                <w:szCs w:val="24"/>
              </w:rPr>
            </w:pPr>
            <w:r w:rsidRPr="78C1CB91">
              <w:rPr>
                <w:rFonts w:cs="Times New Roman"/>
                <w:color w:val="262626" w:themeColor="text1" w:themeTint="D9"/>
                <w:szCs w:val="24"/>
              </w:rPr>
              <w:t>P7S_KR</w:t>
            </w:r>
          </w:p>
          <w:p w14:paraId="51B8DC81" w14:textId="77777777"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t xml:space="preserve">P7S_KO </w:t>
            </w:r>
          </w:p>
          <w:p w14:paraId="368710E8" w14:textId="432A8839" w:rsidR="78C1CB91" w:rsidRDefault="78C1CB91" w:rsidP="006B6832">
            <w:pPr>
              <w:jc w:val="center"/>
              <w:rPr>
                <w:rFonts w:cs="Times New Roman"/>
                <w:szCs w:val="24"/>
              </w:rPr>
            </w:pPr>
            <w:r w:rsidRPr="78C1CB91">
              <w:rPr>
                <w:rFonts w:cs="Times New Roman"/>
                <w:color w:val="262626" w:themeColor="text1" w:themeTint="D9"/>
                <w:szCs w:val="24"/>
              </w:rPr>
              <w:t>P7U_K</w:t>
            </w:r>
          </w:p>
        </w:tc>
      </w:tr>
      <w:tr w:rsidR="78C1CB91" w14:paraId="41ACE74D" w14:textId="77777777" w:rsidTr="006B6832">
        <w:tc>
          <w:tcPr>
            <w:tcW w:w="1838" w:type="dxa"/>
            <w:vAlign w:val="center"/>
          </w:tcPr>
          <w:p w14:paraId="7D2665B9" w14:textId="0A6CBB4B" w:rsidR="78C1CB91" w:rsidRDefault="78C1CB91" w:rsidP="006B6832">
            <w:pPr>
              <w:jc w:val="center"/>
              <w:rPr>
                <w:rFonts w:cs="Times New Roman"/>
                <w:szCs w:val="24"/>
              </w:rPr>
            </w:pPr>
            <w:r w:rsidRPr="78C1CB91">
              <w:rPr>
                <w:rFonts w:cs="Times New Roman"/>
                <w:b/>
                <w:bCs/>
                <w:color w:val="262626" w:themeColor="text1" w:themeTint="D9"/>
                <w:szCs w:val="24"/>
              </w:rPr>
              <w:t>16CN2A_K04</w:t>
            </w:r>
          </w:p>
        </w:tc>
        <w:tc>
          <w:tcPr>
            <w:tcW w:w="5812" w:type="dxa"/>
            <w:vAlign w:val="center"/>
          </w:tcPr>
          <w:p w14:paraId="1994CDB2" w14:textId="08921E48" w:rsidR="78C1CB91" w:rsidRDefault="005D5302" w:rsidP="006B6832">
            <w:pPr>
              <w:rPr>
                <w:rFonts w:cs="Times New Roman"/>
                <w:szCs w:val="24"/>
              </w:rPr>
            </w:pPr>
            <w:r>
              <w:rPr>
                <w:rFonts w:cs="Times New Roman"/>
                <w:color w:val="262626" w:themeColor="text1" w:themeTint="D9"/>
                <w:szCs w:val="24"/>
              </w:rPr>
              <w:t>p</w:t>
            </w:r>
            <w:r w:rsidR="78C1CB91" w:rsidRPr="78C1CB91">
              <w:rPr>
                <w:rFonts w:cs="Times New Roman"/>
                <w:color w:val="262626" w:themeColor="text1" w:themeTint="D9"/>
                <w:szCs w:val="24"/>
              </w:rPr>
              <w:t>racy</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zespole, pełni</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nim różne funkcje (w tym kierownicze)</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ma świadomość odpowiedzialności za wspólnie realizowane zadania, związane</w:t>
            </w:r>
            <w:r w:rsidR="00010C85">
              <w:rPr>
                <w:rFonts w:cs="Times New Roman"/>
                <w:color w:val="262626" w:themeColor="text1" w:themeTint="D9"/>
                <w:szCs w:val="24"/>
              </w:rPr>
              <w:t xml:space="preserve"> z </w:t>
            </w:r>
            <w:r w:rsidR="78C1CB91" w:rsidRPr="78C1CB91">
              <w:rPr>
                <w:rFonts w:cs="Times New Roman"/>
                <w:color w:val="262626" w:themeColor="text1" w:themeTint="D9"/>
                <w:szCs w:val="24"/>
              </w:rPr>
              <w:t>pracą zespołową.</w:t>
            </w:r>
          </w:p>
        </w:tc>
        <w:tc>
          <w:tcPr>
            <w:tcW w:w="2097" w:type="dxa"/>
            <w:vAlign w:val="center"/>
          </w:tcPr>
          <w:p w14:paraId="04C18B62" w14:textId="4040C7AD" w:rsidR="78C1CB91" w:rsidRDefault="78C1CB91" w:rsidP="006B6832">
            <w:pPr>
              <w:jc w:val="center"/>
              <w:rPr>
                <w:rFonts w:cs="Times New Roman"/>
                <w:szCs w:val="24"/>
              </w:rPr>
            </w:pPr>
            <w:r w:rsidRPr="78C1CB91">
              <w:rPr>
                <w:rFonts w:cs="Times New Roman"/>
                <w:color w:val="262626" w:themeColor="text1" w:themeTint="D9"/>
                <w:szCs w:val="24"/>
              </w:rPr>
              <w:t>P7S_KR</w:t>
            </w:r>
          </w:p>
          <w:p w14:paraId="38D27DB3" w14:textId="77777777"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t xml:space="preserve">P7S_KO </w:t>
            </w:r>
          </w:p>
          <w:p w14:paraId="7C1E3418" w14:textId="6B33AF21" w:rsidR="78C1CB91" w:rsidRDefault="78C1CB91" w:rsidP="006B6832">
            <w:pPr>
              <w:jc w:val="center"/>
              <w:rPr>
                <w:rFonts w:cs="Times New Roman"/>
                <w:szCs w:val="24"/>
              </w:rPr>
            </w:pPr>
            <w:r w:rsidRPr="78C1CB91">
              <w:rPr>
                <w:rFonts w:cs="Times New Roman"/>
                <w:color w:val="262626" w:themeColor="text1" w:themeTint="D9"/>
                <w:szCs w:val="24"/>
              </w:rPr>
              <w:t>P7U_K</w:t>
            </w:r>
          </w:p>
        </w:tc>
      </w:tr>
      <w:tr w:rsidR="78C1CB91" w14:paraId="609A08FE" w14:textId="77777777" w:rsidTr="006B6832">
        <w:tc>
          <w:tcPr>
            <w:tcW w:w="1838" w:type="dxa"/>
            <w:vAlign w:val="center"/>
          </w:tcPr>
          <w:p w14:paraId="23BCB0E8" w14:textId="68F26968" w:rsidR="78C1CB91" w:rsidRDefault="78C1CB91" w:rsidP="006B6832">
            <w:pPr>
              <w:jc w:val="center"/>
              <w:rPr>
                <w:rFonts w:cs="Times New Roman"/>
                <w:szCs w:val="24"/>
              </w:rPr>
            </w:pPr>
            <w:r w:rsidRPr="78C1CB91">
              <w:rPr>
                <w:rFonts w:cs="Times New Roman"/>
                <w:b/>
                <w:bCs/>
                <w:color w:val="262626" w:themeColor="text1" w:themeTint="D9"/>
                <w:szCs w:val="24"/>
              </w:rPr>
              <w:t>16CN2A_K05</w:t>
            </w:r>
          </w:p>
        </w:tc>
        <w:tc>
          <w:tcPr>
            <w:tcW w:w="5812" w:type="dxa"/>
            <w:vAlign w:val="center"/>
          </w:tcPr>
          <w:p w14:paraId="2800C7EC" w14:textId="718B53E2" w:rsidR="78C1CB91" w:rsidRDefault="0039616B" w:rsidP="006B6832">
            <w:pPr>
              <w:rPr>
                <w:rFonts w:cs="Times New Roman"/>
                <w:szCs w:val="24"/>
              </w:rPr>
            </w:pPr>
            <w:r w:rsidRPr="0039616B">
              <w:rPr>
                <w:rFonts w:cs="Times New Roman"/>
                <w:color w:val="262626" w:themeColor="text1" w:themeTint="D9"/>
                <w:szCs w:val="24"/>
              </w:rPr>
              <w:t>myślenia i działania w sposób przedsiębiorczy.</w:t>
            </w:r>
          </w:p>
        </w:tc>
        <w:tc>
          <w:tcPr>
            <w:tcW w:w="2097" w:type="dxa"/>
            <w:vAlign w:val="center"/>
          </w:tcPr>
          <w:p w14:paraId="54A69F42" w14:textId="1E2E61CE"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t>P7S_KK</w:t>
            </w:r>
          </w:p>
          <w:p w14:paraId="73BE1E66" w14:textId="7AE8EBAF" w:rsidR="78C1CB91" w:rsidRDefault="78C1CB91" w:rsidP="006B6832">
            <w:pPr>
              <w:jc w:val="center"/>
              <w:rPr>
                <w:rFonts w:cs="Times New Roman"/>
                <w:szCs w:val="24"/>
              </w:rPr>
            </w:pPr>
            <w:r w:rsidRPr="78C1CB91">
              <w:rPr>
                <w:rFonts w:cs="Times New Roman"/>
                <w:color w:val="262626" w:themeColor="text1" w:themeTint="D9"/>
                <w:szCs w:val="24"/>
              </w:rPr>
              <w:t>P7U_K</w:t>
            </w:r>
          </w:p>
        </w:tc>
      </w:tr>
      <w:tr w:rsidR="78C1CB91" w14:paraId="5B73B537" w14:textId="77777777" w:rsidTr="006B6832">
        <w:tc>
          <w:tcPr>
            <w:tcW w:w="1838" w:type="dxa"/>
            <w:vAlign w:val="center"/>
          </w:tcPr>
          <w:p w14:paraId="17C85AB7" w14:textId="38F62ACB" w:rsidR="78C1CB91" w:rsidRDefault="78C1CB91" w:rsidP="006B6832">
            <w:pPr>
              <w:jc w:val="center"/>
              <w:rPr>
                <w:rFonts w:cs="Times New Roman"/>
                <w:szCs w:val="24"/>
              </w:rPr>
            </w:pPr>
            <w:r w:rsidRPr="78C1CB91">
              <w:rPr>
                <w:rFonts w:cs="Times New Roman"/>
                <w:b/>
                <w:bCs/>
                <w:color w:val="000000" w:themeColor="text1"/>
                <w:szCs w:val="24"/>
              </w:rPr>
              <w:t>16CN2A_K06</w:t>
            </w:r>
          </w:p>
        </w:tc>
        <w:tc>
          <w:tcPr>
            <w:tcW w:w="5812" w:type="dxa"/>
            <w:vAlign w:val="center"/>
          </w:tcPr>
          <w:p w14:paraId="05A4703E" w14:textId="43500A42" w:rsidR="78C1CB91" w:rsidRDefault="005D5302" w:rsidP="006B6832">
            <w:pPr>
              <w:rPr>
                <w:rFonts w:cs="Times New Roman"/>
                <w:szCs w:val="24"/>
              </w:rPr>
            </w:pPr>
            <w:r>
              <w:rPr>
                <w:rFonts w:cs="Times New Roman"/>
                <w:color w:val="262626" w:themeColor="text1" w:themeTint="D9"/>
                <w:szCs w:val="24"/>
              </w:rPr>
              <w:t>f</w:t>
            </w:r>
            <w:r w:rsidR="78C1CB91" w:rsidRPr="78C1CB91">
              <w:rPr>
                <w:rFonts w:cs="Times New Roman"/>
                <w:color w:val="262626" w:themeColor="text1" w:themeTint="D9"/>
                <w:szCs w:val="24"/>
              </w:rPr>
              <w:t>ormułowania opinii dotyczące kwestii zawodowych oraz argumentacji na ich rzecz zarówno</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środowisku specjalistów jak</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niespecjalistów.</w:t>
            </w:r>
          </w:p>
        </w:tc>
        <w:tc>
          <w:tcPr>
            <w:tcW w:w="2097" w:type="dxa"/>
            <w:vAlign w:val="center"/>
          </w:tcPr>
          <w:p w14:paraId="0D10ED70" w14:textId="397F9CD4" w:rsidR="78C1CB91" w:rsidRDefault="78C1CB91" w:rsidP="006B6832">
            <w:pPr>
              <w:jc w:val="center"/>
              <w:rPr>
                <w:rFonts w:cs="Times New Roman"/>
                <w:szCs w:val="24"/>
              </w:rPr>
            </w:pPr>
            <w:r w:rsidRPr="78C1CB91">
              <w:rPr>
                <w:rFonts w:cs="Times New Roman"/>
                <w:color w:val="262626" w:themeColor="text1" w:themeTint="D9"/>
                <w:szCs w:val="24"/>
              </w:rPr>
              <w:t>P7S_KK</w:t>
            </w:r>
          </w:p>
          <w:p w14:paraId="17067CD9" w14:textId="77777777" w:rsidR="006B6832" w:rsidRDefault="78C1CB91" w:rsidP="006B6832">
            <w:pPr>
              <w:jc w:val="center"/>
              <w:rPr>
                <w:rFonts w:cs="Times New Roman"/>
                <w:color w:val="262626" w:themeColor="text1" w:themeTint="D9"/>
                <w:szCs w:val="24"/>
              </w:rPr>
            </w:pPr>
            <w:r w:rsidRPr="78C1CB91">
              <w:rPr>
                <w:rFonts w:cs="Times New Roman"/>
                <w:color w:val="262626" w:themeColor="text1" w:themeTint="D9"/>
                <w:szCs w:val="24"/>
              </w:rPr>
              <w:t xml:space="preserve">P7S_KO </w:t>
            </w:r>
          </w:p>
          <w:p w14:paraId="521A7143" w14:textId="0B6E06C5" w:rsidR="78C1CB91" w:rsidRDefault="78C1CB91" w:rsidP="006B6832">
            <w:pPr>
              <w:jc w:val="center"/>
              <w:rPr>
                <w:rFonts w:cs="Times New Roman"/>
                <w:szCs w:val="24"/>
              </w:rPr>
            </w:pPr>
            <w:r w:rsidRPr="78C1CB91">
              <w:rPr>
                <w:rFonts w:cs="Times New Roman"/>
                <w:color w:val="262626" w:themeColor="text1" w:themeTint="D9"/>
                <w:szCs w:val="24"/>
              </w:rPr>
              <w:t>P7U_K</w:t>
            </w:r>
          </w:p>
        </w:tc>
      </w:tr>
    </w:tbl>
    <w:p w14:paraId="1F05F527" w14:textId="77777777" w:rsidR="0087243C" w:rsidRDefault="00E744AA" w:rsidP="00F362F1">
      <w:pPr>
        <w:rPr>
          <w:b/>
          <w:bCs/>
        </w:rPr>
      </w:pPr>
      <w:r w:rsidRPr="00AC2A76">
        <w:t>Absolwent, powinien ponadto:</w:t>
      </w:r>
    </w:p>
    <w:p w14:paraId="4B99056E" w14:textId="7897D35B" w:rsidR="00E744AA" w:rsidRPr="0087243C" w:rsidRDefault="78C1CB91" w:rsidP="0087243C">
      <w:pPr>
        <w:rPr>
          <w:color w:val="262626"/>
        </w:rPr>
      </w:pPr>
      <w:r w:rsidRPr="78C1CB91">
        <w:t xml:space="preserve">Szczegółowe efekty </w:t>
      </w:r>
      <w:r w:rsidR="00C570C1">
        <w:t xml:space="preserve">uczenia się </w:t>
      </w:r>
      <w:r w:rsidR="00010C85">
        <w:t>i </w:t>
      </w:r>
      <w:r w:rsidRPr="78C1CB91">
        <w:t xml:space="preserve">ich odniesienie do efektów </w:t>
      </w:r>
      <w:r w:rsidR="005D545B">
        <w:t xml:space="preserve">uczenia się </w:t>
      </w:r>
      <w:r w:rsidRPr="78C1CB91">
        <w:t>dla standardów kształcenia nauczycieli [</w:t>
      </w:r>
      <w:r w:rsidRPr="0087243C">
        <w:t>Rozporządzenie Ministra Nauki</w:t>
      </w:r>
      <w:r w:rsidR="00010C85">
        <w:t xml:space="preserve"> i </w:t>
      </w:r>
      <w:r w:rsidRPr="0087243C">
        <w:t>Szkolnictwa Wyższego</w:t>
      </w:r>
      <w:r w:rsidR="00010C85">
        <w:t xml:space="preserve"> z </w:t>
      </w:r>
      <w:r w:rsidRPr="0087243C">
        <w:t>dnia 17 stycznia 2012 roku sprawie standardów kształcenia przygoto</w:t>
      </w:r>
      <w:r w:rsidR="00BE73D9">
        <w:t xml:space="preserve">wującego do wykonywania zawodu </w:t>
      </w:r>
      <w:r w:rsidRPr="0087243C">
        <w:t>nauczyciela ( Dz. U. Nr 25, poz.131)]</w:t>
      </w:r>
    </w:p>
    <w:tbl>
      <w:tblPr>
        <w:tblStyle w:val="Tabela-Siatka"/>
        <w:tblW w:w="9747" w:type="dxa"/>
        <w:tblLayout w:type="fixed"/>
        <w:tblLook w:val="04A0" w:firstRow="1" w:lastRow="0" w:firstColumn="1" w:lastColumn="0" w:noHBand="0" w:noVBand="1"/>
      </w:tblPr>
      <w:tblGrid>
        <w:gridCol w:w="1696"/>
        <w:gridCol w:w="6237"/>
        <w:gridCol w:w="1814"/>
      </w:tblGrid>
      <w:tr w:rsidR="78C1CB91" w14:paraId="4EBDF3A1" w14:textId="77777777" w:rsidTr="005D5302">
        <w:tc>
          <w:tcPr>
            <w:tcW w:w="1696" w:type="dxa"/>
            <w:shd w:val="clear" w:color="auto" w:fill="009F98"/>
            <w:vAlign w:val="center"/>
          </w:tcPr>
          <w:p w14:paraId="377C69D4" w14:textId="1329A7D6"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Symbol efektu</w:t>
            </w:r>
          </w:p>
        </w:tc>
        <w:tc>
          <w:tcPr>
            <w:tcW w:w="6237" w:type="dxa"/>
            <w:shd w:val="clear" w:color="auto" w:fill="009F98"/>
            <w:vAlign w:val="center"/>
          </w:tcPr>
          <w:p w14:paraId="6286AEEF" w14:textId="2FA68BF5" w:rsidR="78C1CB91" w:rsidRDefault="78C1CB91" w:rsidP="005665BA">
            <w:pPr>
              <w:ind w:left="720"/>
              <w:jc w:val="center"/>
              <w:rPr>
                <w:rFonts w:cs="Times New Roman"/>
                <w:szCs w:val="24"/>
              </w:rPr>
            </w:pPr>
            <w:r w:rsidRPr="78C1CB91">
              <w:rPr>
                <w:rFonts w:cs="Times New Roman"/>
                <w:b/>
                <w:bCs/>
                <w:color w:val="262626" w:themeColor="text1" w:themeTint="D9"/>
                <w:szCs w:val="24"/>
              </w:rPr>
              <w:t>Kierunkowe efekty uczenia się</w:t>
            </w:r>
          </w:p>
        </w:tc>
        <w:tc>
          <w:tcPr>
            <w:tcW w:w="1814" w:type="dxa"/>
            <w:shd w:val="clear" w:color="auto" w:fill="009F98"/>
            <w:vAlign w:val="center"/>
          </w:tcPr>
          <w:p w14:paraId="12AEF7A2" w14:textId="7C6D2AB3" w:rsidR="78C1CB91" w:rsidRDefault="78C1CB91" w:rsidP="005D545B">
            <w:pPr>
              <w:jc w:val="center"/>
              <w:rPr>
                <w:rFonts w:cs="Times New Roman"/>
                <w:szCs w:val="24"/>
              </w:rPr>
            </w:pPr>
            <w:r w:rsidRPr="78C1CB91">
              <w:rPr>
                <w:rFonts w:cs="Times New Roman"/>
                <w:b/>
                <w:bCs/>
                <w:color w:val="262626" w:themeColor="text1" w:themeTint="D9"/>
                <w:szCs w:val="24"/>
              </w:rPr>
              <w:t xml:space="preserve">Odniesienie do efektów </w:t>
            </w:r>
            <w:r w:rsidR="005D545B">
              <w:rPr>
                <w:rFonts w:cs="Times New Roman"/>
                <w:b/>
                <w:bCs/>
                <w:color w:val="262626" w:themeColor="text1" w:themeTint="D9"/>
                <w:szCs w:val="24"/>
              </w:rPr>
              <w:t>uczenia się</w:t>
            </w:r>
            <w:r w:rsidRPr="78C1CB91">
              <w:rPr>
                <w:rFonts w:cs="Times New Roman"/>
                <w:b/>
                <w:bCs/>
                <w:color w:val="262626" w:themeColor="text1" w:themeTint="D9"/>
                <w:szCs w:val="24"/>
              </w:rPr>
              <w:t xml:space="preserve"> dla nauczycieli</w:t>
            </w:r>
            <w:r w:rsidR="006B6832">
              <w:rPr>
                <w:rFonts w:cs="Times New Roman"/>
                <w:b/>
                <w:bCs/>
                <w:color w:val="262626" w:themeColor="text1" w:themeTint="D9"/>
                <w:szCs w:val="24"/>
              </w:rPr>
              <w:t xml:space="preserve"> </w:t>
            </w:r>
            <w:r w:rsidRPr="78C1CB91">
              <w:rPr>
                <w:rFonts w:cs="Times New Roman"/>
                <w:b/>
                <w:bCs/>
                <w:i/>
                <w:iCs/>
                <w:color w:val="262626" w:themeColor="text1" w:themeTint="D9"/>
                <w:szCs w:val="24"/>
              </w:rPr>
              <w:t>(Dz. U. Nr 25, poz.131)</w:t>
            </w:r>
          </w:p>
        </w:tc>
      </w:tr>
      <w:tr w:rsidR="005665BA" w14:paraId="3BAD4094" w14:textId="77777777" w:rsidTr="005665BA">
        <w:tc>
          <w:tcPr>
            <w:tcW w:w="9747" w:type="dxa"/>
            <w:gridSpan w:val="3"/>
            <w:vAlign w:val="center"/>
          </w:tcPr>
          <w:p w14:paraId="32D74B7D" w14:textId="0CCD5163" w:rsidR="005665BA" w:rsidRDefault="005665BA" w:rsidP="005665BA">
            <w:pPr>
              <w:jc w:val="center"/>
            </w:pPr>
            <w:r w:rsidRPr="78C1CB91">
              <w:rPr>
                <w:rFonts w:cs="Times New Roman"/>
                <w:b/>
                <w:bCs/>
                <w:color w:val="262626" w:themeColor="text1" w:themeTint="D9"/>
                <w:szCs w:val="24"/>
              </w:rPr>
              <w:t>WIEDZA: zna</w:t>
            </w:r>
            <w:r w:rsidR="00010C85">
              <w:rPr>
                <w:rFonts w:cs="Times New Roman"/>
                <w:b/>
                <w:bCs/>
                <w:color w:val="262626" w:themeColor="text1" w:themeTint="D9"/>
                <w:szCs w:val="24"/>
              </w:rPr>
              <w:t xml:space="preserve"> i </w:t>
            </w:r>
            <w:r w:rsidRPr="78C1CB91">
              <w:rPr>
                <w:rFonts w:cs="Times New Roman"/>
                <w:b/>
                <w:bCs/>
                <w:color w:val="262626" w:themeColor="text1" w:themeTint="D9"/>
                <w:szCs w:val="24"/>
              </w:rPr>
              <w:t>rozumie</w:t>
            </w:r>
          </w:p>
        </w:tc>
      </w:tr>
      <w:tr w:rsidR="78C1CB91" w14:paraId="1A38F151" w14:textId="77777777" w:rsidTr="006B6832">
        <w:tc>
          <w:tcPr>
            <w:tcW w:w="1696" w:type="dxa"/>
            <w:vAlign w:val="center"/>
          </w:tcPr>
          <w:p w14:paraId="6FC88B1D" w14:textId="7D57D420"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16CN2A_W10</w:t>
            </w:r>
          </w:p>
        </w:tc>
        <w:tc>
          <w:tcPr>
            <w:tcW w:w="6237" w:type="dxa"/>
          </w:tcPr>
          <w:p w14:paraId="19C27211" w14:textId="4970049D" w:rsidR="78C1CB91" w:rsidRDefault="005D5302" w:rsidP="007D0F8D">
            <w:pPr>
              <w:rPr>
                <w:rFonts w:cs="Times New Roman"/>
                <w:szCs w:val="24"/>
              </w:rPr>
            </w:pPr>
            <w:r>
              <w:rPr>
                <w:rFonts w:cs="Times New Roman"/>
                <w:color w:val="000000" w:themeColor="text1"/>
                <w:szCs w:val="24"/>
              </w:rPr>
              <w:t>r</w:t>
            </w:r>
            <w:r w:rsidR="78C1CB91" w:rsidRPr="78C1CB91">
              <w:rPr>
                <w:rFonts w:cs="Times New Roman"/>
                <w:color w:val="000000" w:themeColor="text1"/>
                <w:szCs w:val="24"/>
              </w:rPr>
              <w:t>ozwój człowieka</w:t>
            </w:r>
            <w:r w:rsidR="00010C85">
              <w:rPr>
                <w:rFonts w:cs="Times New Roman"/>
                <w:color w:val="000000" w:themeColor="text1"/>
                <w:szCs w:val="24"/>
              </w:rPr>
              <w:t xml:space="preserve"> w </w:t>
            </w:r>
            <w:r w:rsidR="78C1CB91" w:rsidRPr="78C1CB91">
              <w:rPr>
                <w:rFonts w:cs="Times New Roman"/>
                <w:color w:val="000000" w:themeColor="text1"/>
                <w:szCs w:val="24"/>
              </w:rPr>
              <w:t>cyklu życia, zarówno</w:t>
            </w:r>
            <w:r w:rsidR="00010C85">
              <w:rPr>
                <w:rFonts w:cs="Times New Roman"/>
                <w:color w:val="000000" w:themeColor="text1"/>
                <w:szCs w:val="24"/>
              </w:rPr>
              <w:t xml:space="preserve"> w </w:t>
            </w:r>
            <w:r w:rsidR="78C1CB91" w:rsidRPr="78C1CB91">
              <w:rPr>
                <w:rFonts w:cs="Times New Roman"/>
                <w:color w:val="000000" w:themeColor="text1"/>
                <w:szCs w:val="24"/>
              </w:rPr>
              <w:t>aspekcie biologicznym jak</w:t>
            </w:r>
            <w:r w:rsidR="00010C85">
              <w:rPr>
                <w:rFonts w:cs="Times New Roman"/>
                <w:color w:val="000000" w:themeColor="text1"/>
                <w:szCs w:val="24"/>
              </w:rPr>
              <w:t xml:space="preserve"> i </w:t>
            </w:r>
            <w:r w:rsidR="78C1CB91" w:rsidRPr="78C1CB91">
              <w:rPr>
                <w:rFonts w:cs="Times New Roman"/>
                <w:color w:val="000000" w:themeColor="text1"/>
                <w:szCs w:val="24"/>
              </w:rPr>
              <w:t>psychologicznym oraz społecznym poszerzony</w:t>
            </w:r>
            <w:r w:rsidR="00010C85">
              <w:rPr>
                <w:rFonts w:cs="Times New Roman"/>
                <w:color w:val="000000" w:themeColor="text1"/>
                <w:szCs w:val="24"/>
              </w:rPr>
              <w:t xml:space="preserve"> w </w:t>
            </w:r>
            <w:r w:rsidR="78C1CB91" w:rsidRPr="78C1CB91">
              <w:rPr>
                <w:rFonts w:cs="Times New Roman"/>
                <w:color w:val="000000" w:themeColor="text1"/>
                <w:szCs w:val="24"/>
              </w:rPr>
              <w:t xml:space="preserve">odniesieniu do </w:t>
            </w:r>
            <w:r w:rsidR="007D0F8D">
              <w:rPr>
                <w:rFonts w:cs="Times New Roman"/>
                <w:color w:val="000000" w:themeColor="text1"/>
                <w:szCs w:val="24"/>
              </w:rPr>
              <w:t>uczniów szkół podstawowych oraz ponadpodstawowych/ponadgimnazjalnych</w:t>
            </w:r>
            <w:r w:rsidR="78C1CB91" w:rsidRPr="78C1CB91">
              <w:rPr>
                <w:rFonts w:cs="Times New Roman"/>
                <w:color w:val="000000" w:themeColor="text1"/>
                <w:szCs w:val="24"/>
              </w:rPr>
              <w:t>.</w:t>
            </w:r>
          </w:p>
        </w:tc>
        <w:tc>
          <w:tcPr>
            <w:tcW w:w="1814" w:type="dxa"/>
            <w:vAlign w:val="center"/>
          </w:tcPr>
          <w:p w14:paraId="5EC45806" w14:textId="00C643EF" w:rsidR="78C1CB91" w:rsidRDefault="78C1CB91" w:rsidP="005665BA">
            <w:pPr>
              <w:jc w:val="center"/>
              <w:rPr>
                <w:rFonts w:cs="Times New Roman"/>
                <w:szCs w:val="24"/>
              </w:rPr>
            </w:pPr>
            <w:r w:rsidRPr="78C1CB91">
              <w:rPr>
                <w:rFonts w:cs="Times New Roman"/>
                <w:b/>
                <w:bCs/>
                <w:color w:val="262626" w:themeColor="text1" w:themeTint="D9"/>
                <w:szCs w:val="24"/>
              </w:rPr>
              <w:t>I.2.1a</w:t>
            </w:r>
          </w:p>
        </w:tc>
      </w:tr>
      <w:tr w:rsidR="78C1CB91" w14:paraId="17DDBF63" w14:textId="77777777" w:rsidTr="006B6832">
        <w:tc>
          <w:tcPr>
            <w:tcW w:w="1696" w:type="dxa"/>
            <w:vAlign w:val="center"/>
          </w:tcPr>
          <w:p w14:paraId="02A6C10B" w14:textId="0EA71066"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lastRenderedPageBreak/>
              <w:t>16CN2A_W11</w:t>
            </w:r>
          </w:p>
        </w:tc>
        <w:tc>
          <w:tcPr>
            <w:tcW w:w="6237" w:type="dxa"/>
          </w:tcPr>
          <w:p w14:paraId="01028213" w14:textId="7C3C18DF" w:rsidR="78C1CB91" w:rsidRDefault="005D5302" w:rsidP="78C1CB91">
            <w:pPr>
              <w:rPr>
                <w:rFonts w:cs="Times New Roman"/>
                <w:szCs w:val="24"/>
              </w:rPr>
            </w:pPr>
            <w:r>
              <w:rPr>
                <w:rFonts w:cs="Times New Roman"/>
                <w:color w:val="000000" w:themeColor="text1"/>
                <w:szCs w:val="24"/>
              </w:rPr>
              <w:t>p</w:t>
            </w:r>
            <w:r w:rsidR="78C1CB91" w:rsidRPr="78C1CB91">
              <w:rPr>
                <w:rFonts w:cs="Times New Roman"/>
                <w:color w:val="000000" w:themeColor="text1"/>
                <w:szCs w:val="24"/>
              </w:rPr>
              <w:t>rocesy komunikowania interpersonalnego</w:t>
            </w:r>
            <w:r w:rsidR="00010C85">
              <w:rPr>
                <w:rFonts w:cs="Times New Roman"/>
                <w:color w:val="000000" w:themeColor="text1"/>
                <w:szCs w:val="24"/>
              </w:rPr>
              <w:t xml:space="preserve"> i </w:t>
            </w:r>
            <w:r w:rsidR="78C1CB91" w:rsidRPr="78C1CB91">
              <w:rPr>
                <w:rFonts w:cs="Times New Roman"/>
                <w:color w:val="000000" w:themeColor="text1"/>
                <w:szCs w:val="24"/>
              </w:rPr>
              <w:t>społecznego</w:t>
            </w:r>
            <w:r w:rsidR="00010C85">
              <w:rPr>
                <w:rFonts w:cs="Times New Roman"/>
                <w:color w:val="000000" w:themeColor="text1"/>
                <w:szCs w:val="24"/>
              </w:rPr>
              <w:t xml:space="preserve"> w </w:t>
            </w:r>
            <w:r w:rsidR="78C1CB91" w:rsidRPr="78C1CB91">
              <w:rPr>
                <w:rFonts w:cs="Times New Roman"/>
                <w:color w:val="000000" w:themeColor="text1"/>
                <w:szCs w:val="24"/>
              </w:rPr>
              <w:t>tym działalności pedagogicznej (dydaktycznej, wychowawczej</w:t>
            </w:r>
            <w:r w:rsidR="00010C85">
              <w:rPr>
                <w:rFonts w:cs="Times New Roman"/>
                <w:color w:val="000000" w:themeColor="text1"/>
                <w:szCs w:val="24"/>
              </w:rPr>
              <w:t xml:space="preserve"> i </w:t>
            </w:r>
            <w:r w:rsidR="78C1CB91" w:rsidRPr="78C1CB91">
              <w:rPr>
                <w:rFonts w:cs="Times New Roman"/>
                <w:color w:val="000000" w:themeColor="text1"/>
                <w:szCs w:val="24"/>
              </w:rPr>
              <w:t>opiekuńczej).</w:t>
            </w:r>
          </w:p>
        </w:tc>
        <w:tc>
          <w:tcPr>
            <w:tcW w:w="1814" w:type="dxa"/>
            <w:vAlign w:val="center"/>
          </w:tcPr>
          <w:p w14:paraId="3D748BB2" w14:textId="50DD02BF" w:rsidR="78C1CB91" w:rsidRDefault="78C1CB91" w:rsidP="005665BA">
            <w:pPr>
              <w:jc w:val="center"/>
              <w:rPr>
                <w:rFonts w:cs="Times New Roman"/>
                <w:szCs w:val="24"/>
              </w:rPr>
            </w:pPr>
            <w:r w:rsidRPr="78C1CB91">
              <w:rPr>
                <w:rFonts w:cs="Times New Roman"/>
                <w:b/>
                <w:bCs/>
                <w:color w:val="262626" w:themeColor="text1" w:themeTint="D9"/>
                <w:szCs w:val="24"/>
              </w:rPr>
              <w:t>I.2.1b</w:t>
            </w:r>
          </w:p>
        </w:tc>
      </w:tr>
      <w:tr w:rsidR="78C1CB91" w14:paraId="255AC4DB" w14:textId="77777777" w:rsidTr="006B6832">
        <w:tc>
          <w:tcPr>
            <w:tcW w:w="1696" w:type="dxa"/>
            <w:vAlign w:val="center"/>
          </w:tcPr>
          <w:p w14:paraId="23D00580" w14:textId="5C7C94B6"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16CN2A_W12</w:t>
            </w:r>
          </w:p>
        </w:tc>
        <w:tc>
          <w:tcPr>
            <w:tcW w:w="6237" w:type="dxa"/>
          </w:tcPr>
          <w:p w14:paraId="7BE12C22" w14:textId="4FCF48EB" w:rsidR="78C1CB91" w:rsidRDefault="005D5302" w:rsidP="78C1CB91">
            <w:pPr>
              <w:rPr>
                <w:rFonts w:cs="Times New Roman"/>
                <w:szCs w:val="24"/>
              </w:rPr>
            </w:pPr>
            <w:r>
              <w:rPr>
                <w:rFonts w:cs="Times New Roman"/>
                <w:color w:val="000000" w:themeColor="text1"/>
                <w:szCs w:val="24"/>
              </w:rPr>
              <w:t>w</w:t>
            </w:r>
            <w:r w:rsidR="78C1CB91" w:rsidRPr="78C1CB91">
              <w:rPr>
                <w:rFonts w:cs="Times New Roman"/>
                <w:color w:val="000000" w:themeColor="text1"/>
                <w:szCs w:val="24"/>
              </w:rPr>
              <w:t>spółczesne teorie dotyczące uwarunkowań procesów wychowania, uczenia się</w:t>
            </w:r>
            <w:r w:rsidR="00010C85">
              <w:rPr>
                <w:rFonts w:cs="Times New Roman"/>
                <w:color w:val="000000" w:themeColor="text1"/>
                <w:szCs w:val="24"/>
              </w:rPr>
              <w:t xml:space="preserve"> i </w:t>
            </w:r>
            <w:r w:rsidR="78C1CB91" w:rsidRPr="78C1CB91">
              <w:rPr>
                <w:rFonts w:cs="Times New Roman"/>
                <w:color w:val="000000" w:themeColor="text1"/>
                <w:szCs w:val="24"/>
              </w:rPr>
              <w:t>nauczania oraz różnorodnych uwarunkowań tych procesów.</w:t>
            </w:r>
          </w:p>
        </w:tc>
        <w:tc>
          <w:tcPr>
            <w:tcW w:w="1814" w:type="dxa"/>
            <w:vAlign w:val="center"/>
          </w:tcPr>
          <w:p w14:paraId="4B56D759" w14:textId="66DF94E4" w:rsidR="78C1CB91" w:rsidRDefault="78C1CB91" w:rsidP="005665BA">
            <w:pPr>
              <w:jc w:val="center"/>
              <w:rPr>
                <w:rFonts w:cs="Times New Roman"/>
                <w:szCs w:val="24"/>
              </w:rPr>
            </w:pPr>
            <w:r w:rsidRPr="78C1CB91">
              <w:rPr>
                <w:rFonts w:cs="Times New Roman"/>
                <w:b/>
                <w:bCs/>
                <w:color w:val="262626" w:themeColor="text1" w:themeTint="D9"/>
                <w:szCs w:val="24"/>
              </w:rPr>
              <w:t>I.2.1d</w:t>
            </w:r>
          </w:p>
        </w:tc>
      </w:tr>
      <w:tr w:rsidR="78C1CB91" w14:paraId="4E8AD1DC" w14:textId="77777777" w:rsidTr="006B6832">
        <w:tc>
          <w:tcPr>
            <w:tcW w:w="1696" w:type="dxa"/>
            <w:vAlign w:val="center"/>
          </w:tcPr>
          <w:p w14:paraId="47BD1405" w14:textId="6C3F3DFF"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16CN2A_W13</w:t>
            </w:r>
          </w:p>
        </w:tc>
        <w:tc>
          <w:tcPr>
            <w:tcW w:w="6237" w:type="dxa"/>
          </w:tcPr>
          <w:p w14:paraId="52104097" w14:textId="48D422A7" w:rsidR="78C1CB91" w:rsidRDefault="005D5302" w:rsidP="78C1CB91">
            <w:pPr>
              <w:rPr>
                <w:rFonts w:cs="Times New Roman"/>
                <w:szCs w:val="24"/>
              </w:rPr>
            </w:pPr>
            <w:r>
              <w:rPr>
                <w:rFonts w:cs="Times New Roman"/>
                <w:color w:val="000000" w:themeColor="text1"/>
                <w:szCs w:val="24"/>
              </w:rPr>
              <w:t>s</w:t>
            </w:r>
            <w:r w:rsidR="78C1CB91" w:rsidRPr="78C1CB91">
              <w:rPr>
                <w:rFonts w:cs="Times New Roman"/>
                <w:color w:val="000000" w:themeColor="text1"/>
                <w:szCs w:val="24"/>
              </w:rPr>
              <w:t>pecyfikę głównych środowisk wychowawczych oraz procesów</w:t>
            </w:r>
            <w:r w:rsidR="00010C85">
              <w:rPr>
                <w:rFonts w:cs="Times New Roman"/>
                <w:color w:val="000000" w:themeColor="text1"/>
                <w:szCs w:val="24"/>
              </w:rPr>
              <w:t xml:space="preserve"> w </w:t>
            </w:r>
            <w:r w:rsidR="78C1CB91" w:rsidRPr="78C1CB91">
              <w:rPr>
                <w:rFonts w:cs="Times New Roman"/>
                <w:color w:val="000000" w:themeColor="text1"/>
                <w:szCs w:val="24"/>
              </w:rPr>
              <w:t>nich zachodzących.</w:t>
            </w:r>
          </w:p>
        </w:tc>
        <w:tc>
          <w:tcPr>
            <w:tcW w:w="1814" w:type="dxa"/>
            <w:vAlign w:val="center"/>
          </w:tcPr>
          <w:p w14:paraId="7D096E56" w14:textId="7878E3CC" w:rsidR="78C1CB91" w:rsidRDefault="78C1CB91" w:rsidP="005665BA">
            <w:pPr>
              <w:jc w:val="center"/>
              <w:rPr>
                <w:rFonts w:cs="Times New Roman"/>
                <w:szCs w:val="24"/>
              </w:rPr>
            </w:pPr>
            <w:r w:rsidRPr="78C1CB91">
              <w:rPr>
                <w:rFonts w:cs="Times New Roman"/>
                <w:b/>
                <w:bCs/>
                <w:color w:val="262626" w:themeColor="text1" w:themeTint="D9"/>
                <w:szCs w:val="24"/>
              </w:rPr>
              <w:t>I.2.1e</w:t>
            </w:r>
          </w:p>
        </w:tc>
      </w:tr>
      <w:tr w:rsidR="78C1CB91" w14:paraId="1B292DFA" w14:textId="77777777" w:rsidTr="006B6832">
        <w:tc>
          <w:tcPr>
            <w:tcW w:w="1696" w:type="dxa"/>
            <w:vAlign w:val="center"/>
          </w:tcPr>
          <w:p w14:paraId="4A575E81" w14:textId="4093D3A1"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16CN2A_W14</w:t>
            </w:r>
          </w:p>
        </w:tc>
        <w:tc>
          <w:tcPr>
            <w:tcW w:w="6237" w:type="dxa"/>
          </w:tcPr>
          <w:p w14:paraId="69C980B0" w14:textId="49F37E18" w:rsidR="78C1CB91" w:rsidRDefault="005D5302" w:rsidP="78C1CB91">
            <w:pPr>
              <w:rPr>
                <w:rFonts w:cs="Times New Roman"/>
                <w:szCs w:val="24"/>
              </w:rPr>
            </w:pPr>
            <w:r>
              <w:rPr>
                <w:rFonts w:cs="Times New Roman"/>
                <w:color w:val="000000" w:themeColor="text1"/>
                <w:szCs w:val="24"/>
              </w:rPr>
              <w:t>s</w:t>
            </w:r>
            <w:r w:rsidR="78C1CB91" w:rsidRPr="78C1CB91">
              <w:rPr>
                <w:rFonts w:cs="Times New Roman"/>
                <w:color w:val="000000" w:themeColor="text1"/>
                <w:szCs w:val="24"/>
              </w:rPr>
              <w:t>truktury</w:t>
            </w:r>
            <w:r w:rsidR="00010C85">
              <w:rPr>
                <w:rFonts w:cs="Times New Roman"/>
                <w:color w:val="000000" w:themeColor="text1"/>
                <w:szCs w:val="24"/>
              </w:rPr>
              <w:t xml:space="preserve"> i </w:t>
            </w:r>
            <w:r w:rsidR="78C1CB91" w:rsidRPr="78C1CB91">
              <w:rPr>
                <w:rFonts w:cs="Times New Roman"/>
                <w:color w:val="000000" w:themeColor="text1"/>
                <w:szCs w:val="24"/>
              </w:rPr>
              <w:t>funkcje s</w:t>
            </w:r>
            <w:r w:rsidR="00BE73D9">
              <w:rPr>
                <w:rFonts w:cs="Times New Roman"/>
                <w:color w:val="000000" w:themeColor="text1"/>
                <w:szCs w:val="24"/>
              </w:rPr>
              <w:t xml:space="preserve">ystemu edukacji- celów podstaw </w:t>
            </w:r>
            <w:r w:rsidR="00F362F1">
              <w:rPr>
                <w:rFonts w:cs="Times New Roman"/>
                <w:color w:val="000000" w:themeColor="text1"/>
                <w:szCs w:val="24"/>
              </w:rPr>
              <w:t>p</w:t>
            </w:r>
            <w:r w:rsidR="78C1CB91" w:rsidRPr="78C1CB91">
              <w:rPr>
                <w:rFonts w:cs="Times New Roman"/>
                <w:color w:val="000000" w:themeColor="text1"/>
                <w:szCs w:val="24"/>
              </w:rPr>
              <w:t>rawnych, organizacji</w:t>
            </w:r>
            <w:r w:rsidR="00010C85">
              <w:rPr>
                <w:rFonts w:cs="Times New Roman"/>
                <w:color w:val="000000" w:themeColor="text1"/>
                <w:szCs w:val="24"/>
              </w:rPr>
              <w:t xml:space="preserve"> i </w:t>
            </w:r>
            <w:r w:rsidR="78C1CB91" w:rsidRPr="78C1CB91">
              <w:rPr>
                <w:rFonts w:cs="Times New Roman"/>
                <w:color w:val="000000" w:themeColor="text1"/>
                <w:szCs w:val="24"/>
              </w:rPr>
              <w:t>funkcjonowania instytucji edukacyjnych, wychowawczych</w:t>
            </w:r>
            <w:r w:rsidR="00010C85">
              <w:rPr>
                <w:rFonts w:cs="Times New Roman"/>
                <w:color w:val="000000" w:themeColor="text1"/>
                <w:szCs w:val="24"/>
              </w:rPr>
              <w:t xml:space="preserve"> i </w:t>
            </w:r>
            <w:r w:rsidR="78C1CB91" w:rsidRPr="78C1CB91">
              <w:rPr>
                <w:rFonts w:cs="Times New Roman"/>
                <w:color w:val="000000" w:themeColor="text1"/>
                <w:szCs w:val="24"/>
              </w:rPr>
              <w:t>opiekuńczych.</w:t>
            </w:r>
          </w:p>
        </w:tc>
        <w:tc>
          <w:tcPr>
            <w:tcW w:w="1814" w:type="dxa"/>
            <w:vAlign w:val="center"/>
          </w:tcPr>
          <w:p w14:paraId="679E8A4A" w14:textId="29F1C19A" w:rsidR="78C1CB91" w:rsidRDefault="78C1CB91" w:rsidP="005665BA">
            <w:pPr>
              <w:jc w:val="center"/>
              <w:rPr>
                <w:rFonts w:cs="Times New Roman"/>
                <w:szCs w:val="24"/>
              </w:rPr>
            </w:pPr>
            <w:r w:rsidRPr="78C1CB91">
              <w:rPr>
                <w:rFonts w:cs="Times New Roman"/>
                <w:b/>
                <w:bCs/>
                <w:color w:val="262626" w:themeColor="text1" w:themeTint="D9"/>
                <w:szCs w:val="24"/>
              </w:rPr>
              <w:t>I.2.1g</w:t>
            </w:r>
          </w:p>
        </w:tc>
      </w:tr>
      <w:tr w:rsidR="78C1CB91" w14:paraId="5DEC5EFE" w14:textId="77777777" w:rsidTr="006B6832">
        <w:tc>
          <w:tcPr>
            <w:tcW w:w="1696" w:type="dxa"/>
            <w:vAlign w:val="center"/>
          </w:tcPr>
          <w:p w14:paraId="302673C6" w14:textId="72348CDB"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16CN2A_W15</w:t>
            </w:r>
          </w:p>
        </w:tc>
        <w:tc>
          <w:tcPr>
            <w:tcW w:w="6237" w:type="dxa"/>
          </w:tcPr>
          <w:p w14:paraId="3C35B9C4" w14:textId="0442A2DD" w:rsidR="78C1CB91" w:rsidRDefault="005D5302" w:rsidP="78C1CB91">
            <w:pPr>
              <w:rPr>
                <w:rFonts w:cs="Times New Roman"/>
                <w:szCs w:val="24"/>
              </w:rPr>
            </w:pPr>
            <w:r>
              <w:rPr>
                <w:rFonts w:cs="Times New Roman"/>
                <w:color w:val="000000" w:themeColor="text1"/>
                <w:szCs w:val="24"/>
              </w:rPr>
              <w:t>s</w:t>
            </w:r>
            <w:r w:rsidR="78C1CB91" w:rsidRPr="78C1CB91">
              <w:rPr>
                <w:rFonts w:cs="Times New Roman"/>
                <w:color w:val="000000" w:themeColor="text1"/>
                <w:szCs w:val="24"/>
              </w:rPr>
              <w:t>pecyfikę funkcjonowania uczniów ze specjalnymi potrzebami edukacyjnymi,</w:t>
            </w:r>
            <w:r w:rsidR="00010C85">
              <w:rPr>
                <w:rFonts w:cs="Times New Roman"/>
                <w:color w:val="000000" w:themeColor="text1"/>
                <w:szCs w:val="24"/>
              </w:rPr>
              <w:t xml:space="preserve"> w </w:t>
            </w:r>
            <w:r w:rsidR="78C1CB91" w:rsidRPr="78C1CB91">
              <w:rPr>
                <w:rFonts w:cs="Times New Roman"/>
                <w:color w:val="000000" w:themeColor="text1"/>
                <w:szCs w:val="24"/>
              </w:rPr>
              <w:t>tym uczniów szczególnie uzdolnionych.</w:t>
            </w:r>
          </w:p>
        </w:tc>
        <w:tc>
          <w:tcPr>
            <w:tcW w:w="1814" w:type="dxa"/>
            <w:vAlign w:val="center"/>
          </w:tcPr>
          <w:p w14:paraId="1CC486FF" w14:textId="78D2B7C5" w:rsidR="78C1CB91" w:rsidRDefault="78C1CB91" w:rsidP="005665BA">
            <w:pPr>
              <w:jc w:val="center"/>
              <w:rPr>
                <w:rFonts w:cs="Times New Roman"/>
                <w:szCs w:val="24"/>
              </w:rPr>
            </w:pPr>
            <w:r w:rsidRPr="78C1CB91">
              <w:rPr>
                <w:rFonts w:cs="Times New Roman"/>
                <w:b/>
                <w:bCs/>
                <w:color w:val="262626" w:themeColor="text1" w:themeTint="D9"/>
                <w:szCs w:val="24"/>
              </w:rPr>
              <w:t>I.2.1i</w:t>
            </w:r>
          </w:p>
        </w:tc>
      </w:tr>
      <w:tr w:rsidR="0014281E" w14:paraId="4089ED65" w14:textId="77777777" w:rsidTr="006B6832">
        <w:tc>
          <w:tcPr>
            <w:tcW w:w="1696" w:type="dxa"/>
            <w:vAlign w:val="center"/>
          </w:tcPr>
          <w:p w14:paraId="15AC4FA6" w14:textId="2A57E939" w:rsidR="0014281E" w:rsidRDefault="0014281E" w:rsidP="0014281E">
            <w:pPr>
              <w:ind w:left="607" w:hanging="720"/>
              <w:jc w:val="center"/>
              <w:rPr>
                <w:rFonts w:cs="Times New Roman"/>
                <w:szCs w:val="24"/>
              </w:rPr>
            </w:pPr>
            <w:r w:rsidRPr="78C1CB91">
              <w:rPr>
                <w:rFonts w:cs="Times New Roman"/>
                <w:b/>
                <w:bCs/>
                <w:color w:val="262626" w:themeColor="text1" w:themeTint="D9"/>
                <w:szCs w:val="24"/>
              </w:rPr>
              <w:t>16CN2A_W16</w:t>
            </w:r>
          </w:p>
        </w:tc>
        <w:tc>
          <w:tcPr>
            <w:tcW w:w="6237" w:type="dxa"/>
          </w:tcPr>
          <w:p w14:paraId="654DF1A3" w14:textId="5BDA4C6D" w:rsidR="0014281E" w:rsidRDefault="0014281E" w:rsidP="0014281E">
            <w:pPr>
              <w:rPr>
                <w:rFonts w:cs="Times New Roman"/>
                <w:szCs w:val="24"/>
              </w:rPr>
            </w:pPr>
            <w:r>
              <w:rPr>
                <w:rFonts w:cs="Times New Roman"/>
                <w:color w:val="000000" w:themeColor="text1"/>
                <w:szCs w:val="24"/>
              </w:rPr>
              <w:t>m</w:t>
            </w:r>
            <w:r w:rsidRPr="78C1CB91">
              <w:rPr>
                <w:rFonts w:cs="Times New Roman"/>
                <w:color w:val="000000" w:themeColor="text1"/>
                <w:szCs w:val="24"/>
              </w:rPr>
              <w:t>etody wykonywania zadań - norm procedur i dobrych praktyk stosowanych w wybranym obszarze działalności pedagogicznej w szkołach gimnazjalnych i ponadgimnazjalnych.</w:t>
            </w:r>
          </w:p>
        </w:tc>
        <w:tc>
          <w:tcPr>
            <w:tcW w:w="1814" w:type="dxa"/>
            <w:vAlign w:val="center"/>
          </w:tcPr>
          <w:p w14:paraId="769F5E63" w14:textId="2063C6EC" w:rsidR="0014281E" w:rsidRDefault="0014281E" w:rsidP="0014281E">
            <w:pPr>
              <w:jc w:val="center"/>
              <w:rPr>
                <w:rFonts w:cs="Times New Roman"/>
                <w:szCs w:val="24"/>
              </w:rPr>
            </w:pPr>
            <w:r w:rsidRPr="78C1CB91">
              <w:rPr>
                <w:rFonts w:cs="Times New Roman"/>
                <w:b/>
                <w:bCs/>
                <w:color w:val="262626" w:themeColor="text1" w:themeTint="D9"/>
                <w:szCs w:val="24"/>
              </w:rPr>
              <w:t>I.2.1j</w:t>
            </w:r>
          </w:p>
        </w:tc>
      </w:tr>
      <w:tr w:rsidR="78C1CB91" w14:paraId="637B08A2" w14:textId="77777777" w:rsidTr="006B6832">
        <w:tc>
          <w:tcPr>
            <w:tcW w:w="1696" w:type="dxa"/>
            <w:vAlign w:val="center"/>
          </w:tcPr>
          <w:p w14:paraId="3D8CE1E0" w14:textId="69FBEF65"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16CN2A_W17</w:t>
            </w:r>
          </w:p>
        </w:tc>
        <w:tc>
          <w:tcPr>
            <w:tcW w:w="6237" w:type="dxa"/>
          </w:tcPr>
          <w:p w14:paraId="3E19691D" w14:textId="33F3C967" w:rsidR="78C1CB91" w:rsidRDefault="005D5302" w:rsidP="78C1CB91">
            <w:pPr>
              <w:rPr>
                <w:rFonts w:cs="Times New Roman"/>
                <w:szCs w:val="24"/>
              </w:rPr>
            </w:pPr>
            <w:r>
              <w:rPr>
                <w:rFonts w:cs="Times New Roman"/>
                <w:color w:val="000000" w:themeColor="text1"/>
                <w:szCs w:val="24"/>
              </w:rPr>
              <w:t>z</w:t>
            </w:r>
            <w:r w:rsidR="78C1CB91" w:rsidRPr="78C1CB91">
              <w:rPr>
                <w:rFonts w:cs="Times New Roman"/>
                <w:color w:val="000000" w:themeColor="text1"/>
                <w:szCs w:val="24"/>
              </w:rPr>
              <w:t>asady bezpieczeństwa</w:t>
            </w:r>
            <w:r w:rsidR="00010C85">
              <w:rPr>
                <w:rFonts w:cs="Times New Roman"/>
                <w:color w:val="000000" w:themeColor="text1"/>
                <w:szCs w:val="24"/>
              </w:rPr>
              <w:t xml:space="preserve"> i </w:t>
            </w:r>
            <w:r w:rsidR="78C1CB91" w:rsidRPr="78C1CB91">
              <w:rPr>
                <w:rFonts w:cs="Times New Roman"/>
                <w:color w:val="000000" w:themeColor="text1"/>
                <w:szCs w:val="24"/>
              </w:rPr>
              <w:t>higieny pracy oraz odpowiedzialności prawnej opiekuna</w:t>
            </w:r>
            <w:r w:rsidR="00010C85">
              <w:rPr>
                <w:rFonts w:cs="Times New Roman"/>
                <w:color w:val="000000" w:themeColor="text1"/>
                <w:szCs w:val="24"/>
              </w:rPr>
              <w:t xml:space="preserve"> w </w:t>
            </w:r>
            <w:r w:rsidR="78C1CB91" w:rsidRPr="78C1CB91">
              <w:rPr>
                <w:rFonts w:cs="Times New Roman"/>
                <w:color w:val="000000" w:themeColor="text1"/>
                <w:szCs w:val="24"/>
              </w:rPr>
              <w:t>instytucjach edukacyjnych, wychowawczych</w:t>
            </w:r>
            <w:r w:rsidR="00010C85">
              <w:rPr>
                <w:rFonts w:cs="Times New Roman"/>
                <w:color w:val="000000" w:themeColor="text1"/>
                <w:szCs w:val="24"/>
              </w:rPr>
              <w:t xml:space="preserve"> i </w:t>
            </w:r>
            <w:r w:rsidR="78C1CB91" w:rsidRPr="78C1CB91">
              <w:rPr>
                <w:rFonts w:cs="Times New Roman"/>
                <w:color w:val="000000" w:themeColor="text1"/>
                <w:szCs w:val="24"/>
              </w:rPr>
              <w:t>opiekuńczych, do pracy</w:t>
            </w:r>
            <w:r w:rsidR="00010C85">
              <w:rPr>
                <w:rFonts w:cs="Times New Roman"/>
                <w:color w:val="000000" w:themeColor="text1"/>
                <w:szCs w:val="24"/>
              </w:rPr>
              <w:t xml:space="preserve"> w </w:t>
            </w:r>
            <w:r w:rsidR="78C1CB91" w:rsidRPr="78C1CB91">
              <w:rPr>
                <w:rFonts w:cs="Times New Roman"/>
                <w:color w:val="000000" w:themeColor="text1"/>
                <w:szCs w:val="24"/>
              </w:rPr>
              <w:t>których uzyskuje przygotowanie.</w:t>
            </w:r>
          </w:p>
        </w:tc>
        <w:tc>
          <w:tcPr>
            <w:tcW w:w="1814" w:type="dxa"/>
            <w:vAlign w:val="center"/>
          </w:tcPr>
          <w:p w14:paraId="34CEAFDC" w14:textId="0410120F" w:rsidR="78C1CB91" w:rsidRDefault="78C1CB91" w:rsidP="005665BA">
            <w:pPr>
              <w:jc w:val="center"/>
              <w:rPr>
                <w:rFonts w:cs="Times New Roman"/>
                <w:szCs w:val="24"/>
              </w:rPr>
            </w:pPr>
            <w:r w:rsidRPr="78C1CB91">
              <w:rPr>
                <w:rFonts w:cs="Times New Roman"/>
                <w:b/>
                <w:bCs/>
                <w:color w:val="000000" w:themeColor="text1"/>
                <w:szCs w:val="24"/>
              </w:rPr>
              <w:t>I.2.7</w:t>
            </w:r>
          </w:p>
        </w:tc>
      </w:tr>
      <w:tr w:rsidR="78C1CB91" w14:paraId="74713CDF" w14:textId="77777777" w:rsidTr="006B6832">
        <w:tc>
          <w:tcPr>
            <w:tcW w:w="1696" w:type="dxa"/>
            <w:vAlign w:val="center"/>
          </w:tcPr>
          <w:p w14:paraId="27898EA0" w14:textId="6179CA56"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16CN2A_W18</w:t>
            </w:r>
          </w:p>
        </w:tc>
        <w:tc>
          <w:tcPr>
            <w:tcW w:w="6237" w:type="dxa"/>
          </w:tcPr>
          <w:p w14:paraId="6294BEDD" w14:textId="0F16D2A6" w:rsidR="78C1CB91" w:rsidRDefault="005D5302" w:rsidP="00BE73D9">
            <w:pPr>
              <w:rPr>
                <w:rFonts w:cs="Times New Roman"/>
                <w:szCs w:val="24"/>
              </w:rPr>
            </w:pPr>
            <w:r>
              <w:rPr>
                <w:rFonts w:cs="Times New Roman"/>
                <w:color w:val="000000" w:themeColor="text1"/>
                <w:szCs w:val="24"/>
              </w:rPr>
              <w:t>e</w:t>
            </w:r>
            <w:r w:rsidR="78C1CB91" w:rsidRPr="78C1CB91">
              <w:rPr>
                <w:rFonts w:cs="Times New Roman"/>
                <w:color w:val="000000" w:themeColor="text1"/>
                <w:szCs w:val="24"/>
              </w:rPr>
              <w:t>tykę zawodu nauczyciela.</w:t>
            </w:r>
          </w:p>
        </w:tc>
        <w:tc>
          <w:tcPr>
            <w:tcW w:w="1814" w:type="dxa"/>
            <w:vAlign w:val="center"/>
          </w:tcPr>
          <w:p w14:paraId="4572A0BF" w14:textId="1F322381" w:rsidR="78C1CB91" w:rsidRDefault="78C1CB91" w:rsidP="005665BA">
            <w:pPr>
              <w:jc w:val="center"/>
              <w:rPr>
                <w:rFonts w:cs="Times New Roman"/>
                <w:szCs w:val="24"/>
              </w:rPr>
            </w:pPr>
            <w:r w:rsidRPr="78C1CB91">
              <w:rPr>
                <w:rFonts w:cs="Times New Roman"/>
                <w:b/>
                <w:bCs/>
                <w:color w:val="262626" w:themeColor="text1" w:themeTint="D9"/>
                <w:szCs w:val="24"/>
              </w:rPr>
              <w:t>I.2.1m</w:t>
            </w:r>
          </w:p>
        </w:tc>
      </w:tr>
      <w:tr w:rsidR="78C1CB91" w14:paraId="6210B2A2" w14:textId="77777777" w:rsidTr="006B6832">
        <w:tc>
          <w:tcPr>
            <w:tcW w:w="1696" w:type="dxa"/>
            <w:vAlign w:val="center"/>
          </w:tcPr>
          <w:p w14:paraId="1BCA6929" w14:textId="395E2E02"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16CN2A_W19</w:t>
            </w:r>
          </w:p>
        </w:tc>
        <w:tc>
          <w:tcPr>
            <w:tcW w:w="6237" w:type="dxa"/>
          </w:tcPr>
          <w:p w14:paraId="1E07E810" w14:textId="524D312A" w:rsidR="78C1CB91" w:rsidRDefault="005D5302" w:rsidP="78C1CB91">
            <w:pPr>
              <w:rPr>
                <w:rFonts w:cs="Times New Roman"/>
                <w:szCs w:val="24"/>
              </w:rPr>
            </w:pPr>
            <w:r>
              <w:rPr>
                <w:rFonts w:cs="Times New Roman"/>
                <w:color w:val="000000" w:themeColor="text1"/>
                <w:szCs w:val="24"/>
              </w:rPr>
              <w:t>k</w:t>
            </w:r>
            <w:r w:rsidR="78C1CB91" w:rsidRPr="78C1CB91">
              <w:rPr>
                <w:rFonts w:cs="Times New Roman"/>
                <w:color w:val="000000" w:themeColor="text1"/>
                <w:szCs w:val="24"/>
              </w:rPr>
              <w:t>luczowe wiadomości</w:t>
            </w:r>
            <w:r w:rsidR="00010C85">
              <w:rPr>
                <w:rFonts w:cs="Times New Roman"/>
                <w:color w:val="000000" w:themeColor="text1"/>
                <w:szCs w:val="24"/>
              </w:rPr>
              <w:t xml:space="preserve"> z </w:t>
            </w:r>
            <w:r w:rsidR="78C1CB91" w:rsidRPr="78C1CB91">
              <w:rPr>
                <w:rFonts w:cs="Times New Roman"/>
                <w:color w:val="000000" w:themeColor="text1"/>
                <w:szCs w:val="24"/>
              </w:rPr>
              <w:t>zakresu technologii informacyjnej.</w:t>
            </w:r>
          </w:p>
        </w:tc>
        <w:tc>
          <w:tcPr>
            <w:tcW w:w="1814" w:type="dxa"/>
            <w:vAlign w:val="center"/>
          </w:tcPr>
          <w:p w14:paraId="61AE7812" w14:textId="7B2000F4" w:rsidR="78C1CB91" w:rsidRDefault="78C1CB91" w:rsidP="005665BA">
            <w:pPr>
              <w:jc w:val="center"/>
              <w:rPr>
                <w:rFonts w:cs="Times New Roman"/>
                <w:szCs w:val="24"/>
              </w:rPr>
            </w:pPr>
            <w:r w:rsidRPr="78C1CB91">
              <w:rPr>
                <w:rFonts w:cs="Times New Roman"/>
                <w:b/>
                <w:bCs/>
                <w:color w:val="262626" w:themeColor="text1" w:themeTint="D9"/>
                <w:szCs w:val="24"/>
              </w:rPr>
              <w:t>I.2.5a</w:t>
            </w:r>
          </w:p>
        </w:tc>
      </w:tr>
      <w:tr w:rsidR="78C1CB91" w14:paraId="7CB2A276" w14:textId="77777777" w:rsidTr="006B6832">
        <w:tc>
          <w:tcPr>
            <w:tcW w:w="1696" w:type="dxa"/>
            <w:vAlign w:val="center"/>
          </w:tcPr>
          <w:p w14:paraId="6C882503" w14:textId="4CA6CA57"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16CN2A_W20</w:t>
            </w:r>
          </w:p>
        </w:tc>
        <w:tc>
          <w:tcPr>
            <w:tcW w:w="6237" w:type="dxa"/>
          </w:tcPr>
          <w:p w14:paraId="5C2277C4" w14:textId="4F7AE366" w:rsidR="78C1CB91" w:rsidRDefault="005D5302" w:rsidP="78C1CB91">
            <w:pPr>
              <w:rPr>
                <w:rFonts w:cs="Times New Roman"/>
                <w:szCs w:val="24"/>
              </w:rPr>
            </w:pPr>
            <w:r>
              <w:rPr>
                <w:rFonts w:cs="Times New Roman"/>
                <w:color w:val="000000" w:themeColor="text1"/>
                <w:szCs w:val="24"/>
              </w:rPr>
              <w:t>b</w:t>
            </w:r>
            <w:r w:rsidR="78C1CB91" w:rsidRPr="78C1CB91">
              <w:rPr>
                <w:rFonts w:cs="Times New Roman"/>
                <w:color w:val="000000" w:themeColor="text1"/>
                <w:szCs w:val="24"/>
              </w:rPr>
              <w:t>udowę narządu mowy, zasadę jego funkcjonowania oraz opisze jego patologie.</w:t>
            </w:r>
          </w:p>
        </w:tc>
        <w:tc>
          <w:tcPr>
            <w:tcW w:w="1814" w:type="dxa"/>
            <w:vAlign w:val="center"/>
          </w:tcPr>
          <w:p w14:paraId="4A85720B" w14:textId="27D2A5F1" w:rsidR="78C1CB91" w:rsidRDefault="78C1CB91" w:rsidP="005665BA">
            <w:pPr>
              <w:jc w:val="center"/>
              <w:rPr>
                <w:rFonts w:cs="Times New Roman"/>
                <w:szCs w:val="24"/>
              </w:rPr>
            </w:pPr>
            <w:r w:rsidRPr="78C1CB91">
              <w:rPr>
                <w:rFonts w:cs="Times New Roman"/>
                <w:b/>
                <w:bCs/>
                <w:color w:val="262626" w:themeColor="text1" w:themeTint="D9"/>
                <w:szCs w:val="24"/>
              </w:rPr>
              <w:t>I.2.6a</w:t>
            </w:r>
          </w:p>
        </w:tc>
      </w:tr>
      <w:tr w:rsidR="005665BA" w14:paraId="49A13406" w14:textId="77777777" w:rsidTr="005D5302">
        <w:tc>
          <w:tcPr>
            <w:tcW w:w="9747" w:type="dxa"/>
            <w:gridSpan w:val="3"/>
            <w:shd w:val="clear" w:color="auto" w:fill="009F98"/>
            <w:vAlign w:val="center"/>
          </w:tcPr>
          <w:p w14:paraId="606F2098" w14:textId="21D1E2D4" w:rsidR="005665BA" w:rsidRDefault="005665BA" w:rsidP="005665BA">
            <w:pPr>
              <w:jc w:val="center"/>
            </w:pPr>
            <w:r w:rsidRPr="78C1CB91">
              <w:rPr>
                <w:rFonts w:cs="Times New Roman"/>
                <w:b/>
                <w:bCs/>
                <w:color w:val="262626" w:themeColor="text1" w:themeTint="D9"/>
                <w:szCs w:val="24"/>
              </w:rPr>
              <w:t>UMIEJĘTNOŚCI: potrafi</w:t>
            </w:r>
          </w:p>
        </w:tc>
      </w:tr>
      <w:tr w:rsidR="78C1CB91" w14:paraId="16808A63" w14:textId="77777777" w:rsidTr="006B6832">
        <w:tc>
          <w:tcPr>
            <w:tcW w:w="1696" w:type="dxa"/>
            <w:vAlign w:val="center"/>
          </w:tcPr>
          <w:p w14:paraId="298375D8" w14:textId="5BF5BC21"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16CN2A_U08</w:t>
            </w:r>
          </w:p>
        </w:tc>
        <w:tc>
          <w:tcPr>
            <w:tcW w:w="6237" w:type="dxa"/>
          </w:tcPr>
          <w:p w14:paraId="1BF24DFD" w14:textId="21FFF422" w:rsidR="78C1CB91" w:rsidRDefault="005D5302" w:rsidP="78C1CB91">
            <w:pPr>
              <w:rPr>
                <w:rFonts w:cs="Times New Roman"/>
                <w:szCs w:val="24"/>
              </w:rPr>
            </w:pPr>
            <w:r>
              <w:rPr>
                <w:rFonts w:cs="Times New Roman"/>
                <w:color w:val="262626" w:themeColor="text1" w:themeTint="D9"/>
                <w:szCs w:val="24"/>
              </w:rPr>
              <w:t>w</w:t>
            </w:r>
            <w:r w:rsidR="78C1CB91" w:rsidRPr="78C1CB91">
              <w:rPr>
                <w:rFonts w:cs="Times New Roman"/>
                <w:color w:val="262626" w:themeColor="text1" w:themeTint="D9"/>
                <w:szCs w:val="24"/>
              </w:rPr>
              <w:t>ykorzystać wiedzę teoretyczną</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praktyczną</w:t>
            </w:r>
            <w:r w:rsidR="00010C85">
              <w:rPr>
                <w:rFonts w:cs="Times New Roman"/>
                <w:color w:val="262626" w:themeColor="text1" w:themeTint="D9"/>
                <w:szCs w:val="24"/>
              </w:rPr>
              <w:t xml:space="preserve"> z </w:t>
            </w:r>
            <w:r w:rsidR="78C1CB91" w:rsidRPr="78C1CB91">
              <w:rPr>
                <w:rFonts w:cs="Times New Roman"/>
                <w:color w:val="262626" w:themeColor="text1" w:themeTint="D9"/>
                <w:szCs w:val="24"/>
              </w:rPr>
              <w:t>zakresu psychologii</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pedagogiki do analizowania</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interpretowania określonego rodzaju sytuacji</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zdarzeń pedagogicznych,</w:t>
            </w:r>
            <w:r w:rsidR="00010C85">
              <w:rPr>
                <w:rFonts w:cs="Times New Roman"/>
                <w:color w:val="262626" w:themeColor="text1" w:themeTint="D9"/>
                <w:szCs w:val="24"/>
              </w:rPr>
              <w:t xml:space="preserve"> a </w:t>
            </w:r>
            <w:r w:rsidR="78C1CB91" w:rsidRPr="78C1CB91">
              <w:rPr>
                <w:rFonts w:cs="Times New Roman"/>
                <w:color w:val="262626" w:themeColor="text1" w:themeTint="D9"/>
                <w:szCs w:val="24"/>
              </w:rPr>
              <w:t xml:space="preserve">także wzorów </w:t>
            </w:r>
            <w:proofErr w:type="spellStart"/>
            <w:r w:rsidR="78C1CB91" w:rsidRPr="78C1CB91">
              <w:rPr>
                <w:rFonts w:cs="Times New Roman"/>
                <w:color w:val="262626" w:themeColor="text1" w:themeTint="D9"/>
                <w:szCs w:val="24"/>
              </w:rPr>
              <w:t>zachowań</w:t>
            </w:r>
            <w:proofErr w:type="spellEnd"/>
            <w:r w:rsidR="78C1CB91" w:rsidRPr="78C1CB91">
              <w:rPr>
                <w:rFonts w:cs="Times New Roman"/>
                <w:color w:val="262626" w:themeColor="text1" w:themeTint="D9"/>
                <w:szCs w:val="24"/>
              </w:rPr>
              <w:t xml:space="preserve"> uczestników tych sytuacji.</w:t>
            </w:r>
          </w:p>
        </w:tc>
        <w:tc>
          <w:tcPr>
            <w:tcW w:w="1814" w:type="dxa"/>
            <w:vAlign w:val="center"/>
          </w:tcPr>
          <w:p w14:paraId="68B1BB3F" w14:textId="098DC0C3" w:rsidR="78C1CB91" w:rsidRDefault="78C1CB91" w:rsidP="005665BA">
            <w:pPr>
              <w:jc w:val="center"/>
              <w:rPr>
                <w:rFonts w:cs="Times New Roman"/>
                <w:szCs w:val="24"/>
              </w:rPr>
            </w:pPr>
            <w:r w:rsidRPr="78C1CB91">
              <w:rPr>
                <w:rFonts w:cs="Times New Roman"/>
                <w:b/>
                <w:bCs/>
                <w:color w:val="262626" w:themeColor="text1" w:themeTint="D9"/>
                <w:szCs w:val="24"/>
              </w:rPr>
              <w:t>I.2.2b</w:t>
            </w:r>
          </w:p>
        </w:tc>
      </w:tr>
      <w:tr w:rsidR="78C1CB91" w14:paraId="4A4481B0" w14:textId="77777777" w:rsidTr="006B6832">
        <w:tc>
          <w:tcPr>
            <w:tcW w:w="1696" w:type="dxa"/>
            <w:vAlign w:val="center"/>
          </w:tcPr>
          <w:p w14:paraId="09EE5007" w14:textId="04FB2C40"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16CN2A_U09</w:t>
            </w:r>
          </w:p>
        </w:tc>
        <w:tc>
          <w:tcPr>
            <w:tcW w:w="6237" w:type="dxa"/>
          </w:tcPr>
          <w:p w14:paraId="602FA269" w14:textId="263CBB4B" w:rsidR="78C1CB91" w:rsidRDefault="005D5302" w:rsidP="007D0F8D">
            <w:pPr>
              <w:rPr>
                <w:rFonts w:cs="Times New Roman"/>
                <w:szCs w:val="24"/>
              </w:rPr>
            </w:pPr>
            <w:r>
              <w:rPr>
                <w:rFonts w:cs="Times New Roman"/>
                <w:color w:val="262626" w:themeColor="text1" w:themeTint="D9"/>
                <w:szCs w:val="24"/>
              </w:rPr>
              <w:t>p</w:t>
            </w:r>
            <w:r w:rsidR="78C1CB91" w:rsidRPr="78C1CB91">
              <w:rPr>
                <w:rFonts w:cs="Times New Roman"/>
                <w:color w:val="262626" w:themeColor="text1" w:themeTint="D9"/>
                <w:szCs w:val="24"/>
              </w:rPr>
              <w:t>osługiwać się wiedzą teoretyczną</w:t>
            </w:r>
            <w:r w:rsidR="00010C85">
              <w:rPr>
                <w:rFonts w:cs="Times New Roman"/>
                <w:color w:val="262626" w:themeColor="text1" w:themeTint="D9"/>
                <w:szCs w:val="24"/>
              </w:rPr>
              <w:t xml:space="preserve"> z </w:t>
            </w:r>
            <w:r w:rsidR="78C1CB91" w:rsidRPr="78C1CB91">
              <w:rPr>
                <w:rFonts w:cs="Times New Roman"/>
                <w:color w:val="262626" w:themeColor="text1" w:themeTint="D9"/>
                <w:szCs w:val="24"/>
              </w:rPr>
              <w:t>zakresu pedagogiki, psychologii oraz dydaktyki</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metodyki szczegółowej</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 xml:space="preserve">celu </w:t>
            </w:r>
            <w:r w:rsidR="78C1CB91" w:rsidRPr="78C1CB91">
              <w:rPr>
                <w:rFonts w:cs="Times New Roman"/>
                <w:color w:val="262626" w:themeColor="text1" w:themeTint="D9"/>
                <w:szCs w:val="24"/>
              </w:rPr>
              <w:lastRenderedPageBreak/>
              <w:t>diagnozowania, analizowania</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 xml:space="preserve">prognozowania sytuacji pedagogicznych oraz dobierania strategii realizowania działań praktycznych </w:t>
            </w:r>
            <w:r w:rsidR="007D0F8D">
              <w:rPr>
                <w:rFonts w:cs="Times New Roman"/>
                <w:color w:val="262626" w:themeColor="text1" w:themeTint="D9"/>
                <w:szCs w:val="24"/>
              </w:rPr>
              <w:t>w szkole podstawowej oraz ponadpodstawowej/ponadgimnazjalnej</w:t>
            </w:r>
            <w:r w:rsidR="78C1CB91" w:rsidRPr="78C1CB91">
              <w:rPr>
                <w:rFonts w:cs="Times New Roman"/>
                <w:color w:val="262626" w:themeColor="text1" w:themeTint="D9"/>
                <w:szCs w:val="24"/>
              </w:rPr>
              <w:t>.</w:t>
            </w:r>
          </w:p>
        </w:tc>
        <w:tc>
          <w:tcPr>
            <w:tcW w:w="1814" w:type="dxa"/>
            <w:vAlign w:val="center"/>
          </w:tcPr>
          <w:p w14:paraId="654C907B" w14:textId="35F8CBDE" w:rsidR="78C1CB91" w:rsidRDefault="78C1CB91" w:rsidP="005665BA">
            <w:pPr>
              <w:jc w:val="center"/>
              <w:rPr>
                <w:rFonts w:cs="Times New Roman"/>
                <w:szCs w:val="24"/>
              </w:rPr>
            </w:pPr>
            <w:r w:rsidRPr="78C1CB91">
              <w:rPr>
                <w:rFonts w:cs="Times New Roman"/>
                <w:b/>
                <w:bCs/>
                <w:color w:val="000000" w:themeColor="text1"/>
                <w:szCs w:val="24"/>
              </w:rPr>
              <w:lastRenderedPageBreak/>
              <w:t>I.2.2c</w:t>
            </w:r>
          </w:p>
        </w:tc>
      </w:tr>
      <w:tr w:rsidR="78C1CB91" w14:paraId="040A1272" w14:textId="77777777" w:rsidTr="006B6832">
        <w:tc>
          <w:tcPr>
            <w:tcW w:w="1696" w:type="dxa"/>
            <w:vAlign w:val="center"/>
          </w:tcPr>
          <w:p w14:paraId="529A393F" w14:textId="15A242E4"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16CN2A_U10</w:t>
            </w:r>
          </w:p>
        </w:tc>
        <w:tc>
          <w:tcPr>
            <w:tcW w:w="6237" w:type="dxa"/>
          </w:tcPr>
          <w:p w14:paraId="5AE7BC52" w14:textId="22FEC72C" w:rsidR="78C1CB91" w:rsidRDefault="005D5302" w:rsidP="78C1CB91">
            <w:pPr>
              <w:rPr>
                <w:rFonts w:cs="Times New Roman"/>
                <w:szCs w:val="24"/>
              </w:rPr>
            </w:pPr>
            <w:r>
              <w:rPr>
                <w:rFonts w:cs="Times New Roman"/>
                <w:color w:val="262626" w:themeColor="text1" w:themeTint="D9"/>
                <w:szCs w:val="24"/>
              </w:rPr>
              <w:t>r</w:t>
            </w:r>
            <w:r w:rsidR="78C1CB91" w:rsidRPr="78C1CB91">
              <w:rPr>
                <w:rFonts w:cs="Times New Roman"/>
                <w:color w:val="262626" w:themeColor="text1" w:themeTint="D9"/>
                <w:szCs w:val="24"/>
              </w:rPr>
              <w:t>ozpoznawać</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diagnozować sytuacje uczniów ze specjalnymi potrzebami edukacyjnymi, opracowywać wyniki obserwacji</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formułować wnioski.</w:t>
            </w:r>
          </w:p>
        </w:tc>
        <w:tc>
          <w:tcPr>
            <w:tcW w:w="1814" w:type="dxa"/>
            <w:vAlign w:val="center"/>
          </w:tcPr>
          <w:p w14:paraId="38183387" w14:textId="4E046A03" w:rsidR="78C1CB91" w:rsidRDefault="78C1CB91" w:rsidP="005665BA">
            <w:pPr>
              <w:jc w:val="center"/>
              <w:rPr>
                <w:rFonts w:cs="Times New Roman"/>
                <w:szCs w:val="24"/>
              </w:rPr>
            </w:pPr>
            <w:r w:rsidRPr="78C1CB91">
              <w:rPr>
                <w:rFonts w:cs="Times New Roman"/>
                <w:b/>
                <w:bCs/>
                <w:color w:val="262626" w:themeColor="text1" w:themeTint="D9"/>
                <w:szCs w:val="24"/>
              </w:rPr>
              <w:t>I.2.2e</w:t>
            </w:r>
          </w:p>
        </w:tc>
      </w:tr>
      <w:tr w:rsidR="78C1CB91" w14:paraId="63949B94" w14:textId="77777777" w:rsidTr="006B6832">
        <w:tc>
          <w:tcPr>
            <w:tcW w:w="1696" w:type="dxa"/>
            <w:vAlign w:val="center"/>
          </w:tcPr>
          <w:p w14:paraId="1C2E2609" w14:textId="35B5966D"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16CN2A_U11</w:t>
            </w:r>
          </w:p>
        </w:tc>
        <w:tc>
          <w:tcPr>
            <w:tcW w:w="6237" w:type="dxa"/>
          </w:tcPr>
          <w:p w14:paraId="3AC076DC" w14:textId="772663F1" w:rsidR="78C1CB91" w:rsidRDefault="005D5302" w:rsidP="78C1CB91">
            <w:pPr>
              <w:rPr>
                <w:rFonts w:cs="Times New Roman"/>
                <w:szCs w:val="24"/>
              </w:rPr>
            </w:pPr>
            <w:r>
              <w:rPr>
                <w:rFonts w:cs="Times New Roman"/>
                <w:color w:val="262626" w:themeColor="text1" w:themeTint="D9"/>
                <w:szCs w:val="24"/>
              </w:rPr>
              <w:t>p</w:t>
            </w:r>
            <w:r w:rsidR="78C1CB91" w:rsidRPr="78C1CB91">
              <w:rPr>
                <w:rFonts w:cs="Times New Roman"/>
                <w:color w:val="262626" w:themeColor="text1" w:themeTint="D9"/>
                <w:szCs w:val="24"/>
              </w:rPr>
              <w:t>orozumiewać się</w:t>
            </w:r>
            <w:r w:rsidR="00010C85">
              <w:rPr>
                <w:rFonts w:cs="Times New Roman"/>
                <w:color w:val="262626" w:themeColor="text1" w:themeTint="D9"/>
                <w:szCs w:val="24"/>
              </w:rPr>
              <w:t xml:space="preserve"> z </w:t>
            </w:r>
            <w:r w:rsidR="78C1CB91" w:rsidRPr="78C1CB91">
              <w:rPr>
                <w:rFonts w:cs="Times New Roman"/>
                <w:color w:val="262626" w:themeColor="text1" w:themeTint="D9"/>
                <w:szCs w:val="24"/>
              </w:rPr>
              <w:t>osobami pochodzącymi</w:t>
            </w:r>
            <w:r w:rsidR="00010C85">
              <w:rPr>
                <w:rFonts w:cs="Times New Roman"/>
                <w:color w:val="262626" w:themeColor="text1" w:themeTint="D9"/>
                <w:szCs w:val="24"/>
              </w:rPr>
              <w:t xml:space="preserve"> z </w:t>
            </w:r>
            <w:r w:rsidR="78C1CB91" w:rsidRPr="78C1CB91">
              <w:rPr>
                <w:rFonts w:cs="Times New Roman"/>
                <w:color w:val="262626" w:themeColor="text1" w:themeTint="D9"/>
                <w:szCs w:val="24"/>
              </w:rPr>
              <w:t>różnych środowisk, będących</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różnej kondycji emocjonalnej, rozwiązywać konflikty</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stwarzać dobrą atmosferę dla komunikacji</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klasie szkolnej.</w:t>
            </w:r>
          </w:p>
        </w:tc>
        <w:tc>
          <w:tcPr>
            <w:tcW w:w="1814" w:type="dxa"/>
            <w:vAlign w:val="center"/>
          </w:tcPr>
          <w:p w14:paraId="5898A502" w14:textId="5E235D3B" w:rsidR="78C1CB91" w:rsidRDefault="78C1CB91" w:rsidP="005665BA">
            <w:pPr>
              <w:jc w:val="center"/>
              <w:rPr>
                <w:rFonts w:cs="Times New Roman"/>
                <w:szCs w:val="24"/>
              </w:rPr>
            </w:pPr>
            <w:r w:rsidRPr="78C1CB91">
              <w:rPr>
                <w:rFonts w:cs="Times New Roman"/>
                <w:b/>
                <w:bCs/>
                <w:color w:val="262626" w:themeColor="text1" w:themeTint="D9"/>
                <w:szCs w:val="24"/>
              </w:rPr>
              <w:t>I.2.2f</w:t>
            </w:r>
          </w:p>
        </w:tc>
      </w:tr>
      <w:tr w:rsidR="78C1CB91" w14:paraId="26CF78F8" w14:textId="77777777" w:rsidTr="006B6832">
        <w:tc>
          <w:tcPr>
            <w:tcW w:w="1696" w:type="dxa"/>
            <w:vAlign w:val="center"/>
          </w:tcPr>
          <w:p w14:paraId="6508892B" w14:textId="45EB0A88"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16CN2A_U12</w:t>
            </w:r>
          </w:p>
        </w:tc>
        <w:tc>
          <w:tcPr>
            <w:tcW w:w="6237" w:type="dxa"/>
          </w:tcPr>
          <w:p w14:paraId="0EBC48E9" w14:textId="30C01BD4" w:rsidR="78C1CB91" w:rsidRDefault="005D5302" w:rsidP="007D0F8D">
            <w:pPr>
              <w:rPr>
                <w:rFonts w:cs="Times New Roman"/>
                <w:szCs w:val="24"/>
              </w:rPr>
            </w:pPr>
            <w:r>
              <w:rPr>
                <w:rFonts w:cs="Times New Roman"/>
                <w:color w:val="262626" w:themeColor="text1" w:themeTint="D9"/>
                <w:szCs w:val="24"/>
              </w:rPr>
              <w:t>o</w:t>
            </w:r>
            <w:r w:rsidR="78C1CB91" w:rsidRPr="78C1CB91">
              <w:rPr>
                <w:rFonts w:cs="Times New Roman"/>
                <w:color w:val="262626" w:themeColor="text1" w:themeTint="D9"/>
                <w:szCs w:val="24"/>
              </w:rPr>
              <w:t>ceniać przydatność typowych metod, procedur</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dobrych praktyk do realizacji zadań dydaktycznych, wychowawczych</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opiekuńczych związanych</w:t>
            </w:r>
            <w:r w:rsidR="00010C85">
              <w:rPr>
                <w:rFonts w:cs="Times New Roman"/>
                <w:color w:val="262626" w:themeColor="text1" w:themeTint="D9"/>
                <w:szCs w:val="24"/>
              </w:rPr>
              <w:t xml:space="preserve"> z</w:t>
            </w:r>
            <w:r w:rsidR="007D0F8D">
              <w:rPr>
                <w:rFonts w:cs="Times New Roman"/>
                <w:color w:val="262626" w:themeColor="text1" w:themeTint="D9"/>
                <w:szCs w:val="24"/>
              </w:rPr>
              <w:t>e szkołą podstawową oraz ponadpodstawową/ponadgimnazjalną</w:t>
            </w:r>
            <w:r w:rsidR="78C1CB91" w:rsidRPr="78C1CB91">
              <w:rPr>
                <w:rFonts w:cs="Times New Roman"/>
                <w:color w:val="262626" w:themeColor="text1" w:themeTint="D9"/>
                <w:szCs w:val="24"/>
              </w:rPr>
              <w:t>.</w:t>
            </w:r>
          </w:p>
        </w:tc>
        <w:tc>
          <w:tcPr>
            <w:tcW w:w="1814" w:type="dxa"/>
            <w:vAlign w:val="center"/>
          </w:tcPr>
          <w:p w14:paraId="639EDA1B" w14:textId="55FF9179" w:rsidR="78C1CB91" w:rsidRDefault="78C1CB91" w:rsidP="005665BA">
            <w:pPr>
              <w:jc w:val="center"/>
              <w:rPr>
                <w:rFonts w:cs="Times New Roman"/>
                <w:szCs w:val="24"/>
              </w:rPr>
            </w:pPr>
            <w:r w:rsidRPr="78C1CB91">
              <w:rPr>
                <w:rFonts w:cs="Times New Roman"/>
                <w:b/>
                <w:bCs/>
                <w:color w:val="262626" w:themeColor="text1" w:themeTint="D9"/>
                <w:szCs w:val="24"/>
              </w:rPr>
              <w:t>I.2.2g</w:t>
            </w:r>
          </w:p>
        </w:tc>
      </w:tr>
      <w:tr w:rsidR="78C1CB91" w14:paraId="2E48D26F" w14:textId="77777777" w:rsidTr="006B6832">
        <w:tc>
          <w:tcPr>
            <w:tcW w:w="1696" w:type="dxa"/>
            <w:vAlign w:val="center"/>
          </w:tcPr>
          <w:p w14:paraId="6C7F8146" w14:textId="538E8179"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16CN2A_U13</w:t>
            </w:r>
          </w:p>
        </w:tc>
        <w:tc>
          <w:tcPr>
            <w:tcW w:w="6237" w:type="dxa"/>
          </w:tcPr>
          <w:p w14:paraId="61D40EA2" w14:textId="129C4D7B" w:rsidR="78C1CB91" w:rsidRDefault="005D5302" w:rsidP="78C1CB91">
            <w:pPr>
              <w:rPr>
                <w:rFonts w:cs="Times New Roman"/>
                <w:szCs w:val="24"/>
              </w:rPr>
            </w:pPr>
            <w:r>
              <w:rPr>
                <w:rFonts w:cs="Times New Roman"/>
                <w:color w:val="262626" w:themeColor="text1" w:themeTint="D9"/>
                <w:szCs w:val="24"/>
              </w:rPr>
              <w:t>k</w:t>
            </w:r>
            <w:r w:rsidR="78C1CB91" w:rsidRPr="78C1CB91">
              <w:rPr>
                <w:rFonts w:cs="Times New Roman"/>
                <w:color w:val="262626" w:themeColor="text1" w:themeTint="D9"/>
                <w:szCs w:val="24"/>
              </w:rPr>
              <w:t>ierować procesem kształcenia</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wychowania, pracować</w:t>
            </w:r>
            <w:r w:rsidR="00010C85">
              <w:rPr>
                <w:rFonts w:cs="Times New Roman"/>
                <w:color w:val="262626" w:themeColor="text1" w:themeTint="D9"/>
                <w:szCs w:val="24"/>
              </w:rPr>
              <w:t xml:space="preserve"> z </w:t>
            </w:r>
            <w:r w:rsidR="78C1CB91" w:rsidRPr="78C1CB91">
              <w:rPr>
                <w:rFonts w:cs="Times New Roman"/>
                <w:color w:val="262626" w:themeColor="text1" w:themeTint="D9"/>
                <w:szCs w:val="24"/>
              </w:rPr>
              <w:t>grupą (zespołem wychowawczym</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klasowym).</w:t>
            </w:r>
          </w:p>
        </w:tc>
        <w:tc>
          <w:tcPr>
            <w:tcW w:w="1814" w:type="dxa"/>
            <w:vAlign w:val="center"/>
          </w:tcPr>
          <w:p w14:paraId="3273B12D" w14:textId="04FE037C" w:rsidR="78C1CB91" w:rsidRDefault="78C1CB91" w:rsidP="005665BA">
            <w:pPr>
              <w:jc w:val="center"/>
              <w:rPr>
                <w:rFonts w:cs="Times New Roman"/>
                <w:szCs w:val="24"/>
              </w:rPr>
            </w:pPr>
            <w:r w:rsidRPr="78C1CB91">
              <w:rPr>
                <w:rFonts w:cs="Times New Roman"/>
                <w:b/>
                <w:bCs/>
                <w:color w:val="262626" w:themeColor="text1" w:themeTint="D9"/>
                <w:szCs w:val="24"/>
              </w:rPr>
              <w:t>I.2.2i</w:t>
            </w:r>
          </w:p>
        </w:tc>
      </w:tr>
      <w:tr w:rsidR="78C1CB91" w14:paraId="04C19454" w14:textId="77777777" w:rsidTr="006B6832">
        <w:tc>
          <w:tcPr>
            <w:tcW w:w="1696" w:type="dxa"/>
            <w:vAlign w:val="center"/>
          </w:tcPr>
          <w:p w14:paraId="74C6FD1A" w14:textId="5A08BE69"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16CN2A_U14</w:t>
            </w:r>
          </w:p>
        </w:tc>
        <w:tc>
          <w:tcPr>
            <w:tcW w:w="6237" w:type="dxa"/>
          </w:tcPr>
          <w:p w14:paraId="22190406" w14:textId="2B9B94A6" w:rsidR="78C1CB91" w:rsidRDefault="005D5302" w:rsidP="78C1CB91">
            <w:pPr>
              <w:rPr>
                <w:rFonts w:cs="Times New Roman"/>
                <w:szCs w:val="24"/>
              </w:rPr>
            </w:pPr>
            <w:r>
              <w:rPr>
                <w:rFonts w:cs="Times New Roman"/>
                <w:color w:val="262626" w:themeColor="text1" w:themeTint="D9"/>
                <w:szCs w:val="24"/>
              </w:rPr>
              <w:t>a</w:t>
            </w:r>
            <w:r w:rsidR="78C1CB91" w:rsidRPr="78C1CB91">
              <w:rPr>
                <w:rFonts w:cs="Times New Roman"/>
                <w:color w:val="262626" w:themeColor="text1" w:themeTint="D9"/>
                <w:szCs w:val="24"/>
              </w:rPr>
              <w:t>nalizować własne działania pedagogiczne (dydaktyczne, wychowawcze</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opiekuńcze), wskazać obszary wymagające modyfikacji, eksperymentować, wdrażać działania innowacyjne.</w:t>
            </w:r>
          </w:p>
        </w:tc>
        <w:tc>
          <w:tcPr>
            <w:tcW w:w="1814" w:type="dxa"/>
            <w:vAlign w:val="center"/>
          </w:tcPr>
          <w:p w14:paraId="4A190B46" w14:textId="0FA4A582" w:rsidR="78C1CB91" w:rsidRDefault="005665BA" w:rsidP="005665BA">
            <w:pPr>
              <w:jc w:val="center"/>
              <w:rPr>
                <w:rFonts w:cs="Times New Roman"/>
                <w:szCs w:val="24"/>
              </w:rPr>
            </w:pPr>
            <w:r>
              <w:rPr>
                <w:rFonts w:cs="Times New Roman"/>
                <w:b/>
                <w:bCs/>
                <w:color w:val="262626" w:themeColor="text1" w:themeTint="D9"/>
                <w:szCs w:val="24"/>
              </w:rPr>
              <w:t>I.2.2n</w:t>
            </w:r>
          </w:p>
        </w:tc>
      </w:tr>
      <w:tr w:rsidR="78C1CB91" w14:paraId="4DAC311B" w14:textId="77777777" w:rsidTr="006B6832">
        <w:tc>
          <w:tcPr>
            <w:tcW w:w="1696" w:type="dxa"/>
            <w:vAlign w:val="center"/>
          </w:tcPr>
          <w:p w14:paraId="49043249" w14:textId="19B672C1"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16CN2A_U15</w:t>
            </w:r>
          </w:p>
        </w:tc>
        <w:tc>
          <w:tcPr>
            <w:tcW w:w="6237" w:type="dxa"/>
          </w:tcPr>
          <w:p w14:paraId="60687C9B" w14:textId="36F5FF11" w:rsidR="78C1CB91" w:rsidRDefault="005D5302" w:rsidP="78C1CB91">
            <w:pPr>
              <w:rPr>
                <w:rFonts w:cs="Times New Roman"/>
                <w:szCs w:val="24"/>
              </w:rPr>
            </w:pPr>
            <w:r>
              <w:rPr>
                <w:rFonts w:cs="Times New Roman"/>
                <w:color w:val="262626" w:themeColor="text1" w:themeTint="D9"/>
                <w:szCs w:val="24"/>
              </w:rPr>
              <w:t>w</w:t>
            </w:r>
            <w:r w:rsidR="78C1CB91" w:rsidRPr="78C1CB91">
              <w:rPr>
                <w:rFonts w:cs="Times New Roman"/>
                <w:color w:val="262626" w:themeColor="text1" w:themeTint="D9"/>
                <w:szCs w:val="24"/>
              </w:rPr>
              <w:t>ykorzystywać umiejętnie zróżnicowane technologie informacyjne</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pracy pedagogicznej.</w:t>
            </w:r>
          </w:p>
        </w:tc>
        <w:tc>
          <w:tcPr>
            <w:tcW w:w="1814" w:type="dxa"/>
            <w:vAlign w:val="center"/>
          </w:tcPr>
          <w:p w14:paraId="44C908AC" w14:textId="39B8B003" w:rsidR="78C1CB91" w:rsidRDefault="78C1CB91" w:rsidP="005665BA">
            <w:pPr>
              <w:jc w:val="center"/>
              <w:rPr>
                <w:rFonts w:cs="Times New Roman"/>
                <w:szCs w:val="24"/>
              </w:rPr>
            </w:pPr>
            <w:r w:rsidRPr="78C1CB91">
              <w:rPr>
                <w:rFonts w:cs="Times New Roman"/>
                <w:b/>
                <w:bCs/>
                <w:color w:val="262626" w:themeColor="text1" w:themeTint="D9"/>
                <w:szCs w:val="24"/>
              </w:rPr>
              <w:t>I.2.5b</w:t>
            </w:r>
          </w:p>
        </w:tc>
      </w:tr>
      <w:tr w:rsidR="78C1CB91" w14:paraId="2276B84F" w14:textId="77777777" w:rsidTr="006B6832">
        <w:tc>
          <w:tcPr>
            <w:tcW w:w="1696" w:type="dxa"/>
            <w:vAlign w:val="center"/>
          </w:tcPr>
          <w:p w14:paraId="63B2CCAA" w14:textId="2C838C73"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16CN2A_U16</w:t>
            </w:r>
          </w:p>
        </w:tc>
        <w:tc>
          <w:tcPr>
            <w:tcW w:w="6237" w:type="dxa"/>
          </w:tcPr>
          <w:p w14:paraId="20E7A56A" w14:textId="290CDDCC" w:rsidR="78C1CB91" w:rsidRDefault="005D5302" w:rsidP="78C1CB91">
            <w:pPr>
              <w:rPr>
                <w:rFonts w:cs="Times New Roman"/>
                <w:szCs w:val="24"/>
              </w:rPr>
            </w:pPr>
            <w:r>
              <w:rPr>
                <w:rFonts w:cs="Times New Roman"/>
                <w:color w:val="262626" w:themeColor="text1" w:themeTint="D9"/>
                <w:szCs w:val="24"/>
              </w:rPr>
              <w:t>p</w:t>
            </w:r>
            <w:r w:rsidR="78C1CB91" w:rsidRPr="78C1CB91">
              <w:rPr>
                <w:rFonts w:cs="Times New Roman"/>
                <w:color w:val="262626" w:themeColor="text1" w:themeTint="D9"/>
                <w:szCs w:val="24"/>
              </w:rPr>
              <w:t>osługiwać się prawidłowo wykształconym narządem mowy.</w:t>
            </w:r>
          </w:p>
        </w:tc>
        <w:tc>
          <w:tcPr>
            <w:tcW w:w="1814" w:type="dxa"/>
            <w:vAlign w:val="center"/>
          </w:tcPr>
          <w:p w14:paraId="214AE7E3" w14:textId="2970BB51" w:rsidR="78C1CB91" w:rsidRDefault="78C1CB91" w:rsidP="005665BA">
            <w:pPr>
              <w:jc w:val="center"/>
              <w:rPr>
                <w:rFonts w:cs="Times New Roman"/>
                <w:szCs w:val="24"/>
              </w:rPr>
            </w:pPr>
            <w:r w:rsidRPr="78C1CB91">
              <w:rPr>
                <w:rFonts w:cs="Times New Roman"/>
                <w:b/>
                <w:bCs/>
                <w:color w:val="262626" w:themeColor="text1" w:themeTint="D9"/>
                <w:szCs w:val="24"/>
              </w:rPr>
              <w:t>I.2.6b</w:t>
            </w:r>
          </w:p>
        </w:tc>
      </w:tr>
      <w:tr w:rsidR="78C1CB91" w14:paraId="7EF63B6A" w14:textId="77777777" w:rsidTr="006B6832">
        <w:tc>
          <w:tcPr>
            <w:tcW w:w="1696" w:type="dxa"/>
            <w:vAlign w:val="center"/>
          </w:tcPr>
          <w:p w14:paraId="582B21D0" w14:textId="6FCA75AE"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16CN2A_U17</w:t>
            </w:r>
          </w:p>
        </w:tc>
        <w:tc>
          <w:tcPr>
            <w:tcW w:w="6237" w:type="dxa"/>
          </w:tcPr>
          <w:p w14:paraId="52C91075" w14:textId="7986F131" w:rsidR="78C1CB91" w:rsidRDefault="005D5302" w:rsidP="78C1CB91">
            <w:pPr>
              <w:rPr>
                <w:rFonts w:cs="Times New Roman"/>
                <w:szCs w:val="24"/>
              </w:rPr>
            </w:pPr>
            <w:r>
              <w:rPr>
                <w:rFonts w:cs="Times New Roman"/>
                <w:color w:val="262626" w:themeColor="text1" w:themeTint="D9"/>
                <w:szCs w:val="24"/>
              </w:rPr>
              <w:t>z</w:t>
            </w:r>
            <w:r w:rsidR="78C1CB91" w:rsidRPr="78C1CB91">
              <w:rPr>
                <w:rFonts w:cs="Times New Roman"/>
                <w:color w:val="262626" w:themeColor="text1" w:themeTint="D9"/>
                <w:szCs w:val="24"/>
              </w:rPr>
              <w:t>achować się prawidłowo</w:t>
            </w:r>
            <w:r w:rsidR="00010C85">
              <w:rPr>
                <w:rFonts w:cs="Times New Roman"/>
                <w:color w:val="262626" w:themeColor="text1" w:themeTint="D9"/>
                <w:szCs w:val="24"/>
              </w:rPr>
              <w:t xml:space="preserve"> w </w:t>
            </w:r>
            <w:r w:rsidR="78C1CB91" w:rsidRPr="78C1CB91">
              <w:rPr>
                <w:rFonts w:cs="Times New Roman"/>
                <w:color w:val="262626" w:themeColor="text1" w:themeTint="D9"/>
                <w:szCs w:val="24"/>
              </w:rPr>
              <w:t>sytuacji zagrożenia.</w:t>
            </w:r>
          </w:p>
        </w:tc>
        <w:tc>
          <w:tcPr>
            <w:tcW w:w="1814" w:type="dxa"/>
            <w:vAlign w:val="center"/>
          </w:tcPr>
          <w:p w14:paraId="706DDA64" w14:textId="7D763329" w:rsidR="78C1CB91" w:rsidRDefault="78C1CB91" w:rsidP="005665BA">
            <w:pPr>
              <w:jc w:val="center"/>
              <w:rPr>
                <w:rFonts w:cs="Times New Roman"/>
                <w:szCs w:val="24"/>
              </w:rPr>
            </w:pPr>
            <w:r w:rsidRPr="78C1CB91">
              <w:rPr>
                <w:rFonts w:cs="Times New Roman"/>
                <w:b/>
                <w:bCs/>
                <w:color w:val="262626" w:themeColor="text1" w:themeTint="D9"/>
                <w:szCs w:val="24"/>
              </w:rPr>
              <w:t>I.2.7</w:t>
            </w:r>
          </w:p>
        </w:tc>
      </w:tr>
      <w:tr w:rsidR="78C1CB91" w14:paraId="32E384C4" w14:textId="77777777" w:rsidTr="006B6832">
        <w:tc>
          <w:tcPr>
            <w:tcW w:w="1696" w:type="dxa"/>
            <w:vAlign w:val="center"/>
          </w:tcPr>
          <w:p w14:paraId="1F7F873B" w14:textId="5381AF24"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16CN2A_U18</w:t>
            </w:r>
          </w:p>
        </w:tc>
        <w:tc>
          <w:tcPr>
            <w:tcW w:w="6237" w:type="dxa"/>
          </w:tcPr>
          <w:p w14:paraId="26F1FB94" w14:textId="537010BF" w:rsidR="78C1CB91" w:rsidRDefault="005D5302" w:rsidP="78C1CB91">
            <w:pPr>
              <w:rPr>
                <w:rFonts w:cs="Times New Roman"/>
                <w:szCs w:val="24"/>
              </w:rPr>
            </w:pPr>
            <w:r>
              <w:rPr>
                <w:rFonts w:cs="Times New Roman"/>
                <w:color w:val="000000" w:themeColor="text1"/>
                <w:szCs w:val="24"/>
              </w:rPr>
              <w:t>w</w:t>
            </w:r>
            <w:r w:rsidR="78C1CB91" w:rsidRPr="78C1CB91">
              <w:rPr>
                <w:rFonts w:cs="Times New Roman"/>
                <w:color w:val="000000" w:themeColor="text1"/>
                <w:szCs w:val="24"/>
              </w:rPr>
              <w:t>ykorzystać umiejętności językowe zgodne</w:t>
            </w:r>
            <w:r w:rsidR="00010C85">
              <w:rPr>
                <w:rFonts w:cs="Times New Roman"/>
                <w:color w:val="000000" w:themeColor="text1"/>
                <w:szCs w:val="24"/>
              </w:rPr>
              <w:t xml:space="preserve"> z </w:t>
            </w:r>
            <w:r w:rsidR="78C1CB91" w:rsidRPr="78C1CB91">
              <w:rPr>
                <w:rFonts w:cs="Times New Roman"/>
                <w:color w:val="000000" w:themeColor="text1"/>
                <w:szCs w:val="24"/>
              </w:rPr>
              <w:t>wymaganiami ustalonymi dla danego obszaru</w:t>
            </w:r>
            <w:r w:rsidR="00010C85">
              <w:rPr>
                <w:rFonts w:cs="Times New Roman"/>
                <w:color w:val="000000" w:themeColor="text1"/>
                <w:szCs w:val="24"/>
              </w:rPr>
              <w:t xml:space="preserve"> i </w:t>
            </w:r>
            <w:r w:rsidR="78C1CB91" w:rsidRPr="78C1CB91">
              <w:rPr>
                <w:rFonts w:cs="Times New Roman"/>
                <w:color w:val="000000" w:themeColor="text1"/>
                <w:szCs w:val="24"/>
              </w:rPr>
              <w:t>poziomu kształcenia</w:t>
            </w:r>
            <w:r w:rsidR="00010C85">
              <w:rPr>
                <w:rFonts w:cs="Times New Roman"/>
                <w:color w:val="000000" w:themeColor="text1"/>
                <w:szCs w:val="24"/>
              </w:rPr>
              <w:t xml:space="preserve"> w </w:t>
            </w:r>
            <w:r w:rsidR="78C1CB91" w:rsidRPr="78C1CB91">
              <w:rPr>
                <w:rFonts w:cs="Times New Roman"/>
                <w:color w:val="000000" w:themeColor="text1"/>
                <w:szCs w:val="24"/>
              </w:rPr>
              <w:t>KRK dla Szkolnictwa wyższego.</w:t>
            </w:r>
          </w:p>
        </w:tc>
        <w:tc>
          <w:tcPr>
            <w:tcW w:w="1814" w:type="dxa"/>
            <w:vAlign w:val="center"/>
          </w:tcPr>
          <w:p w14:paraId="0D1E07F4" w14:textId="13E63763" w:rsidR="78C1CB91" w:rsidRDefault="78C1CB91" w:rsidP="005665BA">
            <w:pPr>
              <w:jc w:val="center"/>
              <w:rPr>
                <w:rFonts w:cs="Times New Roman"/>
                <w:szCs w:val="24"/>
              </w:rPr>
            </w:pPr>
            <w:r w:rsidRPr="78C1CB91">
              <w:rPr>
                <w:rFonts w:cs="Times New Roman"/>
                <w:b/>
                <w:bCs/>
                <w:color w:val="262626" w:themeColor="text1" w:themeTint="D9"/>
                <w:szCs w:val="24"/>
              </w:rPr>
              <w:t>I.2.4b</w:t>
            </w:r>
          </w:p>
        </w:tc>
      </w:tr>
      <w:tr w:rsidR="005665BA" w14:paraId="6D08F906" w14:textId="77777777" w:rsidTr="005D5302">
        <w:tc>
          <w:tcPr>
            <w:tcW w:w="9747" w:type="dxa"/>
            <w:gridSpan w:val="3"/>
            <w:shd w:val="clear" w:color="auto" w:fill="009F98"/>
            <w:vAlign w:val="center"/>
          </w:tcPr>
          <w:p w14:paraId="2C8F0EA2" w14:textId="22975A3D" w:rsidR="005665BA" w:rsidRDefault="005665BA" w:rsidP="005665BA">
            <w:pPr>
              <w:jc w:val="center"/>
            </w:pPr>
            <w:r w:rsidRPr="78C1CB91">
              <w:rPr>
                <w:rFonts w:cs="Times New Roman"/>
                <w:b/>
                <w:bCs/>
                <w:color w:val="262626" w:themeColor="text1" w:themeTint="D9"/>
                <w:szCs w:val="24"/>
              </w:rPr>
              <w:t>KOMPETENCJE SPOŁECZNE: jest gotów do</w:t>
            </w:r>
          </w:p>
        </w:tc>
      </w:tr>
      <w:tr w:rsidR="78C1CB91" w14:paraId="2BCB5C43" w14:textId="77777777" w:rsidTr="006B6832">
        <w:tc>
          <w:tcPr>
            <w:tcW w:w="1696" w:type="dxa"/>
            <w:vAlign w:val="center"/>
          </w:tcPr>
          <w:p w14:paraId="529E8B9F" w14:textId="752AF918"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16CN2A_K08</w:t>
            </w:r>
          </w:p>
        </w:tc>
        <w:tc>
          <w:tcPr>
            <w:tcW w:w="6237" w:type="dxa"/>
          </w:tcPr>
          <w:p w14:paraId="5389D9AC" w14:textId="0E699511" w:rsidR="78C1CB91" w:rsidRDefault="005D5302" w:rsidP="78C1CB91">
            <w:pPr>
              <w:rPr>
                <w:rFonts w:cs="Times New Roman"/>
                <w:szCs w:val="24"/>
              </w:rPr>
            </w:pPr>
            <w:r>
              <w:rPr>
                <w:rFonts w:cs="Times New Roman"/>
                <w:color w:val="262626" w:themeColor="text1" w:themeTint="D9"/>
                <w:szCs w:val="24"/>
              </w:rPr>
              <w:t>p</w:t>
            </w:r>
            <w:r w:rsidR="78C1CB91" w:rsidRPr="78C1CB91">
              <w:rPr>
                <w:rFonts w:cs="Times New Roman"/>
                <w:color w:val="262626" w:themeColor="text1" w:themeTint="D9"/>
                <w:szCs w:val="24"/>
              </w:rPr>
              <w:t>odejmowania indywidualnych</w:t>
            </w:r>
            <w:r w:rsidR="00010C85">
              <w:rPr>
                <w:rFonts w:cs="Times New Roman"/>
                <w:color w:val="262626" w:themeColor="text1" w:themeTint="D9"/>
                <w:szCs w:val="24"/>
              </w:rPr>
              <w:t xml:space="preserve"> i </w:t>
            </w:r>
            <w:r w:rsidR="78C1CB91" w:rsidRPr="78C1CB91">
              <w:rPr>
                <w:rFonts w:cs="Times New Roman"/>
                <w:color w:val="262626" w:themeColor="text1" w:themeTint="D9"/>
                <w:szCs w:val="24"/>
              </w:rPr>
              <w:t>zespołowych działań na rzecz podnoszenia jakości pracy szkoły.</w:t>
            </w:r>
          </w:p>
        </w:tc>
        <w:tc>
          <w:tcPr>
            <w:tcW w:w="1814" w:type="dxa"/>
            <w:vAlign w:val="center"/>
          </w:tcPr>
          <w:p w14:paraId="0138997C" w14:textId="59537387" w:rsidR="78C1CB91" w:rsidRDefault="78C1CB91" w:rsidP="005665BA">
            <w:pPr>
              <w:jc w:val="center"/>
              <w:rPr>
                <w:rFonts w:cs="Times New Roman"/>
                <w:szCs w:val="24"/>
              </w:rPr>
            </w:pPr>
            <w:r w:rsidRPr="78C1CB91">
              <w:rPr>
                <w:rFonts w:cs="Times New Roman"/>
                <w:b/>
                <w:bCs/>
                <w:color w:val="262626" w:themeColor="text1" w:themeTint="D9"/>
                <w:szCs w:val="24"/>
              </w:rPr>
              <w:t>I.2.3g</w:t>
            </w:r>
          </w:p>
        </w:tc>
      </w:tr>
      <w:tr w:rsidR="78C1CB91" w14:paraId="520DEA9E" w14:textId="77777777" w:rsidTr="006B6832">
        <w:tc>
          <w:tcPr>
            <w:tcW w:w="1696" w:type="dxa"/>
            <w:vAlign w:val="center"/>
          </w:tcPr>
          <w:p w14:paraId="59157D5F" w14:textId="0EF18FCE"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16CN2A_K09</w:t>
            </w:r>
          </w:p>
        </w:tc>
        <w:tc>
          <w:tcPr>
            <w:tcW w:w="6237" w:type="dxa"/>
          </w:tcPr>
          <w:p w14:paraId="33865AB1" w14:textId="66DF7019" w:rsidR="78C1CB91" w:rsidRDefault="005D5302" w:rsidP="78C1CB91">
            <w:pPr>
              <w:rPr>
                <w:rFonts w:cs="Times New Roman"/>
                <w:szCs w:val="24"/>
              </w:rPr>
            </w:pPr>
            <w:r>
              <w:rPr>
                <w:rFonts w:cs="Times New Roman"/>
                <w:color w:val="000000" w:themeColor="text1"/>
                <w:szCs w:val="24"/>
              </w:rPr>
              <w:t>p</w:t>
            </w:r>
            <w:r w:rsidR="78C1CB91" w:rsidRPr="78C1CB91">
              <w:rPr>
                <w:rFonts w:cs="Times New Roman"/>
                <w:color w:val="000000" w:themeColor="text1"/>
                <w:szCs w:val="24"/>
              </w:rPr>
              <w:t>odejmowania działań pedagogicznych</w:t>
            </w:r>
            <w:r w:rsidR="00010C85">
              <w:rPr>
                <w:rFonts w:cs="Times New Roman"/>
                <w:color w:val="000000" w:themeColor="text1"/>
                <w:szCs w:val="24"/>
              </w:rPr>
              <w:t xml:space="preserve"> w </w:t>
            </w:r>
            <w:r w:rsidR="78C1CB91" w:rsidRPr="78C1CB91">
              <w:rPr>
                <w:rFonts w:cs="Times New Roman"/>
                <w:color w:val="000000" w:themeColor="text1"/>
                <w:szCs w:val="24"/>
              </w:rPr>
              <w:t>środowisku społecznym.</w:t>
            </w:r>
          </w:p>
        </w:tc>
        <w:tc>
          <w:tcPr>
            <w:tcW w:w="1814" w:type="dxa"/>
            <w:vAlign w:val="center"/>
          </w:tcPr>
          <w:p w14:paraId="3F48BFD4" w14:textId="0837CF92" w:rsidR="78C1CB91" w:rsidRDefault="78C1CB91" w:rsidP="005665BA">
            <w:pPr>
              <w:jc w:val="center"/>
              <w:rPr>
                <w:rFonts w:cs="Times New Roman"/>
                <w:szCs w:val="24"/>
              </w:rPr>
            </w:pPr>
            <w:r w:rsidRPr="78C1CB91">
              <w:rPr>
                <w:rFonts w:cs="Times New Roman"/>
                <w:b/>
                <w:bCs/>
                <w:color w:val="262626" w:themeColor="text1" w:themeTint="D9"/>
                <w:szCs w:val="24"/>
              </w:rPr>
              <w:t>I.2.3b</w:t>
            </w:r>
          </w:p>
        </w:tc>
      </w:tr>
      <w:tr w:rsidR="78C1CB91" w14:paraId="08114CC3" w14:textId="77777777" w:rsidTr="006B6832">
        <w:tc>
          <w:tcPr>
            <w:tcW w:w="1696" w:type="dxa"/>
            <w:vAlign w:val="center"/>
          </w:tcPr>
          <w:p w14:paraId="70B5D463" w14:textId="3CDA2BFE"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lastRenderedPageBreak/>
              <w:t>16CN2A_K10</w:t>
            </w:r>
          </w:p>
        </w:tc>
        <w:tc>
          <w:tcPr>
            <w:tcW w:w="6237" w:type="dxa"/>
          </w:tcPr>
          <w:p w14:paraId="7D902C70" w14:textId="1555832C" w:rsidR="78C1CB91" w:rsidRDefault="0039616B" w:rsidP="78C1CB91">
            <w:pPr>
              <w:rPr>
                <w:rFonts w:cs="Times New Roman"/>
                <w:szCs w:val="24"/>
              </w:rPr>
            </w:pPr>
            <w:r>
              <w:rPr>
                <w:rFonts w:cs="Times New Roman"/>
                <w:color w:val="000000" w:themeColor="text1"/>
                <w:szCs w:val="24"/>
              </w:rPr>
              <w:t>ś</w:t>
            </w:r>
            <w:r w:rsidR="78C1CB91" w:rsidRPr="78C1CB91">
              <w:rPr>
                <w:rFonts w:cs="Times New Roman"/>
                <w:color w:val="000000" w:themeColor="text1"/>
                <w:szCs w:val="24"/>
              </w:rPr>
              <w:t>wiadomego, etycznego wymiaru diagnozowania</w:t>
            </w:r>
            <w:r w:rsidR="00010C85">
              <w:rPr>
                <w:rFonts w:cs="Times New Roman"/>
                <w:color w:val="000000" w:themeColor="text1"/>
                <w:szCs w:val="24"/>
              </w:rPr>
              <w:t xml:space="preserve"> i </w:t>
            </w:r>
            <w:r w:rsidR="78C1CB91" w:rsidRPr="78C1CB91">
              <w:rPr>
                <w:rFonts w:cs="Times New Roman"/>
                <w:color w:val="000000" w:themeColor="text1"/>
                <w:szCs w:val="24"/>
              </w:rPr>
              <w:t>oceniania uczniów.</w:t>
            </w:r>
          </w:p>
        </w:tc>
        <w:tc>
          <w:tcPr>
            <w:tcW w:w="1814" w:type="dxa"/>
            <w:vAlign w:val="center"/>
          </w:tcPr>
          <w:p w14:paraId="2AEEA85F" w14:textId="3BAF52BD" w:rsidR="78C1CB91" w:rsidRDefault="78C1CB91" w:rsidP="005665BA">
            <w:pPr>
              <w:jc w:val="center"/>
              <w:rPr>
                <w:rFonts w:cs="Times New Roman"/>
                <w:szCs w:val="24"/>
              </w:rPr>
            </w:pPr>
            <w:r w:rsidRPr="78C1CB91">
              <w:rPr>
                <w:rFonts w:cs="Times New Roman"/>
                <w:b/>
                <w:bCs/>
                <w:color w:val="262626" w:themeColor="text1" w:themeTint="D9"/>
                <w:szCs w:val="24"/>
              </w:rPr>
              <w:t>I.2.3e</w:t>
            </w:r>
          </w:p>
        </w:tc>
      </w:tr>
      <w:tr w:rsidR="78C1CB91" w14:paraId="66BF7421" w14:textId="77777777" w:rsidTr="006B6832">
        <w:tc>
          <w:tcPr>
            <w:tcW w:w="1696" w:type="dxa"/>
            <w:vAlign w:val="center"/>
          </w:tcPr>
          <w:p w14:paraId="62D845BF" w14:textId="629E15BA" w:rsidR="78C1CB91" w:rsidRDefault="78C1CB91" w:rsidP="005665BA">
            <w:pPr>
              <w:ind w:left="607" w:hanging="720"/>
              <w:jc w:val="center"/>
              <w:rPr>
                <w:rFonts w:cs="Times New Roman"/>
                <w:szCs w:val="24"/>
              </w:rPr>
            </w:pPr>
            <w:r w:rsidRPr="78C1CB91">
              <w:rPr>
                <w:rFonts w:cs="Times New Roman"/>
                <w:b/>
                <w:bCs/>
                <w:color w:val="262626" w:themeColor="text1" w:themeTint="D9"/>
                <w:szCs w:val="24"/>
              </w:rPr>
              <w:t>16CN2A_K11</w:t>
            </w:r>
          </w:p>
        </w:tc>
        <w:tc>
          <w:tcPr>
            <w:tcW w:w="6237" w:type="dxa"/>
          </w:tcPr>
          <w:p w14:paraId="20437424" w14:textId="0B8A82C4" w:rsidR="78C1CB91" w:rsidRDefault="78C1CB91" w:rsidP="78C1CB91">
            <w:pPr>
              <w:rPr>
                <w:rFonts w:cs="Times New Roman"/>
                <w:szCs w:val="24"/>
              </w:rPr>
            </w:pPr>
            <w:r w:rsidRPr="78C1CB91">
              <w:rPr>
                <w:rFonts w:cs="Times New Roman"/>
                <w:color w:val="262626" w:themeColor="text1" w:themeTint="D9"/>
                <w:szCs w:val="24"/>
              </w:rPr>
              <w:t>Postępowania zgodnie</w:t>
            </w:r>
            <w:r w:rsidR="00010C85">
              <w:rPr>
                <w:rFonts w:cs="Times New Roman"/>
                <w:color w:val="262626" w:themeColor="text1" w:themeTint="D9"/>
                <w:szCs w:val="24"/>
              </w:rPr>
              <w:t xml:space="preserve"> z </w:t>
            </w:r>
            <w:r w:rsidRPr="78C1CB91">
              <w:rPr>
                <w:rFonts w:cs="Times New Roman"/>
                <w:color w:val="262626" w:themeColor="text1" w:themeTint="D9"/>
                <w:szCs w:val="24"/>
              </w:rPr>
              <w:t>zasadami etyki zawodowej.</w:t>
            </w:r>
          </w:p>
        </w:tc>
        <w:tc>
          <w:tcPr>
            <w:tcW w:w="1814" w:type="dxa"/>
            <w:vAlign w:val="center"/>
          </w:tcPr>
          <w:p w14:paraId="7F3AC286" w14:textId="49216151" w:rsidR="78C1CB91" w:rsidRDefault="78C1CB91" w:rsidP="005665BA">
            <w:pPr>
              <w:jc w:val="center"/>
              <w:rPr>
                <w:rFonts w:cs="Times New Roman"/>
                <w:szCs w:val="24"/>
              </w:rPr>
            </w:pPr>
            <w:r w:rsidRPr="78C1CB91">
              <w:rPr>
                <w:rFonts w:cs="Times New Roman"/>
                <w:b/>
                <w:bCs/>
                <w:color w:val="262626" w:themeColor="text1" w:themeTint="D9"/>
                <w:szCs w:val="24"/>
              </w:rPr>
              <w:t>I.2.3d</w:t>
            </w:r>
          </w:p>
        </w:tc>
      </w:tr>
    </w:tbl>
    <w:p w14:paraId="4321D4E1" w14:textId="06DB6C23" w:rsidR="00E55853" w:rsidRPr="0087243C" w:rsidRDefault="598E0671" w:rsidP="003E7BF0">
      <w:pPr>
        <w:pStyle w:val="Akapitzlist"/>
        <w:rPr>
          <w:rFonts w:ascii="Calibri" w:hAnsi="Calibri" w:cs="Calibri"/>
        </w:rPr>
      </w:pPr>
      <w:r w:rsidRPr="0087243C">
        <w:t>Efekty</w:t>
      </w:r>
      <w:r w:rsidRPr="598E0671">
        <w:t xml:space="preserve"> uczenia się</w:t>
      </w:r>
      <w:r w:rsidR="00010C85">
        <w:t xml:space="preserve"> z </w:t>
      </w:r>
      <w:r w:rsidRPr="598E0671">
        <w:t>zakresu ochrony własności intelektualnej</w:t>
      </w:r>
    </w:p>
    <w:tbl>
      <w:tblPr>
        <w:tblStyle w:val="Tabela-Siatka"/>
        <w:tblW w:w="9747" w:type="dxa"/>
        <w:tblLayout w:type="fixed"/>
        <w:tblLook w:val="04A0" w:firstRow="1" w:lastRow="0" w:firstColumn="1" w:lastColumn="0" w:noHBand="0" w:noVBand="1"/>
      </w:tblPr>
      <w:tblGrid>
        <w:gridCol w:w="1838"/>
        <w:gridCol w:w="5812"/>
        <w:gridCol w:w="2097"/>
      </w:tblGrid>
      <w:tr w:rsidR="0087243C" w14:paraId="1803D9C0" w14:textId="77777777" w:rsidTr="00A46015">
        <w:tc>
          <w:tcPr>
            <w:tcW w:w="1838" w:type="dxa"/>
            <w:vAlign w:val="center"/>
          </w:tcPr>
          <w:p w14:paraId="412AF67C" w14:textId="77777777" w:rsidR="0087243C" w:rsidRDefault="0087243C" w:rsidP="00A46015">
            <w:pPr>
              <w:jc w:val="center"/>
              <w:rPr>
                <w:rFonts w:cs="Times New Roman"/>
                <w:szCs w:val="24"/>
              </w:rPr>
            </w:pPr>
            <w:r w:rsidRPr="78C1CB91">
              <w:rPr>
                <w:rFonts w:cs="Times New Roman"/>
                <w:b/>
                <w:bCs/>
                <w:color w:val="262626" w:themeColor="text1" w:themeTint="D9"/>
                <w:szCs w:val="24"/>
              </w:rPr>
              <w:t>16CN-2A_W06</w:t>
            </w:r>
          </w:p>
        </w:tc>
        <w:tc>
          <w:tcPr>
            <w:tcW w:w="5812" w:type="dxa"/>
            <w:vAlign w:val="center"/>
          </w:tcPr>
          <w:p w14:paraId="283EDAD3" w14:textId="149F655F" w:rsidR="0087243C" w:rsidRDefault="0087243C" w:rsidP="00A46015">
            <w:pPr>
              <w:rPr>
                <w:rFonts w:cs="Times New Roman"/>
                <w:szCs w:val="24"/>
              </w:rPr>
            </w:pPr>
            <w:r w:rsidRPr="78C1CB91">
              <w:rPr>
                <w:rFonts w:cs="Times New Roman"/>
                <w:color w:val="000000" w:themeColor="text1"/>
                <w:szCs w:val="24"/>
              </w:rPr>
              <w:t>Podstawowe pojęcia</w:t>
            </w:r>
            <w:r w:rsidR="00010C85">
              <w:rPr>
                <w:rFonts w:cs="Times New Roman"/>
                <w:color w:val="000000" w:themeColor="text1"/>
                <w:szCs w:val="24"/>
              </w:rPr>
              <w:t xml:space="preserve"> i </w:t>
            </w:r>
            <w:r w:rsidRPr="78C1CB91">
              <w:rPr>
                <w:rFonts w:cs="Times New Roman"/>
                <w:color w:val="000000" w:themeColor="text1"/>
                <w:szCs w:val="24"/>
              </w:rPr>
              <w:t>zasady</w:t>
            </w:r>
            <w:r w:rsidR="00010C85">
              <w:rPr>
                <w:rFonts w:cs="Times New Roman"/>
                <w:color w:val="000000" w:themeColor="text1"/>
                <w:szCs w:val="24"/>
              </w:rPr>
              <w:t xml:space="preserve"> z </w:t>
            </w:r>
            <w:r w:rsidRPr="78C1CB91">
              <w:rPr>
                <w:rFonts w:cs="Times New Roman"/>
                <w:color w:val="000000" w:themeColor="text1"/>
                <w:szCs w:val="24"/>
              </w:rPr>
              <w:t>zakresu ochrony własności przemysłowej</w:t>
            </w:r>
            <w:r w:rsidR="00010C85">
              <w:rPr>
                <w:rFonts w:cs="Times New Roman"/>
                <w:color w:val="000000" w:themeColor="text1"/>
                <w:szCs w:val="24"/>
              </w:rPr>
              <w:t xml:space="preserve"> i </w:t>
            </w:r>
            <w:r w:rsidRPr="78C1CB91">
              <w:rPr>
                <w:rFonts w:cs="Times New Roman"/>
                <w:color w:val="000000" w:themeColor="text1"/>
                <w:szCs w:val="24"/>
              </w:rPr>
              <w:t>prawa autorskiego oraz konieczność zarządzania zasobami własności intelektualnej; korzysta</w:t>
            </w:r>
            <w:r w:rsidR="00010C85">
              <w:rPr>
                <w:rFonts w:cs="Times New Roman"/>
                <w:color w:val="000000" w:themeColor="text1"/>
                <w:szCs w:val="24"/>
              </w:rPr>
              <w:t xml:space="preserve"> z </w:t>
            </w:r>
            <w:r w:rsidRPr="78C1CB91">
              <w:rPr>
                <w:rFonts w:cs="Times New Roman"/>
                <w:color w:val="000000" w:themeColor="text1"/>
                <w:szCs w:val="24"/>
              </w:rPr>
              <w:t>zasobów informacji patentowej.</w:t>
            </w:r>
          </w:p>
        </w:tc>
        <w:tc>
          <w:tcPr>
            <w:tcW w:w="2097" w:type="dxa"/>
            <w:vAlign w:val="center"/>
          </w:tcPr>
          <w:p w14:paraId="0E5D9A16" w14:textId="77777777" w:rsidR="0087243C" w:rsidRDefault="0087243C" w:rsidP="00A46015">
            <w:pPr>
              <w:jc w:val="center"/>
              <w:rPr>
                <w:rFonts w:cs="Times New Roman"/>
                <w:color w:val="262626" w:themeColor="text1" w:themeTint="D9"/>
                <w:szCs w:val="24"/>
              </w:rPr>
            </w:pPr>
            <w:r w:rsidRPr="78C1CB91">
              <w:rPr>
                <w:rFonts w:cs="Times New Roman"/>
                <w:color w:val="262626" w:themeColor="text1" w:themeTint="D9"/>
                <w:szCs w:val="24"/>
              </w:rPr>
              <w:t>P7S_WK</w:t>
            </w:r>
          </w:p>
          <w:p w14:paraId="37ECF1C5" w14:textId="77777777" w:rsidR="0087243C" w:rsidRDefault="0087243C" w:rsidP="00A46015">
            <w:pPr>
              <w:jc w:val="center"/>
              <w:rPr>
                <w:rFonts w:cs="Times New Roman"/>
                <w:szCs w:val="24"/>
              </w:rPr>
            </w:pPr>
            <w:r w:rsidRPr="78C1CB91">
              <w:rPr>
                <w:rFonts w:cs="Times New Roman"/>
                <w:color w:val="262626" w:themeColor="text1" w:themeTint="D9"/>
                <w:szCs w:val="24"/>
              </w:rPr>
              <w:t>P7U_W</w:t>
            </w:r>
          </w:p>
        </w:tc>
      </w:tr>
      <w:tr w:rsidR="0039616B" w14:paraId="1F3A497A" w14:textId="77777777" w:rsidTr="00B040B8">
        <w:tc>
          <w:tcPr>
            <w:tcW w:w="1838" w:type="dxa"/>
            <w:vAlign w:val="center"/>
          </w:tcPr>
          <w:p w14:paraId="6606E6CA" w14:textId="77777777" w:rsidR="0039616B" w:rsidRDefault="0039616B" w:rsidP="00B040B8">
            <w:pPr>
              <w:jc w:val="center"/>
              <w:rPr>
                <w:rFonts w:cs="Times New Roman"/>
                <w:szCs w:val="24"/>
              </w:rPr>
            </w:pPr>
            <w:r w:rsidRPr="78C1CB91">
              <w:rPr>
                <w:rFonts w:cs="Times New Roman"/>
                <w:b/>
                <w:bCs/>
                <w:color w:val="262626" w:themeColor="text1" w:themeTint="D9"/>
                <w:szCs w:val="24"/>
              </w:rPr>
              <w:t>16CN2A_K02</w:t>
            </w:r>
          </w:p>
        </w:tc>
        <w:tc>
          <w:tcPr>
            <w:tcW w:w="5812" w:type="dxa"/>
            <w:vAlign w:val="center"/>
          </w:tcPr>
          <w:p w14:paraId="31D0D216" w14:textId="77777777" w:rsidR="0039616B" w:rsidRDefault="0039616B" w:rsidP="00B040B8">
            <w:pPr>
              <w:rPr>
                <w:rFonts w:cs="Times New Roman"/>
                <w:szCs w:val="24"/>
              </w:rPr>
            </w:pPr>
            <w:r>
              <w:rPr>
                <w:rFonts w:cs="Times New Roman"/>
                <w:color w:val="262626" w:themeColor="text1" w:themeTint="D9"/>
                <w:szCs w:val="24"/>
              </w:rPr>
              <w:t>p</w:t>
            </w:r>
            <w:r w:rsidRPr="78C1CB91">
              <w:rPr>
                <w:rFonts w:cs="Times New Roman"/>
                <w:color w:val="262626" w:themeColor="text1" w:themeTint="D9"/>
                <w:szCs w:val="24"/>
              </w:rPr>
              <w:t>rzestrzegania zasad etyki zawodowej</w:t>
            </w:r>
            <w:r>
              <w:rPr>
                <w:rFonts w:cs="Times New Roman"/>
                <w:color w:val="262626" w:themeColor="text1" w:themeTint="D9"/>
                <w:szCs w:val="24"/>
              </w:rPr>
              <w:t xml:space="preserve"> i </w:t>
            </w:r>
            <w:r w:rsidRPr="78C1CB91">
              <w:rPr>
                <w:rFonts w:cs="Times New Roman"/>
                <w:color w:val="262626" w:themeColor="text1" w:themeTint="D9"/>
                <w:szCs w:val="24"/>
              </w:rPr>
              <w:t>poszanowania prawa,</w:t>
            </w:r>
            <w:r>
              <w:rPr>
                <w:rFonts w:cs="Times New Roman"/>
                <w:color w:val="262626" w:themeColor="text1" w:themeTint="D9"/>
                <w:szCs w:val="24"/>
              </w:rPr>
              <w:t xml:space="preserve"> w </w:t>
            </w:r>
            <w:r w:rsidRPr="78C1CB91">
              <w:rPr>
                <w:rFonts w:cs="Times New Roman"/>
                <w:color w:val="262626" w:themeColor="text1" w:themeTint="D9"/>
                <w:szCs w:val="24"/>
              </w:rPr>
              <w:t>tym praw autorskich.</w:t>
            </w:r>
          </w:p>
        </w:tc>
        <w:tc>
          <w:tcPr>
            <w:tcW w:w="2097" w:type="dxa"/>
            <w:vAlign w:val="center"/>
          </w:tcPr>
          <w:p w14:paraId="331875C0" w14:textId="77777777" w:rsidR="0039616B" w:rsidRDefault="0039616B" w:rsidP="00B040B8">
            <w:pPr>
              <w:jc w:val="center"/>
              <w:rPr>
                <w:rFonts w:cs="Times New Roman"/>
                <w:color w:val="262626" w:themeColor="text1" w:themeTint="D9"/>
                <w:szCs w:val="24"/>
              </w:rPr>
            </w:pPr>
            <w:r w:rsidRPr="78C1CB91">
              <w:rPr>
                <w:rFonts w:cs="Times New Roman"/>
                <w:color w:val="262626" w:themeColor="text1" w:themeTint="D9"/>
                <w:szCs w:val="24"/>
              </w:rPr>
              <w:t>P7S_KR</w:t>
            </w:r>
          </w:p>
          <w:p w14:paraId="4C6A25D5" w14:textId="77777777" w:rsidR="0039616B" w:rsidRDefault="0039616B" w:rsidP="00B040B8">
            <w:pPr>
              <w:jc w:val="center"/>
              <w:rPr>
                <w:rFonts w:cs="Times New Roman"/>
                <w:szCs w:val="24"/>
              </w:rPr>
            </w:pPr>
            <w:r w:rsidRPr="78C1CB91">
              <w:rPr>
                <w:rFonts w:cs="Times New Roman"/>
                <w:color w:val="262626" w:themeColor="text1" w:themeTint="D9"/>
                <w:szCs w:val="24"/>
              </w:rPr>
              <w:t>P7U_K</w:t>
            </w:r>
          </w:p>
        </w:tc>
      </w:tr>
    </w:tbl>
    <w:p w14:paraId="71DBEE94" w14:textId="063949E8" w:rsidR="00E55853" w:rsidRPr="00D264FD" w:rsidRDefault="598E0671" w:rsidP="003E7BF0">
      <w:pPr>
        <w:pStyle w:val="Akapitzlist"/>
        <w:numPr>
          <w:ilvl w:val="0"/>
          <w:numId w:val="42"/>
        </w:numPr>
      </w:pPr>
      <w:r w:rsidRPr="598E0671">
        <w:t>Wnioski</w:t>
      </w:r>
      <w:r w:rsidR="00010C85">
        <w:t xml:space="preserve"> z </w:t>
      </w:r>
      <w:r w:rsidRPr="598E0671">
        <w:t>analizy zgodności zakładanych efektów uczenia się</w:t>
      </w:r>
      <w:r w:rsidR="00010C85">
        <w:t xml:space="preserve"> z </w:t>
      </w:r>
      <w:r w:rsidRPr="598E0671">
        <w:t xml:space="preserve">potrzebami rynku pracy </w:t>
      </w:r>
      <w:r w:rsidRPr="0087243C">
        <w:t>oraz</w:t>
      </w:r>
      <w:r w:rsidRPr="598E0671">
        <w:t xml:space="preserve"> wnioski</w:t>
      </w:r>
      <w:r w:rsidR="00010C85">
        <w:t xml:space="preserve"> z </w:t>
      </w:r>
      <w:r w:rsidRPr="598E0671">
        <w:t>analizy wyników monitoringu karier zawodowych absolwentów</w:t>
      </w:r>
    </w:p>
    <w:p w14:paraId="1FC39945" w14:textId="589A303D" w:rsidR="00FD2580" w:rsidRPr="0087243C" w:rsidRDefault="598E0671" w:rsidP="0087243C">
      <w:r w:rsidRPr="598E0671">
        <w:t>Celem modyfikacji kierunku jest wykształcenie kadry nauczycielskiej przygotowanej zgodnie</w:t>
      </w:r>
      <w:r w:rsidR="00010C85">
        <w:t xml:space="preserve"> z </w:t>
      </w:r>
      <w:r w:rsidRPr="598E0671">
        <w:t xml:space="preserve">propozycją nowego modelu kształcenia przyszłych nauczycieli przedmiotu wypracowaną przez zespół ekspertów </w:t>
      </w:r>
      <w:proofErr w:type="spellStart"/>
      <w:r w:rsidRPr="598E0671">
        <w:t>MNiSW</w:t>
      </w:r>
      <w:proofErr w:type="spellEnd"/>
      <w:r w:rsidRPr="598E0671">
        <w:t xml:space="preserve">. Program studiów jest zmodyfikowany pod kątem </w:t>
      </w:r>
      <w:proofErr w:type="spellStart"/>
      <w:r w:rsidRPr="598E0671">
        <w:t>w.w</w:t>
      </w:r>
      <w:proofErr w:type="spellEnd"/>
      <w:r w:rsidRPr="598E0671">
        <w:t>. modelu, na którego wdrożenie zostały pozyskane środki zewnętrzne. Zakładamy, że tak przygotowana kadra nauczycielska wykształci</w:t>
      </w:r>
      <w:r w:rsidR="00010C85">
        <w:t xml:space="preserve"> w </w:t>
      </w:r>
      <w:r w:rsidRPr="598E0671">
        <w:t>sposób właściwy, przyszłych studentów chemii,</w:t>
      </w:r>
      <w:r w:rsidR="00010C85">
        <w:t xml:space="preserve"> a w </w:t>
      </w:r>
      <w:r w:rsidRPr="598E0671">
        <w:t>przyszłości także naukowców</w:t>
      </w:r>
      <w:r w:rsidR="00010C85">
        <w:t xml:space="preserve"> z </w:t>
      </w:r>
      <w:r w:rsidRPr="598E0671">
        <w:t>tej dyscypliny. Uczelnie Wyższe są przede wszystkim powołane do organizacji</w:t>
      </w:r>
      <w:r w:rsidR="00010C85">
        <w:t xml:space="preserve"> i </w:t>
      </w:r>
      <w:r w:rsidRPr="598E0671">
        <w:t xml:space="preserve">prowadzenia przygotowania nauczycielskiego, tym bardziej, że Wydział Chemii ma duże doświadczenia tej dziedzinie. Modyfikacja programu studiów kierunku </w:t>
      </w:r>
      <w:r w:rsidRPr="00200DDC">
        <w:rPr>
          <w:i/>
        </w:rPr>
        <w:t>Nauczanie Chemii</w:t>
      </w:r>
      <w:r w:rsidRPr="598E0671">
        <w:t xml:space="preserve"> wzmocni rangę zawodu nauczyciela chemii</w:t>
      </w:r>
      <w:r w:rsidR="00010C85">
        <w:t xml:space="preserve"> i </w:t>
      </w:r>
      <w:r w:rsidRPr="598E0671">
        <w:t>przyczyni się także do wzrostu badań</w:t>
      </w:r>
      <w:r w:rsidR="00010C85">
        <w:t xml:space="preserve"> w </w:t>
      </w:r>
      <w:r w:rsidRPr="598E0671">
        <w:t>dydaktyce chemii. Jesteśmy jedynym ośrodkiem</w:t>
      </w:r>
      <w:r w:rsidR="00010C85">
        <w:t xml:space="preserve"> w </w:t>
      </w:r>
      <w:r w:rsidRPr="598E0671">
        <w:t>Polsce centralnej przygotowującym do wykonywania zawodu nauczyciela chemii zgodnie</w:t>
      </w:r>
      <w:r w:rsidR="00010C85">
        <w:t xml:space="preserve"> z </w:t>
      </w:r>
      <w:r w:rsidRPr="598E0671">
        <w:t>Polskimi Ramami Kwalifikacji</w:t>
      </w:r>
      <w:r w:rsidR="00010C85">
        <w:t xml:space="preserve"> z </w:t>
      </w:r>
      <w:r w:rsidRPr="598E0671">
        <w:t>dyscypliny chemii</w:t>
      </w:r>
      <w:r w:rsidR="00010C85">
        <w:t xml:space="preserve"> i </w:t>
      </w:r>
      <w:r w:rsidRPr="598E0671">
        <w:t>Standardami kształcenia przygotowującego do wykonywania zawodu nauczyciela. Mając świadomość szybko zmieniających się warunków pracy</w:t>
      </w:r>
      <w:r w:rsidR="00010C85">
        <w:t xml:space="preserve"> w </w:t>
      </w:r>
      <w:r w:rsidRPr="598E0671">
        <w:t>placówkach oświatowych</w:t>
      </w:r>
      <w:r w:rsidR="00010C85">
        <w:t xml:space="preserve"> i </w:t>
      </w:r>
      <w:r w:rsidRPr="598E0671">
        <w:t>wymagań wobec jej pracowników (dwie reformy oświaty</w:t>
      </w:r>
      <w:r w:rsidR="00010C85">
        <w:t xml:space="preserve"> w </w:t>
      </w:r>
      <w:r w:rsidRPr="598E0671">
        <w:t>ciągu ostatnich dziesięciu lat przeprowadzane przez MEN), UŁ wychodzi</w:t>
      </w:r>
      <w:r w:rsidR="00010C85">
        <w:t xml:space="preserve"> z </w:t>
      </w:r>
      <w:r w:rsidRPr="598E0671">
        <w:t>ofertą nowoczesnego</w:t>
      </w:r>
      <w:r w:rsidR="00010C85">
        <w:t xml:space="preserve"> i </w:t>
      </w:r>
      <w:r w:rsidRPr="598E0671">
        <w:t>zgodnego</w:t>
      </w:r>
      <w:r w:rsidR="00010C85">
        <w:t xml:space="preserve"> z </w:t>
      </w:r>
      <w:r w:rsidRPr="598E0671">
        <w:t xml:space="preserve">oczekiwaniami </w:t>
      </w:r>
      <w:proofErr w:type="spellStart"/>
      <w:r w:rsidRPr="598E0671">
        <w:t>MNiSW</w:t>
      </w:r>
      <w:proofErr w:type="spellEnd"/>
      <w:r w:rsidR="00010C85">
        <w:t xml:space="preserve"> a </w:t>
      </w:r>
      <w:r w:rsidRPr="598E0671">
        <w:t>przez to społeczeństwa programu studiów.</w:t>
      </w:r>
    </w:p>
    <w:p w14:paraId="527FA726" w14:textId="6CE4802B" w:rsidR="598E0671" w:rsidRDefault="598E0671" w:rsidP="003E7BF0">
      <w:pPr>
        <w:pStyle w:val="Akapitzlist"/>
      </w:pPr>
      <w:r w:rsidRPr="0087243C">
        <w:lastRenderedPageBreak/>
        <w:t>Związek</w:t>
      </w:r>
      <w:r w:rsidRPr="598E0671">
        <w:t xml:space="preserve"> studiów</w:t>
      </w:r>
      <w:r w:rsidR="00010C85">
        <w:t xml:space="preserve"> z </w:t>
      </w:r>
      <w:r w:rsidRPr="598E0671">
        <w:t>misją uczelni</w:t>
      </w:r>
      <w:r w:rsidR="00010C85">
        <w:t xml:space="preserve"> i </w:t>
      </w:r>
      <w:r w:rsidRPr="598E0671">
        <w:t>jej strategią rozwoju</w:t>
      </w:r>
    </w:p>
    <w:p w14:paraId="6170F2CC" w14:textId="5A4CD6C6" w:rsidR="598E0671" w:rsidRDefault="598E0671" w:rsidP="0087243C">
      <w:r w:rsidRPr="598E0671">
        <w:t>Misją</w:t>
      </w:r>
      <w:r w:rsidR="00010C85">
        <w:t xml:space="preserve"> i </w:t>
      </w:r>
      <w:r w:rsidRPr="598E0671">
        <w:t>strategią Uniwersytetu Łódzkiego jest systematyczne dostosowywanie oferty edukacyjnej do zmieniających się wymogów rynku pracy. Efektem tej działalności jest uruchomienie na Uniwersytecie Łódzkim</w:t>
      </w:r>
      <w:r w:rsidR="00010C85">
        <w:t xml:space="preserve"> w </w:t>
      </w:r>
      <w:r w:rsidRPr="598E0671">
        <w:t xml:space="preserve">roku 2015 kierunku </w:t>
      </w:r>
      <w:r w:rsidRPr="00200DDC">
        <w:rPr>
          <w:i/>
        </w:rPr>
        <w:t>Nauczanie chemii</w:t>
      </w:r>
      <w:r w:rsidRPr="598E0671">
        <w:t xml:space="preserve"> studiów II stopnia. Zaproponowany program </w:t>
      </w:r>
      <w:r w:rsidR="00C570C1">
        <w:t xml:space="preserve">studiów </w:t>
      </w:r>
      <w:r w:rsidRPr="598E0671">
        <w:t>umożliwia zdobycie wiedzy</w:t>
      </w:r>
      <w:r w:rsidR="00010C85">
        <w:t xml:space="preserve"> i </w:t>
      </w:r>
      <w:r w:rsidRPr="598E0671">
        <w:t>umiejętności, będących odpowiedzią na potrzeby otoczenia społeczno-gospodarczego oraz rynku pracy. Koncepcja kształcenia na tym kierunku jest wynikiem rozwijania doskonałości dydaktycznej</w:t>
      </w:r>
      <w:r w:rsidR="00010C85">
        <w:t xml:space="preserve"> i </w:t>
      </w:r>
      <w:r w:rsidRPr="598E0671">
        <w:t>naukowej, jako kolejnego celu UŁ zapisanego</w:t>
      </w:r>
      <w:r w:rsidR="00010C85">
        <w:t xml:space="preserve"> w </w:t>
      </w:r>
      <w:r w:rsidRPr="598E0671">
        <w:t>misji</w:t>
      </w:r>
      <w:r w:rsidR="00010C85">
        <w:t xml:space="preserve"> i </w:t>
      </w:r>
      <w:r w:rsidRPr="598E0671">
        <w:t>strategii Uczelni. Przekazywane wiedza</w:t>
      </w:r>
      <w:r w:rsidR="00010C85">
        <w:t xml:space="preserve"> i </w:t>
      </w:r>
      <w:r w:rsidRPr="598E0671">
        <w:t>umiejętności</w:t>
      </w:r>
      <w:r w:rsidR="00010C85">
        <w:t xml:space="preserve"> z </w:t>
      </w:r>
      <w:r w:rsidRPr="598E0671">
        <w:t>zakresu nowoczesnych metod nauczania umożliwiają studentom osiągnięcie sukcesu oraz ich rozwój osobisty</w:t>
      </w:r>
      <w:r w:rsidR="00010C85">
        <w:t xml:space="preserve"> i </w:t>
      </w:r>
      <w:r w:rsidRPr="598E0671">
        <w:t>zawodowy zgodnie</w:t>
      </w:r>
      <w:r w:rsidR="00010C85">
        <w:t xml:space="preserve"> z </w:t>
      </w:r>
      <w:r w:rsidRPr="598E0671">
        <w:t>misją</w:t>
      </w:r>
      <w:r w:rsidR="00010C85">
        <w:t xml:space="preserve"> i </w:t>
      </w:r>
      <w:r w:rsidRPr="598E0671">
        <w:t>strategii UŁ. Wykształcenie fachowców (głownie nauczycieli chemii)</w:t>
      </w:r>
      <w:r w:rsidR="00010C85">
        <w:t xml:space="preserve"> w </w:t>
      </w:r>
      <w:r w:rsidRPr="598E0671">
        <w:t>dziedzinie szeroko pojętej dydaktyki chemii, mogących zostać wziętymi specjalistami jak również pełniącymi kierownicze funkcje (po uzyskaniu dodatkowych kwalifikacji)</w:t>
      </w:r>
      <w:r w:rsidR="00010C85">
        <w:t xml:space="preserve"> w </w:t>
      </w:r>
      <w:r w:rsidRPr="598E0671">
        <w:t>placówkach oświatowych przyczynia się do rozwoju regionu</w:t>
      </w:r>
      <w:r w:rsidR="00010C85">
        <w:t xml:space="preserve"> i </w:t>
      </w:r>
      <w:r w:rsidRPr="598E0671">
        <w:t>poprawy jakości życia jego ludności.</w:t>
      </w:r>
    </w:p>
    <w:p w14:paraId="19A59460" w14:textId="77777777" w:rsidR="00F362F1" w:rsidRDefault="598E0671" w:rsidP="0087243C">
      <w:r w:rsidRPr="598E0671">
        <w:t xml:space="preserve">Powyższe cele osiągane są poprzez: </w:t>
      </w:r>
    </w:p>
    <w:p w14:paraId="2A5E1254" w14:textId="77777777" w:rsidR="00F362F1" w:rsidRDefault="598E0671" w:rsidP="003E7BF0">
      <w:pPr>
        <w:pStyle w:val="Styl1"/>
        <w:numPr>
          <w:ilvl w:val="0"/>
          <w:numId w:val="46"/>
        </w:numPr>
      </w:pPr>
      <w:r w:rsidRPr="598E0671">
        <w:t xml:space="preserve">stworzenie warunków do samodzielnego rozwiązywania problemów naukowych oraz weryfikacji pozyskiwanych informacji, </w:t>
      </w:r>
    </w:p>
    <w:p w14:paraId="2D900626" w14:textId="00032838" w:rsidR="00F362F1" w:rsidRDefault="598E0671" w:rsidP="003E7BF0">
      <w:pPr>
        <w:pStyle w:val="Styl1"/>
      </w:pPr>
      <w:r w:rsidRPr="598E0671">
        <w:t>stosowanie nabytych kwalifikacji</w:t>
      </w:r>
      <w:r w:rsidR="00010C85">
        <w:t xml:space="preserve"> w </w:t>
      </w:r>
      <w:r w:rsidRPr="598E0671">
        <w:t xml:space="preserve">rutynowych oraz badawczo-rozwojowych diagnoz edukacyjnych, </w:t>
      </w:r>
    </w:p>
    <w:p w14:paraId="0788188C" w14:textId="77777777" w:rsidR="00F362F1" w:rsidRDefault="598E0671" w:rsidP="003E7BF0">
      <w:pPr>
        <w:pStyle w:val="Styl1"/>
      </w:pPr>
      <w:r w:rsidRPr="598E0671">
        <w:t xml:space="preserve">rozwijanie nabywanych umiejętności przy zachowaniu obowiązującego prawa oraz zasad etycznych, </w:t>
      </w:r>
    </w:p>
    <w:p w14:paraId="7B9F205A" w14:textId="4092E05D" w:rsidR="598E0671" w:rsidRDefault="598E0671" w:rsidP="003E7BF0">
      <w:pPr>
        <w:pStyle w:val="Styl1"/>
      </w:pPr>
      <w:r w:rsidRPr="598E0671">
        <w:t>rozwijanie umiejętności naukowo-badawczych poprzez kontynuowanie studiów na kolejnym etapie kształcenia (w szkołach doktorskich), lub podjęcie pracy</w:t>
      </w:r>
      <w:r w:rsidR="00010C85">
        <w:t xml:space="preserve"> w </w:t>
      </w:r>
      <w:r w:rsidRPr="598E0671">
        <w:t>oświacie.</w:t>
      </w:r>
    </w:p>
    <w:p w14:paraId="1E0F67AB" w14:textId="50CD63D9" w:rsidR="598E0671" w:rsidRDefault="598E0671" w:rsidP="0087243C">
      <w:r w:rsidRPr="598E0671">
        <w:t>W tworzeniu planów</w:t>
      </w:r>
      <w:r w:rsidR="00010C85">
        <w:t xml:space="preserve"> i </w:t>
      </w:r>
      <w:r w:rsidRPr="598E0671">
        <w:t>programów uwzględniono opinie naszych studentów, jako podmiotowej grupy interesariuszy wewnętrznych (dotychczasowych naszych absolwentów</w:t>
      </w:r>
      <w:r w:rsidR="00010C85">
        <w:t xml:space="preserve"> i </w:t>
      </w:r>
      <w:r w:rsidRPr="598E0671">
        <w:t>studentów),</w:t>
      </w:r>
      <w:r w:rsidR="00010C85">
        <w:t xml:space="preserve"> a </w:t>
      </w:r>
      <w:r w:rsidRPr="598E0671">
        <w:t>także oczekiwania interesariuszy zewnętrznych (np. dyrektorzy szkół, okręgowych komisji egzaminacyjnych, metodycy, pracowników kuratorium,</w:t>
      </w:r>
      <w:r w:rsidR="00010C85">
        <w:t xml:space="preserve"> a </w:t>
      </w:r>
      <w:r w:rsidRPr="598E0671">
        <w:t>przede wszystkim nauczycieli przedmiotu) pozyskane poprzez formalne</w:t>
      </w:r>
      <w:r w:rsidR="00010C85">
        <w:t xml:space="preserve"> i </w:t>
      </w:r>
      <w:r w:rsidRPr="598E0671">
        <w:t>nieformalne konsultacje.</w:t>
      </w:r>
    </w:p>
    <w:p w14:paraId="61E1868B" w14:textId="2D4FC464" w:rsidR="598E0671" w:rsidRDefault="598E0671" w:rsidP="0087243C">
      <w:r w:rsidRPr="598E0671">
        <w:t>Od kandydatów na studia II stopnia oczekujemy chęci rozwijania swoich umiejętności</w:t>
      </w:r>
      <w:r w:rsidR="00010C85">
        <w:t xml:space="preserve"> w </w:t>
      </w:r>
      <w:r w:rsidRPr="598E0671">
        <w:t>zakresie dydaktyki chemii</w:t>
      </w:r>
      <w:r w:rsidR="00010C85">
        <w:t xml:space="preserve"> i </w:t>
      </w:r>
      <w:r w:rsidRPr="598E0671">
        <w:t>wychowywania młodzieży, jak również gotowości zmiany swych postaw społecznych</w:t>
      </w:r>
      <w:r w:rsidR="00010C85">
        <w:t xml:space="preserve"> i </w:t>
      </w:r>
      <w:r w:rsidRPr="598E0671">
        <w:t>etycznych, prowadzące do tolerancji oraz otwartości na nowe idee</w:t>
      </w:r>
      <w:r w:rsidR="00010C85">
        <w:t xml:space="preserve"> i </w:t>
      </w:r>
      <w:r w:rsidRPr="598E0671">
        <w:t xml:space="preserve">poglądy. </w:t>
      </w:r>
    </w:p>
    <w:p w14:paraId="18951FD7" w14:textId="5E1C7AF5" w:rsidR="598E0671" w:rsidRDefault="598E0671" w:rsidP="0087243C">
      <w:pPr>
        <w:rPr>
          <w:rFonts w:ascii="Arial" w:hAnsi="Arial" w:cs="Arial"/>
          <w:color w:val="262626" w:themeColor="text1" w:themeTint="D9"/>
        </w:rPr>
      </w:pPr>
      <w:r w:rsidRPr="598E0671">
        <w:lastRenderedPageBreak/>
        <w:t xml:space="preserve">Kierunkowe efekty uczenia realizowane na kierunku </w:t>
      </w:r>
      <w:r w:rsidRPr="00200DDC">
        <w:rPr>
          <w:i/>
        </w:rPr>
        <w:t>Nauczanie chemii</w:t>
      </w:r>
      <w:r w:rsidRPr="598E0671">
        <w:t xml:space="preserve"> wiążą się ściśle</w:t>
      </w:r>
      <w:r w:rsidR="00010C85">
        <w:t xml:space="preserve"> z </w:t>
      </w:r>
      <w:r w:rsidRPr="598E0671">
        <w:t>prowadzonymi badaniami naukowymi oraz skupiają się na powiązaniu wiedzy teoretycznej</w:t>
      </w:r>
      <w:r w:rsidR="00010C85">
        <w:t xml:space="preserve"> z </w:t>
      </w:r>
      <w:r w:rsidRPr="598E0671">
        <w:t xml:space="preserve">umiejętnościami praktycznymi. </w:t>
      </w:r>
      <w:r w:rsidRPr="598E0671">
        <w:rPr>
          <w:rFonts w:ascii="Arial" w:hAnsi="Arial" w:cs="Arial"/>
          <w:color w:val="262626" w:themeColor="text1" w:themeTint="D9"/>
        </w:rPr>
        <w:t xml:space="preserve"> </w:t>
      </w:r>
    </w:p>
    <w:p w14:paraId="615AF2C2" w14:textId="576EA800" w:rsidR="598E0671" w:rsidRDefault="598E0671" w:rsidP="003E7BF0">
      <w:pPr>
        <w:pStyle w:val="Akapitzlist"/>
      </w:pPr>
      <w:r w:rsidRPr="598E0671">
        <w:t>Różnice</w:t>
      </w:r>
      <w:r w:rsidR="00010C85">
        <w:t xml:space="preserve"> w </w:t>
      </w:r>
      <w:r w:rsidRPr="598E0671">
        <w:t>stosunku do innych programów</w:t>
      </w:r>
      <w:r w:rsidR="00010C85">
        <w:t xml:space="preserve"> o </w:t>
      </w:r>
      <w:r w:rsidRPr="598E0671">
        <w:t>podobnie zdefiniowanych celach</w:t>
      </w:r>
      <w:r w:rsidR="00010C85">
        <w:t xml:space="preserve"> i </w:t>
      </w:r>
      <w:r w:rsidRPr="598E0671">
        <w:t>efektach uczenia się prowadzonych</w:t>
      </w:r>
      <w:r w:rsidR="00010C85">
        <w:t xml:space="preserve"> w </w:t>
      </w:r>
      <w:r w:rsidRPr="598E0671">
        <w:t>Uniwersytecie Łódzkim</w:t>
      </w:r>
    </w:p>
    <w:p w14:paraId="47D69591" w14:textId="23610E26" w:rsidR="598E0671" w:rsidRDefault="598E0671" w:rsidP="0087243C">
      <w:r w:rsidRPr="598E0671">
        <w:t xml:space="preserve">Program </w:t>
      </w:r>
      <w:r w:rsidR="00C570C1">
        <w:t xml:space="preserve">studiów </w:t>
      </w:r>
      <w:r w:rsidRPr="598E0671">
        <w:t xml:space="preserve">kierunku </w:t>
      </w:r>
      <w:r w:rsidRPr="00200DDC">
        <w:rPr>
          <w:i/>
        </w:rPr>
        <w:t>Nauczanie chemii</w:t>
      </w:r>
      <w:r w:rsidRPr="598E0671">
        <w:t xml:space="preserve"> podobnie jak istniejącego na Wydziale Chemii UŁ kierunku </w:t>
      </w:r>
      <w:r w:rsidRPr="00370574">
        <w:rPr>
          <w:i/>
        </w:rPr>
        <w:t>Chemia</w:t>
      </w:r>
      <w:r w:rsidRPr="598E0671">
        <w:t xml:space="preserve"> oraz</w:t>
      </w:r>
      <w:r w:rsidR="00010C85">
        <w:t xml:space="preserve"> </w:t>
      </w:r>
      <w:r w:rsidR="00370574" w:rsidRPr="00370574">
        <w:rPr>
          <w:i/>
        </w:rPr>
        <w:t>kierunku</w:t>
      </w:r>
      <w:r w:rsidR="00370574">
        <w:t xml:space="preserve"> </w:t>
      </w:r>
      <w:r w:rsidR="00370574" w:rsidRPr="00370574">
        <w:rPr>
          <w:i/>
        </w:rPr>
        <w:t>A</w:t>
      </w:r>
      <w:r w:rsidRPr="00370574">
        <w:rPr>
          <w:i/>
        </w:rPr>
        <w:t>nalityka chemiczna</w:t>
      </w:r>
      <w:r w:rsidRPr="598E0671">
        <w:t xml:space="preserve">, obejmuje efekty </w:t>
      </w:r>
      <w:r w:rsidR="00C570C1">
        <w:t xml:space="preserve">uczenia się </w:t>
      </w:r>
      <w:r w:rsidR="00010C85">
        <w:t>w </w:t>
      </w:r>
      <w:r w:rsidRPr="598E0671">
        <w:t>zakresie nauk ścisłych</w:t>
      </w:r>
      <w:r w:rsidR="00010C85">
        <w:t xml:space="preserve"> o </w:t>
      </w:r>
      <w:r w:rsidRPr="598E0671">
        <w:t xml:space="preserve">profilu </w:t>
      </w:r>
      <w:proofErr w:type="spellStart"/>
      <w:r w:rsidRPr="598E0671">
        <w:t>ogólnoakademickim</w:t>
      </w:r>
      <w:proofErr w:type="spellEnd"/>
      <w:r w:rsidRPr="598E0671">
        <w:t xml:space="preserve">. Kierunek </w:t>
      </w:r>
      <w:r w:rsidRPr="00200DDC">
        <w:rPr>
          <w:i/>
        </w:rPr>
        <w:t>Nauczanie Chemii</w:t>
      </w:r>
      <w:r w:rsidRPr="598E0671">
        <w:t xml:space="preserve"> nie jest jednak powieleniem wyżej wymienionych kierunków, gdyż</w:t>
      </w:r>
      <w:r w:rsidR="00010C85">
        <w:t xml:space="preserve"> w </w:t>
      </w:r>
      <w:r w:rsidRPr="598E0671">
        <w:t>programie studiów zdecydowanie większy nacisk kładzie się na rozwój wiedzy</w:t>
      </w:r>
      <w:r w:rsidR="00010C85">
        <w:t xml:space="preserve"> i </w:t>
      </w:r>
      <w:r w:rsidRPr="598E0671">
        <w:t>umiejętności potrzebnych</w:t>
      </w:r>
      <w:r w:rsidR="00010C85">
        <w:t xml:space="preserve"> w </w:t>
      </w:r>
      <w:r w:rsidRPr="598E0671">
        <w:t>pracy nauczyciela chemii</w:t>
      </w:r>
      <w:r w:rsidR="00010C85">
        <w:t xml:space="preserve"> w </w:t>
      </w:r>
      <w:r w:rsidRPr="598E0671">
        <w:t>szkole podstawowej</w:t>
      </w:r>
      <w:r w:rsidR="00010C85">
        <w:t xml:space="preserve"> i </w:t>
      </w:r>
      <w:r w:rsidR="002175CD">
        <w:t>szkole</w:t>
      </w:r>
      <w:r w:rsidRPr="598E0671">
        <w:t xml:space="preserve"> p</w:t>
      </w:r>
      <w:r w:rsidR="002175CD">
        <w:t>onadgimnazjalnej/ ponadpodstawowej</w:t>
      </w:r>
      <w:r w:rsidRPr="598E0671">
        <w:t xml:space="preserve">. Na kierunku </w:t>
      </w:r>
      <w:r w:rsidRPr="00370574">
        <w:rPr>
          <w:i/>
        </w:rPr>
        <w:t>Chemia</w:t>
      </w:r>
      <w:r w:rsidRPr="598E0671">
        <w:t xml:space="preserve"> student zdobywa ogólną wiedzę</w:t>
      </w:r>
      <w:r w:rsidR="00010C85">
        <w:t xml:space="preserve"> i </w:t>
      </w:r>
      <w:r w:rsidRPr="598E0671">
        <w:t>umiejętności</w:t>
      </w:r>
      <w:r w:rsidR="00010C85">
        <w:t xml:space="preserve"> z </w:t>
      </w:r>
      <w:r w:rsidRPr="598E0671">
        <w:t>zakresu chemii organicznej, nieorganicznej, fizycznej, teoretycznej</w:t>
      </w:r>
      <w:r w:rsidR="00010C85">
        <w:t xml:space="preserve"> i </w:t>
      </w:r>
      <w:r w:rsidRPr="598E0671">
        <w:t>analitycznej.</w:t>
      </w:r>
      <w:r w:rsidR="00010C85">
        <w:t xml:space="preserve"> W </w:t>
      </w:r>
      <w:r w:rsidRPr="598E0671">
        <w:t xml:space="preserve">przypadku kształcenia studentów na kierunku </w:t>
      </w:r>
      <w:r w:rsidRPr="00370574">
        <w:rPr>
          <w:i/>
        </w:rPr>
        <w:t>Analityka chemiczna</w:t>
      </w:r>
      <w:r w:rsidRPr="598E0671">
        <w:t xml:space="preserve"> głównym celem jest przekazanie wiedzy</w:t>
      </w:r>
      <w:r w:rsidR="00010C85">
        <w:t xml:space="preserve"> i </w:t>
      </w:r>
      <w:r w:rsidRPr="598E0671">
        <w:t>umiejętności dotyczących analizy różnorodnych próbek, niezależnie od stanu skupienia</w:t>
      </w:r>
      <w:r w:rsidR="00010C85">
        <w:t xml:space="preserve"> i </w:t>
      </w:r>
      <w:r w:rsidRPr="598E0671">
        <w:t>pochodzenia.</w:t>
      </w:r>
    </w:p>
    <w:p w14:paraId="1DE4D1A1" w14:textId="6F56627E" w:rsidR="598E0671" w:rsidRDefault="598E0671" w:rsidP="0087243C">
      <w:r w:rsidRPr="598E0671">
        <w:t>Zgodnie</w:t>
      </w:r>
      <w:r w:rsidR="00010C85">
        <w:t xml:space="preserve"> z </w:t>
      </w:r>
      <w:r w:rsidRPr="598E0671">
        <w:t xml:space="preserve">naszą wiedzą, jak dotąd </w:t>
      </w:r>
      <w:r w:rsidRPr="00200DDC">
        <w:rPr>
          <w:i/>
        </w:rPr>
        <w:t>Nauczanie chemii</w:t>
      </w:r>
      <w:r w:rsidRPr="598E0671">
        <w:t xml:space="preserve"> jest unikatowym kierunkiem</w:t>
      </w:r>
      <w:r w:rsidR="00010C85">
        <w:t xml:space="preserve"> w </w:t>
      </w:r>
      <w:r w:rsidRPr="598E0671">
        <w:t>skali całego kraju kształcącym nauczycieli przedmiotu chemia. UŁ</w:t>
      </w:r>
      <w:r w:rsidR="00010C85">
        <w:t xml:space="preserve"> w </w:t>
      </w:r>
      <w:r w:rsidRPr="598E0671">
        <w:t>tym zakresie staje się liderem promującym kształcenie nauczycieli przedmiotowych</w:t>
      </w:r>
      <w:r w:rsidR="00010C85">
        <w:t xml:space="preserve"> w </w:t>
      </w:r>
      <w:r w:rsidRPr="598E0671">
        <w:t>ramach spójnego kierunku studiów na uniwersytetach.</w:t>
      </w:r>
    </w:p>
    <w:p w14:paraId="2CFF74A2" w14:textId="78066F90" w:rsidR="001F0FE7" w:rsidRPr="00AC2A76" w:rsidRDefault="001F0FE7" w:rsidP="003E7BF0">
      <w:pPr>
        <w:pStyle w:val="Akapitzlist"/>
        <w:rPr>
          <w:color w:val="262626" w:themeColor="text1" w:themeTint="D9"/>
        </w:rPr>
      </w:pPr>
      <w:r w:rsidRPr="00AC2A76">
        <w:rPr>
          <w:shd w:val="clear" w:color="auto" w:fill="FFFFFF"/>
        </w:rPr>
        <w:t>Plany studiów, zawierające informacje</w:t>
      </w:r>
      <w:r w:rsidR="00010C85">
        <w:rPr>
          <w:shd w:val="clear" w:color="auto" w:fill="FFFFFF"/>
        </w:rPr>
        <w:t xml:space="preserve"> o </w:t>
      </w:r>
      <w:r w:rsidRPr="00AC2A76">
        <w:rPr>
          <w:shd w:val="clear" w:color="auto" w:fill="FFFFFF"/>
        </w:rPr>
        <w:t>realizacji programu studiów</w:t>
      </w:r>
    </w:p>
    <w:p w14:paraId="7B002F92" w14:textId="3926509F" w:rsidR="0087243C" w:rsidRDefault="598E0671" w:rsidP="0087243C">
      <w:r w:rsidRPr="598E0671">
        <w:t>Plan studiów włącznie</w:t>
      </w:r>
      <w:r w:rsidR="00010C85">
        <w:t xml:space="preserve"> z </w:t>
      </w:r>
      <w:r w:rsidRPr="598E0671">
        <w:t>Europejskim System Transferu Punktów zawiera informację</w:t>
      </w:r>
      <w:r w:rsidR="00010C85">
        <w:t xml:space="preserve"> o </w:t>
      </w:r>
      <w:r w:rsidRPr="598E0671">
        <w:t>realizacji programu studiów</w:t>
      </w:r>
      <w:r w:rsidR="00010C85">
        <w:t xml:space="preserve"> w </w:t>
      </w:r>
      <w:r w:rsidRPr="598E0671">
        <w:t>toku dwuletnich studiów II stopnia. Opiera on się na podziale zajęć</w:t>
      </w:r>
      <w:r w:rsidR="00010C85">
        <w:t xml:space="preserve"> w </w:t>
      </w:r>
      <w:r w:rsidRPr="598E0671">
        <w:t>poszczególnych semestrach</w:t>
      </w:r>
      <w:r w:rsidR="00010C85">
        <w:t xml:space="preserve"> z </w:t>
      </w:r>
      <w:r w:rsidRPr="598E0671">
        <w:t>przypisaniem odpowiedniego wymiaru godzin</w:t>
      </w:r>
      <w:r w:rsidR="00010C85">
        <w:t xml:space="preserve"> i </w:t>
      </w:r>
      <w:r w:rsidRPr="598E0671">
        <w:t>formy zajęć.</w:t>
      </w:r>
      <w:r w:rsidR="00010C85">
        <w:t xml:space="preserve"> W </w:t>
      </w:r>
      <w:r w:rsidRPr="598E0671">
        <w:t>zestawieniu tym zebrano informację</w:t>
      </w:r>
      <w:r w:rsidR="00010C85">
        <w:t xml:space="preserve"> o </w:t>
      </w:r>
      <w:r w:rsidRPr="598E0671">
        <w:t xml:space="preserve">przedmiotach do wyboru, praktykach oraz zajęciach specjalistycznych. </w:t>
      </w:r>
    </w:p>
    <w:p w14:paraId="01F4A45F" w14:textId="77777777" w:rsidR="00F362F1" w:rsidRDefault="00F362F1" w:rsidP="0087243C">
      <w:pPr>
        <w:sectPr w:rsidR="00F362F1" w:rsidSect="009E2490">
          <w:headerReference w:type="default" r:id="rId10"/>
          <w:footerReference w:type="default" r:id="rId11"/>
          <w:headerReference w:type="first" r:id="rId12"/>
          <w:pgSz w:w="11906" w:h="16838"/>
          <w:pgMar w:top="1417" w:right="1417" w:bottom="1417" w:left="1417" w:header="708" w:footer="708" w:gutter="0"/>
          <w:cols w:space="708"/>
          <w:titlePg/>
          <w:docGrid w:linePitch="360"/>
        </w:sectPr>
      </w:pPr>
    </w:p>
    <w:p w14:paraId="0F35281B" w14:textId="69BF0D70" w:rsidR="009E2490" w:rsidRDefault="00775E81" w:rsidP="009E2490">
      <w:pPr>
        <w:rPr>
          <w:shd w:val="clear" w:color="auto" w:fill="FFFFFF"/>
        </w:rPr>
      </w:pPr>
      <w:r w:rsidRPr="00775E81">
        <w:rPr>
          <w:noProof/>
          <w:lang w:eastAsia="pl-PL"/>
        </w:rPr>
        <w:lastRenderedPageBreak/>
        <w:drawing>
          <wp:inline distT="0" distB="0" distL="0" distR="0" wp14:anchorId="7BCB70DC" wp14:editId="59CCA967">
            <wp:extent cx="7653805" cy="6521390"/>
            <wp:effectExtent l="0" t="0" r="444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60204" cy="6526842"/>
                    </a:xfrm>
                    <a:prstGeom prst="rect">
                      <a:avLst/>
                    </a:prstGeom>
                    <a:noFill/>
                    <a:ln>
                      <a:noFill/>
                    </a:ln>
                  </pic:spPr>
                </pic:pic>
              </a:graphicData>
            </a:graphic>
          </wp:inline>
        </w:drawing>
      </w:r>
    </w:p>
    <w:p w14:paraId="61737A78" w14:textId="3A925CBF" w:rsidR="00F53A01" w:rsidRDefault="00F53A01" w:rsidP="009E2490">
      <w:pPr>
        <w:rPr>
          <w:shd w:val="clear" w:color="auto" w:fill="FFFFFF"/>
        </w:rPr>
        <w:sectPr w:rsidR="00F53A01" w:rsidSect="009E2490">
          <w:pgSz w:w="16838" w:h="11906" w:orient="landscape"/>
          <w:pgMar w:top="720" w:right="720" w:bottom="720" w:left="720" w:header="708" w:footer="708" w:gutter="0"/>
          <w:cols w:space="708"/>
          <w:docGrid w:linePitch="360"/>
        </w:sectPr>
      </w:pPr>
      <w:r w:rsidRPr="00E53CAF">
        <w:rPr>
          <w:noProof/>
          <w:lang w:eastAsia="pl-PL"/>
        </w:rPr>
        <w:lastRenderedPageBreak/>
        <w:drawing>
          <wp:inline distT="0" distB="0" distL="0" distR="0" wp14:anchorId="1BFCD62B" wp14:editId="39FCAFE2">
            <wp:extent cx="9777730" cy="7388225"/>
            <wp:effectExtent l="0" t="0" r="0"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7730" cy="7388225"/>
                    </a:xfrm>
                    <a:prstGeom prst="rect">
                      <a:avLst/>
                    </a:prstGeom>
                    <a:noFill/>
                    <a:ln>
                      <a:noFill/>
                    </a:ln>
                  </pic:spPr>
                </pic:pic>
              </a:graphicData>
            </a:graphic>
          </wp:inline>
        </w:drawing>
      </w:r>
    </w:p>
    <w:p w14:paraId="55224BB2" w14:textId="674E00B2" w:rsidR="001F0FE7" w:rsidRPr="00AC2A76" w:rsidRDefault="001F0FE7" w:rsidP="003E7BF0">
      <w:pPr>
        <w:pStyle w:val="Akapitzlist"/>
        <w:rPr>
          <w:shd w:val="clear" w:color="auto" w:fill="FFFFFF"/>
        </w:rPr>
      </w:pPr>
      <w:r w:rsidRPr="00AC2A76">
        <w:rPr>
          <w:shd w:val="clear" w:color="auto" w:fill="FFFFFF"/>
        </w:rPr>
        <w:lastRenderedPageBreak/>
        <w:t xml:space="preserve">Bilans punktów ECTS: </w:t>
      </w:r>
    </w:p>
    <w:p w14:paraId="3B688E75" w14:textId="3FE8C842" w:rsidR="001F0FE7" w:rsidRPr="003E7BF0" w:rsidRDefault="001F0FE7" w:rsidP="003E7BF0">
      <w:pPr>
        <w:pStyle w:val="Styl1"/>
        <w:numPr>
          <w:ilvl w:val="0"/>
          <w:numId w:val="45"/>
        </w:numPr>
        <w:rPr>
          <w:color w:val="262626" w:themeColor="text1" w:themeTint="D9"/>
        </w:rPr>
      </w:pPr>
      <w:r w:rsidRPr="003E7BF0">
        <w:rPr>
          <w:shd w:val="clear" w:color="auto" w:fill="FFFFFF"/>
        </w:rPr>
        <w:t xml:space="preserve">łączna liczba punktów, jaką student musi zdobyć, aby uzyskać określone kwalifikacje: </w:t>
      </w:r>
      <w:r w:rsidRPr="003E7BF0">
        <w:rPr>
          <w:b/>
          <w:shd w:val="clear" w:color="auto" w:fill="FFFFFF"/>
        </w:rPr>
        <w:t>120</w:t>
      </w:r>
    </w:p>
    <w:p w14:paraId="140EF86E" w14:textId="1EA7F59D" w:rsidR="001F0FE7" w:rsidRPr="005560EF" w:rsidRDefault="001F0FE7" w:rsidP="003E7BF0">
      <w:pPr>
        <w:pStyle w:val="Styl1"/>
        <w:rPr>
          <w:color w:val="262626" w:themeColor="text1" w:themeTint="D9"/>
        </w:rPr>
      </w:pPr>
      <w:r w:rsidRPr="00AC2A76">
        <w:rPr>
          <w:shd w:val="clear" w:color="auto" w:fill="FFFFFF"/>
        </w:rPr>
        <w:t>łączna liczba punków ECTS którą student musi uzyskać na zajęciach kontaktowych (wymagających bezpośredniego udziału wykładowców</w:t>
      </w:r>
      <w:r w:rsidR="00010C85">
        <w:rPr>
          <w:shd w:val="clear" w:color="auto" w:fill="FFFFFF"/>
        </w:rPr>
        <w:t xml:space="preserve"> i </w:t>
      </w:r>
      <w:r w:rsidRPr="00AC2A76">
        <w:rPr>
          <w:shd w:val="clear" w:color="auto" w:fill="FFFFFF"/>
        </w:rPr>
        <w:t>studentów)</w:t>
      </w:r>
      <w:r w:rsidR="00D370C1" w:rsidRPr="00AC2A76">
        <w:rPr>
          <w:shd w:val="clear" w:color="auto" w:fill="FFFFFF"/>
        </w:rPr>
        <w:t>:</w:t>
      </w:r>
      <w:r w:rsidRPr="00AC2A76">
        <w:rPr>
          <w:shd w:val="clear" w:color="auto" w:fill="FFFFFF"/>
        </w:rPr>
        <w:t xml:space="preserve"> </w:t>
      </w:r>
      <w:r w:rsidRPr="598E0671">
        <w:rPr>
          <w:b/>
          <w:shd w:val="clear" w:color="auto" w:fill="FFFFFF"/>
        </w:rPr>
        <w:t>66</w:t>
      </w:r>
      <w:r w:rsidR="005560EF">
        <w:rPr>
          <w:b/>
          <w:shd w:val="clear" w:color="auto" w:fill="FFFFFF"/>
        </w:rPr>
        <w:t xml:space="preserve"> </w:t>
      </w:r>
      <w:r w:rsidR="005560EF" w:rsidRPr="005560EF">
        <w:rPr>
          <w:shd w:val="clear" w:color="auto" w:fill="FFFFFF"/>
        </w:rPr>
        <w:t>(studia stacjonarne),</w:t>
      </w:r>
      <w:r w:rsidR="005560EF">
        <w:rPr>
          <w:b/>
          <w:shd w:val="clear" w:color="auto" w:fill="FFFFFF"/>
        </w:rPr>
        <w:t xml:space="preserve"> 55 </w:t>
      </w:r>
      <w:r w:rsidR="005560EF" w:rsidRPr="005560EF">
        <w:rPr>
          <w:shd w:val="clear" w:color="auto" w:fill="FFFFFF"/>
        </w:rPr>
        <w:t>(studia niestacjonarne)</w:t>
      </w:r>
    </w:p>
    <w:p w14:paraId="585F098B" w14:textId="75455D70" w:rsidR="001F0FE7" w:rsidRPr="00AC2A76" w:rsidRDefault="001F0FE7" w:rsidP="003E7BF0">
      <w:pPr>
        <w:pStyle w:val="Styl1"/>
        <w:rPr>
          <w:color w:val="262626" w:themeColor="text1" w:themeTint="D9"/>
        </w:rPr>
      </w:pPr>
      <w:r w:rsidRPr="00AC2A76">
        <w:rPr>
          <w:shd w:val="clear" w:color="auto" w:fill="FFFFFF"/>
        </w:rPr>
        <w:t>łączna liczba punktów ECTS, którą student musi uzyskać</w:t>
      </w:r>
      <w:r w:rsidR="00010C85">
        <w:rPr>
          <w:shd w:val="clear" w:color="auto" w:fill="FFFFFF"/>
        </w:rPr>
        <w:t xml:space="preserve"> w </w:t>
      </w:r>
      <w:r w:rsidRPr="00AC2A76">
        <w:rPr>
          <w:shd w:val="clear" w:color="auto" w:fill="FFFFFF"/>
        </w:rPr>
        <w:t>ramach zajęć</w:t>
      </w:r>
      <w:r w:rsidR="00010C85">
        <w:rPr>
          <w:shd w:val="clear" w:color="auto" w:fill="FFFFFF"/>
        </w:rPr>
        <w:t xml:space="preserve"> o </w:t>
      </w:r>
      <w:r w:rsidRPr="00AC2A76">
        <w:rPr>
          <w:shd w:val="clear" w:color="auto" w:fill="FFFFFF"/>
        </w:rPr>
        <w:t>charakterze praktycznym,</w:t>
      </w:r>
      <w:r w:rsidR="00010C85">
        <w:rPr>
          <w:shd w:val="clear" w:color="auto" w:fill="FFFFFF"/>
        </w:rPr>
        <w:t xml:space="preserve"> w </w:t>
      </w:r>
      <w:r w:rsidRPr="00AC2A76">
        <w:rPr>
          <w:shd w:val="clear" w:color="auto" w:fill="FFFFFF"/>
        </w:rPr>
        <w:t>tym zajęć laboratoryjnych</w:t>
      </w:r>
      <w:r w:rsidR="00010C85">
        <w:rPr>
          <w:shd w:val="clear" w:color="auto" w:fill="FFFFFF"/>
        </w:rPr>
        <w:t xml:space="preserve"> i </w:t>
      </w:r>
      <w:r w:rsidRPr="00AC2A76">
        <w:rPr>
          <w:shd w:val="clear" w:color="auto" w:fill="FFFFFF"/>
        </w:rPr>
        <w:t>projektowych</w:t>
      </w:r>
      <w:r w:rsidR="00D370C1" w:rsidRPr="00AC2A76">
        <w:rPr>
          <w:shd w:val="clear" w:color="auto" w:fill="FFFFFF"/>
        </w:rPr>
        <w:t>:</w:t>
      </w:r>
      <w:r w:rsidRPr="00AC2A76">
        <w:rPr>
          <w:shd w:val="clear" w:color="auto" w:fill="FFFFFF"/>
        </w:rPr>
        <w:t xml:space="preserve"> </w:t>
      </w:r>
      <w:r w:rsidRPr="598E0671">
        <w:rPr>
          <w:b/>
          <w:shd w:val="clear" w:color="auto" w:fill="FFFFFF"/>
        </w:rPr>
        <w:t>92</w:t>
      </w:r>
      <w:r w:rsidR="005560EF">
        <w:rPr>
          <w:b/>
          <w:shd w:val="clear" w:color="auto" w:fill="FFFFFF"/>
        </w:rPr>
        <w:t xml:space="preserve">, </w:t>
      </w:r>
      <w:r w:rsidR="005560EF" w:rsidRPr="005560EF">
        <w:rPr>
          <w:shd w:val="clear" w:color="auto" w:fill="FFFFFF"/>
        </w:rPr>
        <w:t>(studia stacjonarne),</w:t>
      </w:r>
      <w:r w:rsidR="005560EF">
        <w:rPr>
          <w:b/>
          <w:shd w:val="clear" w:color="auto" w:fill="FFFFFF"/>
        </w:rPr>
        <w:t xml:space="preserve"> 90 </w:t>
      </w:r>
      <w:r w:rsidR="005560EF" w:rsidRPr="005560EF">
        <w:rPr>
          <w:shd w:val="clear" w:color="auto" w:fill="FFFFFF"/>
        </w:rPr>
        <w:t>(studia niestacjonarne)</w:t>
      </w:r>
    </w:p>
    <w:p w14:paraId="6D98A12B" w14:textId="1D70C043" w:rsidR="001F0FE7" w:rsidRPr="00353BFD" w:rsidRDefault="001F0FE7" w:rsidP="003E7BF0">
      <w:pPr>
        <w:pStyle w:val="Styl1"/>
        <w:rPr>
          <w:color w:val="262626" w:themeColor="text1" w:themeTint="D9"/>
        </w:rPr>
      </w:pPr>
      <w:r w:rsidRPr="00AC2A76">
        <w:rPr>
          <w:shd w:val="clear" w:color="auto" w:fill="FFFFFF"/>
        </w:rPr>
        <w:t>liczba punktów ECTS</w:t>
      </w:r>
      <w:r w:rsidR="00010C85">
        <w:rPr>
          <w:shd w:val="clear" w:color="auto" w:fill="FFFFFF"/>
        </w:rPr>
        <w:t xml:space="preserve"> z </w:t>
      </w:r>
      <w:r w:rsidRPr="00AC2A76">
        <w:rPr>
          <w:shd w:val="clear" w:color="auto" w:fill="FFFFFF"/>
        </w:rPr>
        <w:t>nauk humanistycznych</w:t>
      </w:r>
      <w:r w:rsidR="00010C85">
        <w:rPr>
          <w:shd w:val="clear" w:color="auto" w:fill="FFFFFF"/>
        </w:rPr>
        <w:t xml:space="preserve"> i </w:t>
      </w:r>
      <w:r w:rsidRPr="00AC2A76">
        <w:rPr>
          <w:shd w:val="clear" w:color="auto" w:fill="FFFFFF"/>
        </w:rPr>
        <w:t xml:space="preserve">społecznych: </w:t>
      </w:r>
      <w:r w:rsidRPr="0087243C">
        <w:rPr>
          <w:b/>
          <w:shd w:val="clear" w:color="auto" w:fill="FFFFFF"/>
        </w:rPr>
        <w:t>25</w:t>
      </w:r>
      <w:r w:rsidR="005560EF">
        <w:rPr>
          <w:b/>
          <w:shd w:val="clear" w:color="auto" w:fill="FFFFFF"/>
        </w:rPr>
        <w:t xml:space="preserve"> </w:t>
      </w:r>
      <w:r w:rsidR="005560EF" w:rsidRPr="005560EF">
        <w:rPr>
          <w:shd w:val="clear" w:color="auto" w:fill="FFFFFF"/>
        </w:rPr>
        <w:t>(studia stacjonarne),</w:t>
      </w:r>
      <w:r w:rsidR="005560EF">
        <w:rPr>
          <w:b/>
          <w:shd w:val="clear" w:color="auto" w:fill="FFFFFF"/>
        </w:rPr>
        <w:t xml:space="preserve"> 23 </w:t>
      </w:r>
      <w:r w:rsidR="005560EF" w:rsidRPr="005560EF">
        <w:rPr>
          <w:shd w:val="clear" w:color="auto" w:fill="FFFFFF"/>
        </w:rPr>
        <w:t>(studia niestacjonarne)</w:t>
      </w:r>
    </w:p>
    <w:p w14:paraId="5A84372C" w14:textId="59C234A6" w:rsidR="00353BFD" w:rsidRPr="0087243C" w:rsidRDefault="00353BFD" w:rsidP="003E7BF0">
      <w:pPr>
        <w:pStyle w:val="Styl1"/>
        <w:rPr>
          <w:color w:val="262626" w:themeColor="text1" w:themeTint="D9"/>
        </w:rPr>
      </w:pPr>
      <w:r w:rsidRPr="00AC2A76">
        <w:rPr>
          <w:shd w:val="clear" w:color="auto" w:fill="FFFFFF"/>
        </w:rPr>
        <w:t xml:space="preserve">minimalna liczba punktów ECTS, którą student musi uzyskać na zajęciach do wyboru: </w:t>
      </w:r>
      <w:r w:rsidRPr="598E0671">
        <w:rPr>
          <w:b/>
          <w:shd w:val="clear" w:color="auto" w:fill="FFFFFF"/>
        </w:rPr>
        <w:t>52</w:t>
      </w:r>
      <w:r w:rsidR="005560EF">
        <w:rPr>
          <w:b/>
          <w:shd w:val="clear" w:color="auto" w:fill="FFFFFF"/>
        </w:rPr>
        <w:t xml:space="preserve"> </w:t>
      </w:r>
      <w:r w:rsidR="005560EF" w:rsidRPr="005560EF">
        <w:rPr>
          <w:shd w:val="clear" w:color="auto" w:fill="FFFFFF"/>
        </w:rPr>
        <w:t>(studia stacjonarne),</w:t>
      </w:r>
      <w:r w:rsidR="005560EF">
        <w:rPr>
          <w:b/>
          <w:shd w:val="clear" w:color="auto" w:fill="FFFFFF"/>
        </w:rPr>
        <w:t xml:space="preserve"> 62 </w:t>
      </w:r>
      <w:r w:rsidR="005560EF" w:rsidRPr="005560EF">
        <w:rPr>
          <w:shd w:val="clear" w:color="auto" w:fill="FFFFFF"/>
        </w:rPr>
        <w:t>(studia niestacjonarne)</w:t>
      </w:r>
    </w:p>
    <w:p w14:paraId="5BCB654F" w14:textId="77777777" w:rsidR="00EC57E6" w:rsidRDefault="00EC57E6" w:rsidP="003E7BF0">
      <w:pPr>
        <w:pStyle w:val="Akapitzlist"/>
      </w:pPr>
      <w:r>
        <w:t>Opis procesu prowadzącego do uzyskania efektów uczenia się</w:t>
      </w:r>
    </w:p>
    <w:p w14:paraId="38C682D2" w14:textId="573097E0" w:rsidR="00EC57E6" w:rsidRDefault="00EC57E6" w:rsidP="006D480A">
      <w:r>
        <w:t xml:space="preserve">Sposoby weryfikacji zakładanych efektów </w:t>
      </w:r>
      <w:r w:rsidR="00C570C1">
        <w:t>uczenia się</w:t>
      </w:r>
      <w:r>
        <w:t>:</w:t>
      </w:r>
    </w:p>
    <w:p w14:paraId="329586F6" w14:textId="32A5B09C" w:rsidR="00EC57E6" w:rsidRDefault="00EC57E6" w:rsidP="00EC57E6">
      <w:r>
        <w:t>1)</w:t>
      </w:r>
      <w:r>
        <w:tab/>
        <w:t xml:space="preserve">efekty </w:t>
      </w:r>
      <w:r w:rsidR="00C570C1">
        <w:t xml:space="preserve">uczenia się </w:t>
      </w:r>
      <w:r>
        <w:t>dotyczące wiedzy</w:t>
      </w:r>
      <w:r w:rsidR="00010C85">
        <w:t xml:space="preserve"> i </w:t>
      </w:r>
      <w:r>
        <w:t>umiejętności będą sprawdzane na kolokwiach oraz na egzaminach (zaliczeniach),</w:t>
      </w:r>
    </w:p>
    <w:p w14:paraId="2D674896" w14:textId="16479089" w:rsidR="00EC57E6" w:rsidRDefault="00EC57E6" w:rsidP="00EC57E6">
      <w:r>
        <w:t>2)</w:t>
      </w:r>
      <w:r>
        <w:tab/>
        <w:t xml:space="preserve">efekty </w:t>
      </w:r>
      <w:r w:rsidR="00C570C1">
        <w:t xml:space="preserve">uczenia się </w:t>
      </w:r>
      <w:r>
        <w:t>dotyczące umiejętności</w:t>
      </w:r>
      <w:r w:rsidR="00010C85">
        <w:t xml:space="preserve"> i </w:t>
      </w:r>
      <w:r>
        <w:t>kompetencji społecznych będą sprawdzane podczas zajęć konwersatoryjnych/ seminariów/ ćwiczeń oraz wykonywania ćwiczeń laboratoryjnych przewidzianych</w:t>
      </w:r>
      <w:r w:rsidR="00010C85">
        <w:t xml:space="preserve"> w </w:t>
      </w:r>
      <w:r>
        <w:t>programie. Warunkiem zaliczenia ćwiczeń laboratoryjnych jest wykonanie sprawozdania</w:t>
      </w:r>
      <w:r w:rsidR="00010C85">
        <w:t xml:space="preserve"> z </w:t>
      </w:r>
      <w:r>
        <w:t>prawidłowo przeprowadzonego eksperymentu pod opieką nauczyciela. Dodatkowo prowadzący zajęcia może zlecić wykonanie zadania (np. prezentacji multimedialnych, projektu, napisanie krótkiego referatu, wykonanie odpowiednich studiów bibliotecznych itp.), które sprawdzą odpowiednie umiejętności lub kompetencje społeczne.</w:t>
      </w:r>
    </w:p>
    <w:p w14:paraId="5CB343DB" w14:textId="28BD5BF1" w:rsidR="00EC57E6" w:rsidRDefault="00EC57E6" w:rsidP="00EC57E6">
      <w:r>
        <w:t>3)</w:t>
      </w:r>
      <w:r>
        <w:tab/>
        <w:t xml:space="preserve">Weryfikacja efektów </w:t>
      </w:r>
      <w:r w:rsidR="00C570C1">
        <w:t xml:space="preserve">uczenia się </w:t>
      </w:r>
      <w:r>
        <w:t>będzie miała miejsce również podczas wykonywania oraz przygotowywania pracy magisterskiej jak również podczas samego egzaminu magisterskiego.</w:t>
      </w:r>
    </w:p>
    <w:p w14:paraId="5FE46C25" w14:textId="1EE358B0" w:rsidR="00F53817" w:rsidRPr="0087243C" w:rsidRDefault="001F0FE7" w:rsidP="003E7BF0">
      <w:pPr>
        <w:pStyle w:val="Akapitzlist"/>
      </w:pPr>
      <w:r w:rsidRPr="00AC2A76">
        <w:lastRenderedPageBreak/>
        <w:t>Tabela określająca relacje między efektami kierunkowymi</w:t>
      </w:r>
      <w:r w:rsidR="00010C85">
        <w:t xml:space="preserve"> a </w:t>
      </w:r>
      <w:r w:rsidRPr="00AC2A76">
        <w:t xml:space="preserve">efektami </w:t>
      </w:r>
      <w:r w:rsidR="00C570C1">
        <w:t xml:space="preserve">uczenia się </w:t>
      </w:r>
      <w:r w:rsidRPr="00AC2A76">
        <w:t xml:space="preserve">zdefiniowanymi dla poszczególnych przedmiotów </w:t>
      </w:r>
      <w:r w:rsidR="0087243C">
        <w:t>lub modułów procesu kształcenia</w:t>
      </w:r>
    </w:p>
    <w:p w14:paraId="5B0EAB1A" w14:textId="77777777" w:rsidR="00353BFD" w:rsidRDefault="00353BFD" w:rsidP="00D264FD">
      <w:pPr>
        <w:sectPr w:rsidR="00353BFD" w:rsidSect="0087243C">
          <w:pgSz w:w="11906" w:h="16838"/>
          <w:pgMar w:top="1417" w:right="1417" w:bottom="1417" w:left="1417" w:header="708" w:footer="708" w:gutter="0"/>
          <w:cols w:space="708"/>
          <w:docGrid w:linePitch="360"/>
        </w:sectPr>
      </w:pPr>
    </w:p>
    <w:p w14:paraId="1728E417" w14:textId="50217831" w:rsidR="00353BFD" w:rsidRDefault="00EC57E6" w:rsidP="00353BFD">
      <w:pPr>
        <w:ind w:left="644" w:hanging="644"/>
      </w:pPr>
      <w:r w:rsidRPr="00EC57E6">
        <w:rPr>
          <w:noProof/>
          <w:lang w:eastAsia="pl-PL"/>
        </w:rPr>
        <w:lastRenderedPageBreak/>
        <w:drawing>
          <wp:inline distT="0" distB="0" distL="0" distR="0" wp14:anchorId="29EE7367" wp14:editId="4E0D3ED3">
            <wp:extent cx="6645910" cy="6476813"/>
            <wp:effectExtent l="0" t="0" r="2540" b="63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6476813"/>
                    </a:xfrm>
                    <a:prstGeom prst="rect">
                      <a:avLst/>
                    </a:prstGeom>
                    <a:noFill/>
                    <a:ln>
                      <a:noFill/>
                    </a:ln>
                  </pic:spPr>
                </pic:pic>
              </a:graphicData>
            </a:graphic>
          </wp:inline>
        </w:drawing>
      </w:r>
    </w:p>
    <w:p w14:paraId="30B49673" w14:textId="77777777" w:rsidR="00353BFD" w:rsidRDefault="00353BFD" w:rsidP="003E7BF0">
      <w:pPr>
        <w:ind w:left="644"/>
        <w:sectPr w:rsidR="00353BFD" w:rsidSect="00353BFD">
          <w:pgSz w:w="11906" w:h="16838"/>
          <w:pgMar w:top="720" w:right="720" w:bottom="720" w:left="720" w:header="708" w:footer="708" w:gutter="0"/>
          <w:cols w:space="708"/>
          <w:docGrid w:linePitch="360"/>
        </w:sectPr>
      </w:pPr>
    </w:p>
    <w:p w14:paraId="7E7D3CF5" w14:textId="234906F3" w:rsidR="001F0FE7" w:rsidRDefault="001F0FE7" w:rsidP="003E7BF0">
      <w:pPr>
        <w:pStyle w:val="Akapitzlist"/>
      </w:pPr>
      <w:r w:rsidRPr="0087243C">
        <w:lastRenderedPageBreak/>
        <w:t>Określenie</w:t>
      </w:r>
      <w:r w:rsidRPr="00AC2A76">
        <w:t xml:space="preserve"> wymiaru, </w:t>
      </w:r>
      <w:r w:rsidR="00D264FD">
        <w:t>zasad</w:t>
      </w:r>
      <w:r w:rsidR="00010C85">
        <w:t xml:space="preserve"> i </w:t>
      </w:r>
      <w:r w:rsidR="00D264FD">
        <w:t>form odbywania praktyk:</w:t>
      </w:r>
    </w:p>
    <w:p w14:paraId="738F6CFE" w14:textId="0100495C" w:rsidR="00E122D2" w:rsidRPr="0087243C" w:rsidRDefault="002C7FBD" w:rsidP="0087243C">
      <w:r w:rsidRPr="00AC2A76">
        <w:t>Na studiach II-go stopnia n</w:t>
      </w:r>
      <w:r w:rsidR="00CA1654" w:rsidRPr="00AC2A76">
        <w:t>a</w:t>
      </w:r>
      <w:r w:rsidR="009763E1">
        <w:t xml:space="preserve"> kierunku</w:t>
      </w:r>
      <w:r w:rsidR="00CA1654" w:rsidRPr="00AC2A76">
        <w:t xml:space="preserve"> </w:t>
      </w:r>
      <w:r w:rsidR="009763E1" w:rsidRPr="00EE208D">
        <w:rPr>
          <w:i/>
        </w:rPr>
        <w:t>Nauczanie chemii</w:t>
      </w:r>
      <w:r w:rsidR="009763E1">
        <w:t xml:space="preserve"> </w:t>
      </w:r>
      <w:r w:rsidR="009763E1" w:rsidRPr="00AC2A76">
        <w:t>odbywa</w:t>
      </w:r>
      <w:r w:rsidR="009763E1">
        <w:t xml:space="preserve">ć </w:t>
      </w:r>
      <w:r w:rsidR="009763E1" w:rsidRPr="00AC2A76">
        <w:t xml:space="preserve">się </w:t>
      </w:r>
      <w:r w:rsidR="009763E1">
        <w:t xml:space="preserve">będą </w:t>
      </w:r>
      <w:r w:rsidR="00CA1654" w:rsidRPr="00AC2A76">
        <w:t xml:space="preserve">praktyki pedagogiczne </w:t>
      </w:r>
      <w:r w:rsidR="00A46B11">
        <w:t xml:space="preserve"> śródroczne w wymiarze 60 godzin</w:t>
      </w:r>
      <w:r w:rsidR="00A46B11" w:rsidRPr="00A46B11">
        <w:t>, pedagogiczne ciągłe w wymiarze 160 godzin w szkołach podstawowych i ponadpodstawowych/ponadgimnazjalnych</w:t>
      </w:r>
      <w:r w:rsidR="00A46B11">
        <w:t xml:space="preserve"> </w:t>
      </w:r>
      <w:r w:rsidR="00010C85">
        <w:t>a </w:t>
      </w:r>
      <w:r w:rsidR="008534A4" w:rsidRPr="00AC2A76">
        <w:t>także praktyki opiekuńczo –wychowawcze</w:t>
      </w:r>
      <w:r w:rsidR="00010C85">
        <w:t xml:space="preserve"> w </w:t>
      </w:r>
      <w:r w:rsidR="008534A4" w:rsidRPr="00AC2A76">
        <w:t>wymiarze 30 godzin.</w:t>
      </w:r>
      <w:r w:rsidR="00964BB5">
        <w:t xml:space="preserve"> Zasady</w:t>
      </w:r>
      <w:r w:rsidR="00010C85">
        <w:t xml:space="preserve"> i </w:t>
      </w:r>
      <w:r w:rsidR="00964BB5">
        <w:t xml:space="preserve">przebieg praktyk określa odpowiedni wydziałowy regulamin </w:t>
      </w:r>
      <w:r w:rsidR="00964BB5" w:rsidRPr="00A46B11">
        <w:t>praktyk</w:t>
      </w:r>
      <w:r w:rsidR="00D70973" w:rsidRPr="00A46B11">
        <w:t xml:space="preserve"> </w:t>
      </w:r>
      <w:r w:rsidR="005E30C4" w:rsidRPr="00A46B11">
        <w:t>pedagogicznych</w:t>
      </w:r>
      <w:r w:rsidR="00D70973" w:rsidRPr="00A46B11">
        <w:t xml:space="preserve"> zatwierdzony przez Pełnomocnika Dziekana ds. studenckich praktyk zawodowych</w:t>
      </w:r>
      <w:r w:rsidR="00964BB5">
        <w:t xml:space="preserve"> (</w:t>
      </w:r>
      <w:r w:rsidR="00964BB5" w:rsidRPr="00964BB5">
        <w:t>http://www.chemia.uni.lodz.pl/praktyki.html</w:t>
      </w:r>
      <w:r w:rsidR="00964BB5">
        <w:t>).</w:t>
      </w:r>
    </w:p>
    <w:p w14:paraId="53E86F3B" w14:textId="2DBC6FA3" w:rsidR="00D264FD" w:rsidRPr="001D7D56" w:rsidRDefault="00D264FD" w:rsidP="003E7BF0">
      <w:pPr>
        <w:pStyle w:val="Akapitzlist"/>
      </w:pPr>
      <w:r>
        <w:t>Zajęcia przygotowujące do studentów do prowadzenia badań naukowych oraz zapewniających</w:t>
      </w:r>
      <w:r w:rsidR="001D7D56">
        <w:t xml:space="preserve"> </w:t>
      </w:r>
      <w:r>
        <w:t>studentom udział</w:t>
      </w:r>
      <w:r w:rsidR="00010C85">
        <w:t xml:space="preserve"> a </w:t>
      </w:r>
      <w:r w:rsidR="001D7D56">
        <w:t>badaniach:</w:t>
      </w:r>
    </w:p>
    <w:p w14:paraId="0B31328E" w14:textId="00950480" w:rsidR="001D7D56" w:rsidRPr="00D264FD" w:rsidRDefault="00361A09" w:rsidP="00361A09">
      <w:pPr>
        <w:pStyle w:val="Akapitzlist"/>
        <w:numPr>
          <w:ilvl w:val="0"/>
          <w:numId w:val="0"/>
        </w:numPr>
      </w:pPr>
      <w:r w:rsidRPr="00361A09">
        <w:rPr>
          <w:rFonts w:eastAsia="Calibri"/>
          <w:noProof/>
        </w:rPr>
        <w:drawing>
          <wp:inline distT="0" distB="0" distL="0" distR="0" wp14:anchorId="1C463CEF" wp14:editId="2C1B753C">
            <wp:extent cx="5760720" cy="251602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516023"/>
                    </a:xfrm>
                    <a:prstGeom prst="rect">
                      <a:avLst/>
                    </a:prstGeom>
                    <a:noFill/>
                    <a:ln>
                      <a:noFill/>
                    </a:ln>
                  </pic:spPr>
                </pic:pic>
              </a:graphicData>
            </a:graphic>
          </wp:inline>
        </w:drawing>
      </w:r>
    </w:p>
    <w:p w14:paraId="17BB48F0" w14:textId="0C348ADC" w:rsidR="001D7D56" w:rsidRDefault="001D7D56" w:rsidP="003E7BF0">
      <w:pPr>
        <w:pStyle w:val="Akapitzlist"/>
      </w:pPr>
      <w:r w:rsidRPr="001D7D56">
        <w:t>Wykaz</w:t>
      </w:r>
      <w:r w:rsidR="00010C85">
        <w:t xml:space="preserve"> i </w:t>
      </w:r>
      <w:r w:rsidRPr="001D7D56">
        <w:t>wymiar obowiązujących szkoleń obowiązkowych</w:t>
      </w:r>
      <w:r w:rsidR="00EC57E6">
        <w:t xml:space="preserve"> </w:t>
      </w:r>
      <w:r w:rsidR="00EC57E6" w:rsidRPr="00AC2A76">
        <w:t>,</w:t>
      </w:r>
      <w:r w:rsidR="00010C85">
        <w:t xml:space="preserve"> w </w:t>
      </w:r>
      <w:r w:rsidR="00EC57E6" w:rsidRPr="00AC2A76">
        <w:t>tym szkolenia bhp:</w:t>
      </w:r>
    </w:p>
    <w:p w14:paraId="1428F0A7" w14:textId="0172CB86" w:rsidR="0057133B" w:rsidRPr="0087243C" w:rsidRDefault="002C7FBD">
      <w:r w:rsidRPr="00AC2A76">
        <w:t>Szkolenia ok</w:t>
      </w:r>
      <w:r w:rsidR="0087243C">
        <w:t>reśla Rozporządzenie Rektora UŁ (</w:t>
      </w:r>
      <w:r w:rsidR="00E15160">
        <w:t>e-szkolenie dotyczące BHP</w:t>
      </w:r>
      <w:r w:rsidR="00361A09">
        <w:t>, szkolenie biblioteczne</w:t>
      </w:r>
      <w:r w:rsidR="00E15160">
        <w:t xml:space="preserve"> oraz e-szkolenie dotyczących ochrony własności intelektualnej</w:t>
      </w:r>
      <w:r w:rsidR="0087243C">
        <w:t>)</w:t>
      </w:r>
      <w:r w:rsidR="00E15160">
        <w:t xml:space="preserve"> oraz biblioteczne.</w:t>
      </w:r>
    </w:p>
    <w:sectPr w:rsidR="0057133B" w:rsidRPr="0087243C" w:rsidSect="008724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F12B4" w14:textId="77777777" w:rsidR="00F5220D" w:rsidRDefault="00F5220D" w:rsidP="00A21000">
      <w:pPr>
        <w:spacing w:line="240" w:lineRule="auto"/>
      </w:pPr>
      <w:r>
        <w:separator/>
      </w:r>
    </w:p>
  </w:endnote>
  <w:endnote w:type="continuationSeparator" w:id="0">
    <w:p w14:paraId="78CB6CDF" w14:textId="77777777" w:rsidR="00F5220D" w:rsidRDefault="00F5220D" w:rsidP="00A21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55B0" w14:textId="17773CDC" w:rsidR="0019784E" w:rsidRDefault="0019784E" w:rsidP="009E2490">
    <w:pPr>
      <w:pStyle w:val="Stopka"/>
      <w:jc w:val="right"/>
    </w:pPr>
    <w:r>
      <w:fldChar w:fldCharType="begin"/>
    </w:r>
    <w:r>
      <w:instrText>PAGE   \* MERGEFORMAT</w:instrText>
    </w:r>
    <w:r>
      <w:fldChar w:fldCharType="separate"/>
    </w:r>
    <w:r w:rsidR="0060413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7CED5" w14:textId="77777777" w:rsidR="00F5220D" w:rsidRDefault="00F5220D" w:rsidP="00A21000">
      <w:pPr>
        <w:spacing w:line="240" w:lineRule="auto"/>
      </w:pPr>
      <w:r>
        <w:separator/>
      </w:r>
    </w:p>
  </w:footnote>
  <w:footnote w:type="continuationSeparator" w:id="0">
    <w:p w14:paraId="4D77F52F" w14:textId="77777777" w:rsidR="00F5220D" w:rsidRDefault="00F5220D" w:rsidP="00A210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CB0A" w14:textId="1198BB61" w:rsidR="009E2490" w:rsidRDefault="009E2490" w:rsidP="009E2490">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C565" w14:textId="10FF69D2" w:rsidR="009E2490" w:rsidRDefault="009E2490" w:rsidP="009E249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7AD"/>
    <w:multiLevelType w:val="hybridMultilevel"/>
    <w:tmpl w:val="AB60EB5E"/>
    <w:lvl w:ilvl="0" w:tplc="0415000F">
      <w:start w:val="1"/>
      <w:numFmt w:val="decimal"/>
      <w:lvlText w:val="%1."/>
      <w:lvlJc w:val="left"/>
      <w:pPr>
        <w:tabs>
          <w:tab w:val="num" w:pos="360"/>
        </w:tabs>
        <w:ind w:left="360" w:hanging="360"/>
      </w:pPr>
    </w:lvl>
    <w:lvl w:ilvl="1" w:tplc="837E0080">
      <w:start w:val="1"/>
      <w:numFmt w:val="bullet"/>
      <w:lvlText w:val=""/>
      <w:lvlJc w:val="left"/>
      <w:pPr>
        <w:tabs>
          <w:tab w:val="num" w:pos="1080"/>
        </w:tabs>
        <w:ind w:left="1080" w:hanging="360"/>
      </w:pPr>
      <w:rPr>
        <w:rFonts w:ascii="Symbol" w:hAnsi="Symbol" w:cs="Symbol" w:hint="default"/>
        <w:color w:val="auto"/>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00E915CF"/>
    <w:multiLevelType w:val="hybridMultilevel"/>
    <w:tmpl w:val="E42275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682380"/>
    <w:multiLevelType w:val="hybridMultilevel"/>
    <w:tmpl w:val="246A3D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74641B"/>
    <w:multiLevelType w:val="hybridMultilevel"/>
    <w:tmpl w:val="B366044A"/>
    <w:lvl w:ilvl="0" w:tplc="5A08799C">
      <w:start w:val="1"/>
      <w:numFmt w:val="lowerLetter"/>
      <w:lvlText w:val="%1&gt;"/>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24115C3"/>
    <w:multiLevelType w:val="hybridMultilevel"/>
    <w:tmpl w:val="007E526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15:restartNumberingAfterBreak="0">
    <w:nsid w:val="03691341"/>
    <w:multiLevelType w:val="hybridMultilevel"/>
    <w:tmpl w:val="EE68BBA0"/>
    <w:lvl w:ilvl="0" w:tplc="7668FDA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BE4842"/>
    <w:multiLevelType w:val="hybridMultilevel"/>
    <w:tmpl w:val="000877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E86182"/>
    <w:multiLevelType w:val="hybridMultilevel"/>
    <w:tmpl w:val="04FEE756"/>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8" w15:restartNumberingAfterBreak="0">
    <w:nsid w:val="126605F2"/>
    <w:multiLevelType w:val="hybridMultilevel"/>
    <w:tmpl w:val="786A154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1472125E"/>
    <w:multiLevelType w:val="hybridMultilevel"/>
    <w:tmpl w:val="FB105E28"/>
    <w:lvl w:ilvl="0" w:tplc="86DE51BE">
      <w:start w:val="1"/>
      <w:numFmt w:val="decimal"/>
      <w:pStyle w:val="Styl1"/>
      <w:lvlText w:val="%1)"/>
      <w:lvlJc w:val="left"/>
      <w:pPr>
        <w:ind w:left="71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A648AB"/>
    <w:multiLevelType w:val="hybridMultilevel"/>
    <w:tmpl w:val="A942C35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15:restartNumberingAfterBreak="0">
    <w:nsid w:val="1AD0661C"/>
    <w:multiLevelType w:val="hybridMultilevel"/>
    <w:tmpl w:val="0AAA7C1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15:restartNumberingAfterBreak="0">
    <w:nsid w:val="1B7C09FE"/>
    <w:multiLevelType w:val="hybridMultilevel"/>
    <w:tmpl w:val="772AF8CA"/>
    <w:lvl w:ilvl="0" w:tplc="2C4E1D6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C10431E"/>
    <w:multiLevelType w:val="hybridMultilevel"/>
    <w:tmpl w:val="4C26B21C"/>
    <w:lvl w:ilvl="0" w:tplc="8832465E">
      <w:start w:val="1"/>
      <w:numFmt w:val="bullet"/>
      <w:lvlText w:val=""/>
      <w:lvlJc w:val="left"/>
      <w:pPr>
        <w:ind w:left="720" w:hanging="360"/>
      </w:pPr>
      <w:rPr>
        <w:rFonts w:ascii="Symbol" w:hAnsi="Symbol" w:hint="default"/>
      </w:rPr>
    </w:lvl>
    <w:lvl w:ilvl="1" w:tplc="F33286BC">
      <w:start w:val="1"/>
      <w:numFmt w:val="bullet"/>
      <w:lvlText w:val="o"/>
      <w:lvlJc w:val="left"/>
      <w:pPr>
        <w:ind w:left="1440" w:hanging="360"/>
      </w:pPr>
      <w:rPr>
        <w:rFonts w:ascii="Courier New" w:hAnsi="Courier New" w:hint="default"/>
      </w:rPr>
    </w:lvl>
    <w:lvl w:ilvl="2" w:tplc="45C28548">
      <w:start w:val="1"/>
      <w:numFmt w:val="bullet"/>
      <w:lvlText w:val=""/>
      <w:lvlJc w:val="left"/>
      <w:pPr>
        <w:ind w:left="2160" w:hanging="360"/>
      </w:pPr>
      <w:rPr>
        <w:rFonts w:ascii="Wingdings" w:hAnsi="Wingdings" w:hint="default"/>
      </w:rPr>
    </w:lvl>
    <w:lvl w:ilvl="3" w:tplc="7DE2A4CC">
      <w:start w:val="1"/>
      <w:numFmt w:val="bullet"/>
      <w:lvlText w:val=""/>
      <w:lvlJc w:val="left"/>
      <w:pPr>
        <w:ind w:left="2880" w:hanging="360"/>
      </w:pPr>
      <w:rPr>
        <w:rFonts w:ascii="Symbol" w:hAnsi="Symbol" w:hint="default"/>
      </w:rPr>
    </w:lvl>
    <w:lvl w:ilvl="4" w:tplc="AF96A4DC">
      <w:start w:val="1"/>
      <w:numFmt w:val="bullet"/>
      <w:lvlText w:val="o"/>
      <w:lvlJc w:val="left"/>
      <w:pPr>
        <w:ind w:left="3600" w:hanging="360"/>
      </w:pPr>
      <w:rPr>
        <w:rFonts w:ascii="Courier New" w:hAnsi="Courier New" w:hint="default"/>
      </w:rPr>
    </w:lvl>
    <w:lvl w:ilvl="5" w:tplc="3CFAB89C">
      <w:start w:val="1"/>
      <w:numFmt w:val="bullet"/>
      <w:lvlText w:val=""/>
      <w:lvlJc w:val="left"/>
      <w:pPr>
        <w:ind w:left="4320" w:hanging="360"/>
      </w:pPr>
      <w:rPr>
        <w:rFonts w:ascii="Wingdings" w:hAnsi="Wingdings" w:hint="default"/>
      </w:rPr>
    </w:lvl>
    <w:lvl w:ilvl="6" w:tplc="CC0A4AA2">
      <w:start w:val="1"/>
      <w:numFmt w:val="bullet"/>
      <w:lvlText w:val=""/>
      <w:lvlJc w:val="left"/>
      <w:pPr>
        <w:ind w:left="5040" w:hanging="360"/>
      </w:pPr>
      <w:rPr>
        <w:rFonts w:ascii="Symbol" w:hAnsi="Symbol" w:hint="default"/>
      </w:rPr>
    </w:lvl>
    <w:lvl w:ilvl="7" w:tplc="8252133E">
      <w:start w:val="1"/>
      <w:numFmt w:val="bullet"/>
      <w:lvlText w:val="o"/>
      <w:lvlJc w:val="left"/>
      <w:pPr>
        <w:ind w:left="5760" w:hanging="360"/>
      </w:pPr>
      <w:rPr>
        <w:rFonts w:ascii="Courier New" w:hAnsi="Courier New" w:hint="default"/>
      </w:rPr>
    </w:lvl>
    <w:lvl w:ilvl="8" w:tplc="7C7E6202">
      <w:start w:val="1"/>
      <w:numFmt w:val="bullet"/>
      <w:lvlText w:val=""/>
      <w:lvlJc w:val="left"/>
      <w:pPr>
        <w:ind w:left="6480" w:hanging="360"/>
      </w:pPr>
      <w:rPr>
        <w:rFonts w:ascii="Wingdings" w:hAnsi="Wingdings" w:hint="default"/>
      </w:rPr>
    </w:lvl>
  </w:abstractNum>
  <w:abstractNum w:abstractNumId="14" w15:restartNumberingAfterBreak="0">
    <w:nsid w:val="1EE612FA"/>
    <w:multiLevelType w:val="hybridMultilevel"/>
    <w:tmpl w:val="8E14F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112132"/>
    <w:multiLevelType w:val="hybridMultilevel"/>
    <w:tmpl w:val="4A2605A4"/>
    <w:lvl w:ilvl="0" w:tplc="C50E45CA">
      <w:start w:val="1"/>
      <w:numFmt w:val="decimal"/>
      <w:pStyle w:val="Akapitzlist"/>
      <w:lvlText w:val="%1."/>
      <w:lvlJc w:val="left"/>
      <w:pPr>
        <w:ind w:left="928" w:hanging="360"/>
      </w:pPr>
      <w:rPr>
        <w:rFonts w:ascii="Times New Roman" w:hAnsi="Times New Roman"/>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DC64458">
      <w:start w:val="1"/>
      <w:numFmt w:val="lowerLetter"/>
      <w:lvlText w:val="%2."/>
      <w:lvlJc w:val="left"/>
      <w:pPr>
        <w:ind w:left="786" w:hanging="360"/>
      </w:pPr>
      <w:rPr>
        <w:rFonts w:ascii="Arial" w:hAnsi="Arial" w:cs="Arial"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DE40CB"/>
    <w:multiLevelType w:val="hybridMultilevel"/>
    <w:tmpl w:val="C5BA27EE"/>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B8B3FAE"/>
    <w:multiLevelType w:val="hybridMultilevel"/>
    <w:tmpl w:val="EEA2690E"/>
    <w:lvl w:ilvl="0" w:tplc="04150001">
      <w:start w:val="1"/>
      <w:numFmt w:val="bullet"/>
      <w:lvlText w:val=""/>
      <w:lvlJc w:val="left"/>
      <w:pPr>
        <w:ind w:left="770" w:hanging="360"/>
      </w:pPr>
      <w:rPr>
        <w:rFonts w:ascii="Symbol" w:hAnsi="Symbol" w:cs="Symbol"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cs="Wingdings" w:hint="default"/>
      </w:rPr>
    </w:lvl>
    <w:lvl w:ilvl="3" w:tplc="04150001">
      <w:start w:val="1"/>
      <w:numFmt w:val="bullet"/>
      <w:lvlText w:val=""/>
      <w:lvlJc w:val="left"/>
      <w:pPr>
        <w:ind w:left="2930" w:hanging="360"/>
      </w:pPr>
      <w:rPr>
        <w:rFonts w:ascii="Symbol" w:hAnsi="Symbol" w:cs="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cs="Wingdings" w:hint="default"/>
      </w:rPr>
    </w:lvl>
    <w:lvl w:ilvl="6" w:tplc="04150001">
      <w:start w:val="1"/>
      <w:numFmt w:val="bullet"/>
      <w:lvlText w:val=""/>
      <w:lvlJc w:val="left"/>
      <w:pPr>
        <w:ind w:left="5090" w:hanging="360"/>
      </w:pPr>
      <w:rPr>
        <w:rFonts w:ascii="Symbol" w:hAnsi="Symbol" w:cs="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cs="Wingdings" w:hint="default"/>
      </w:rPr>
    </w:lvl>
  </w:abstractNum>
  <w:abstractNum w:abstractNumId="18" w15:restartNumberingAfterBreak="0">
    <w:nsid w:val="2DB5387F"/>
    <w:multiLevelType w:val="hybridMultilevel"/>
    <w:tmpl w:val="C882CF68"/>
    <w:lvl w:ilvl="0" w:tplc="BDB4233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EA810AB"/>
    <w:multiLevelType w:val="hybridMultilevel"/>
    <w:tmpl w:val="D1506982"/>
    <w:lvl w:ilvl="0" w:tplc="04150001">
      <w:start w:val="1"/>
      <w:numFmt w:val="bullet"/>
      <w:lvlText w:val=""/>
      <w:lvlJc w:val="left"/>
      <w:pPr>
        <w:ind w:left="784" w:hanging="360"/>
      </w:pPr>
      <w:rPr>
        <w:rFonts w:ascii="Symbol" w:hAnsi="Symbol" w:cs="Symbol" w:hint="default"/>
      </w:rPr>
    </w:lvl>
    <w:lvl w:ilvl="1" w:tplc="04150003">
      <w:start w:val="1"/>
      <w:numFmt w:val="bullet"/>
      <w:lvlText w:val="o"/>
      <w:lvlJc w:val="left"/>
      <w:pPr>
        <w:ind w:left="1504" w:hanging="360"/>
      </w:pPr>
      <w:rPr>
        <w:rFonts w:ascii="Courier New" w:hAnsi="Courier New" w:cs="Courier New" w:hint="default"/>
      </w:rPr>
    </w:lvl>
    <w:lvl w:ilvl="2" w:tplc="04150005">
      <w:start w:val="1"/>
      <w:numFmt w:val="bullet"/>
      <w:lvlText w:val=""/>
      <w:lvlJc w:val="left"/>
      <w:pPr>
        <w:ind w:left="2224" w:hanging="360"/>
      </w:pPr>
      <w:rPr>
        <w:rFonts w:ascii="Wingdings" w:hAnsi="Wingdings" w:cs="Wingdings" w:hint="default"/>
      </w:rPr>
    </w:lvl>
    <w:lvl w:ilvl="3" w:tplc="04150001">
      <w:start w:val="1"/>
      <w:numFmt w:val="bullet"/>
      <w:lvlText w:val=""/>
      <w:lvlJc w:val="left"/>
      <w:pPr>
        <w:ind w:left="2944" w:hanging="360"/>
      </w:pPr>
      <w:rPr>
        <w:rFonts w:ascii="Symbol" w:hAnsi="Symbol" w:cs="Symbol" w:hint="default"/>
      </w:rPr>
    </w:lvl>
    <w:lvl w:ilvl="4" w:tplc="04150003">
      <w:start w:val="1"/>
      <w:numFmt w:val="bullet"/>
      <w:lvlText w:val="o"/>
      <w:lvlJc w:val="left"/>
      <w:pPr>
        <w:ind w:left="3664" w:hanging="360"/>
      </w:pPr>
      <w:rPr>
        <w:rFonts w:ascii="Courier New" w:hAnsi="Courier New" w:cs="Courier New" w:hint="default"/>
      </w:rPr>
    </w:lvl>
    <w:lvl w:ilvl="5" w:tplc="04150005">
      <w:start w:val="1"/>
      <w:numFmt w:val="bullet"/>
      <w:lvlText w:val=""/>
      <w:lvlJc w:val="left"/>
      <w:pPr>
        <w:ind w:left="4384" w:hanging="360"/>
      </w:pPr>
      <w:rPr>
        <w:rFonts w:ascii="Wingdings" w:hAnsi="Wingdings" w:cs="Wingdings" w:hint="default"/>
      </w:rPr>
    </w:lvl>
    <w:lvl w:ilvl="6" w:tplc="04150001">
      <w:start w:val="1"/>
      <w:numFmt w:val="bullet"/>
      <w:lvlText w:val=""/>
      <w:lvlJc w:val="left"/>
      <w:pPr>
        <w:ind w:left="5104" w:hanging="360"/>
      </w:pPr>
      <w:rPr>
        <w:rFonts w:ascii="Symbol" w:hAnsi="Symbol" w:cs="Symbol" w:hint="default"/>
      </w:rPr>
    </w:lvl>
    <w:lvl w:ilvl="7" w:tplc="04150003">
      <w:start w:val="1"/>
      <w:numFmt w:val="bullet"/>
      <w:lvlText w:val="o"/>
      <w:lvlJc w:val="left"/>
      <w:pPr>
        <w:ind w:left="5824" w:hanging="360"/>
      </w:pPr>
      <w:rPr>
        <w:rFonts w:ascii="Courier New" w:hAnsi="Courier New" w:cs="Courier New" w:hint="default"/>
      </w:rPr>
    </w:lvl>
    <w:lvl w:ilvl="8" w:tplc="04150005">
      <w:start w:val="1"/>
      <w:numFmt w:val="bullet"/>
      <w:lvlText w:val=""/>
      <w:lvlJc w:val="left"/>
      <w:pPr>
        <w:ind w:left="6544" w:hanging="360"/>
      </w:pPr>
      <w:rPr>
        <w:rFonts w:ascii="Wingdings" w:hAnsi="Wingdings" w:cs="Wingdings" w:hint="default"/>
      </w:rPr>
    </w:lvl>
  </w:abstractNum>
  <w:abstractNum w:abstractNumId="20" w15:restartNumberingAfterBreak="0">
    <w:nsid w:val="33DB11C2"/>
    <w:multiLevelType w:val="hybridMultilevel"/>
    <w:tmpl w:val="065066A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15:restartNumberingAfterBreak="0">
    <w:nsid w:val="356949CC"/>
    <w:multiLevelType w:val="hybridMultilevel"/>
    <w:tmpl w:val="B20616E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15:restartNumberingAfterBreak="0">
    <w:nsid w:val="37E74851"/>
    <w:multiLevelType w:val="hybridMultilevel"/>
    <w:tmpl w:val="FEE64C3C"/>
    <w:lvl w:ilvl="0" w:tplc="0FBC1F9E">
      <w:start w:val="1"/>
      <w:numFmt w:val="decimal"/>
      <w:lvlText w:val="%1."/>
      <w:lvlJc w:val="left"/>
      <w:pPr>
        <w:ind w:left="720" w:hanging="360"/>
      </w:pPr>
    </w:lvl>
    <w:lvl w:ilvl="1" w:tplc="66984BCC">
      <w:start w:val="1"/>
      <w:numFmt w:val="lowerLetter"/>
      <w:lvlText w:val="%2."/>
      <w:lvlJc w:val="left"/>
      <w:pPr>
        <w:ind w:left="1440" w:hanging="360"/>
      </w:pPr>
    </w:lvl>
    <w:lvl w:ilvl="2" w:tplc="482C3A24">
      <w:start w:val="1"/>
      <w:numFmt w:val="lowerRoman"/>
      <w:lvlText w:val="%3."/>
      <w:lvlJc w:val="right"/>
      <w:pPr>
        <w:ind w:left="2160" w:hanging="180"/>
      </w:pPr>
    </w:lvl>
    <w:lvl w:ilvl="3" w:tplc="F496A040">
      <w:start w:val="1"/>
      <w:numFmt w:val="decimal"/>
      <w:lvlText w:val="%4."/>
      <w:lvlJc w:val="left"/>
      <w:pPr>
        <w:ind w:left="2880" w:hanging="360"/>
      </w:pPr>
    </w:lvl>
    <w:lvl w:ilvl="4" w:tplc="654EF762">
      <w:start w:val="1"/>
      <w:numFmt w:val="lowerLetter"/>
      <w:lvlText w:val="%5."/>
      <w:lvlJc w:val="left"/>
      <w:pPr>
        <w:ind w:left="3600" w:hanging="360"/>
      </w:pPr>
    </w:lvl>
    <w:lvl w:ilvl="5" w:tplc="157EEBAA">
      <w:start w:val="1"/>
      <w:numFmt w:val="lowerRoman"/>
      <w:lvlText w:val="%6."/>
      <w:lvlJc w:val="right"/>
      <w:pPr>
        <w:ind w:left="4320" w:hanging="180"/>
      </w:pPr>
    </w:lvl>
    <w:lvl w:ilvl="6" w:tplc="73DC39B4">
      <w:start w:val="1"/>
      <w:numFmt w:val="decimal"/>
      <w:lvlText w:val="%7."/>
      <w:lvlJc w:val="left"/>
      <w:pPr>
        <w:ind w:left="5040" w:hanging="360"/>
      </w:pPr>
    </w:lvl>
    <w:lvl w:ilvl="7" w:tplc="F99C9E84">
      <w:start w:val="1"/>
      <w:numFmt w:val="lowerLetter"/>
      <w:lvlText w:val="%8."/>
      <w:lvlJc w:val="left"/>
      <w:pPr>
        <w:ind w:left="5760" w:hanging="360"/>
      </w:pPr>
    </w:lvl>
    <w:lvl w:ilvl="8" w:tplc="DC9A9856">
      <w:start w:val="1"/>
      <w:numFmt w:val="lowerRoman"/>
      <w:lvlText w:val="%9."/>
      <w:lvlJc w:val="right"/>
      <w:pPr>
        <w:ind w:left="6480" w:hanging="180"/>
      </w:pPr>
    </w:lvl>
  </w:abstractNum>
  <w:abstractNum w:abstractNumId="23" w15:restartNumberingAfterBreak="0">
    <w:nsid w:val="399961FE"/>
    <w:multiLevelType w:val="hybridMultilevel"/>
    <w:tmpl w:val="9970CEA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37C2F8A"/>
    <w:multiLevelType w:val="hybridMultilevel"/>
    <w:tmpl w:val="FA808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70576B"/>
    <w:multiLevelType w:val="hybridMultilevel"/>
    <w:tmpl w:val="F57E842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15:restartNumberingAfterBreak="0">
    <w:nsid w:val="4D613A3B"/>
    <w:multiLevelType w:val="hybridMultilevel"/>
    <w:tmpl w:val="31BC894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15:restartNumberingAfterBreak="0">
    <w:nsid w:val="4DA20F77"/>
    <w:multiLevelType w:val="hybridMultilevel"/>
    <w:tmpl w:val="10669F92"/>
    <w:lvl w:ilvl="0" w:tplc="542C94A8">
      <w:start w:val="1"/>
      <w:numFmt w:val="decimal"/>
      <w:lvlText w:val="%1."/>
      <w:lvlJc w:val="left"/>
      <w:pPr>
        <w:ind w:left="1146" w:hanging="360"/>
      </w:pPr>
      <w:rPr>
        <w:rFonts w:ascii="Arial"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EDD400A"/>
    <w:multiLevelType w:val="hybridMultilevel"/>
    <w:tmpl w:val="E70C3352"/>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9" w15:restartNumberingAfterBreak="0">
    <w:nsid w:val="52164A3C"/>
    <w:multiLevelType w:val="hybridMultilevel"/>
    <w:tmpl w:val="AED4B22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5335649A"/>
    <w:multiLevelType w:val="hybridMultilevel"/>
    <w:tmpl w:val="096264D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1" w15:restartNumberingAfterBreak="0">
    <w:nsid w:val="58ED4DE8"/>
    <w:multiLevelType w:val="hybridMultilevel"/>
    <w:tmpl w:val="EE68BBA0"/>
    <w:lvl w:ilvl="0" w:tplc="7668FDA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C6F525D"/>
    <w:multiLevelType w:val="hybridMultilevel"/>
    <w:tmpl w:val="13C267C6"/>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C8053A3"/>
    <w:multiLevelType w:val="hybridMultilevel"/>
    <w:tmpl w:val="2454285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15:restartNumberingAfterBreak="0">
    <w:nsid w:val="60C6570F"/>
    <w:multiLevelType w:val="hybridMultilevel"/>
    <w:tmpl w:val="58287748"/>
    <w:lvl w:ilvl="0" w:tplc="9E70CF50">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48F0A7B"/>
    <w:multiLevelType w:val="hybridMultilevel"/>
    <w:tmpl w:val="7918346E"/>
    <w:lvl w:ilvl="0" w:tplc="04150001">
      <w:start w:val="1"/>
      <w:numFmt w:val="bullet"/>
      <w:lvlText w:val=""/>
      <w:lvlJc w:val="left"/>
      <w:pPr>
        <w:ind w:left="720" w:hanging="360"/>
      </w:pPr>
      <w:rPr>
        <w:rFonts w:ascii="Symbol" w:hAnsi="Symbol" w:cs="Symbol"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B086053"/>
    <w:multiLevelType w:val="hybridMultilevel"/>
    <w:tmpl w:val="3C9A6A8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E533958"/>
    <w:multiLevelType w:val="hybridMultilevel"/>
    <w:tmpl w:val="4334B8B2"/>
    <w:lvl w:ilvl="0" w:tplc="514C6B42">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3D45EB5"/>
    <w:multiLevelType w:val="hybridMultilevel"/>
    <w:tmpl w:val="005C12A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9" w15:restartNumberingAfterBreak="0">
    <w:nsid w:val="745109F8"/>
    <w:multiLevelType w:val="hybridMultilevel"/>
    <w:tmpl w:val="4D261284"/>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40" w15:restartNumberingAfterBreak="0">
    <w:nsid w:val="74553F50"/>
    <w:multiLevelType w:val="hybridMultilevel"/>
    <w:tmpl w:val="83CEE34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1" w15:restartNumberingAfterBreak="0">
    <w:nsid w:val="75D65E54"/>
    <w:multiLevelType w:val="hybridMultilevel"/>
    <w:tmpl w:val="39329E7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2" w15:restartNumberingAfterBreak="0">
    <w:nsid w:val="76237B8A"/>
    <w:multiLevelType w:val="hybridMultilevel"/>
    <w:tmpl w:val="834A2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5"/>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0"/>
  </w:num>
  <w:num w:numId="7">
    <w:abstractNumId w:val="4"/>
  </w:num>
  <w:num w:numId="8">
    <w:abstractNumId w:val="28"/>
  </w:num>
  <w:num w:numId="9">
    <w:abstractNumId w:val="40"/>
  </w:num>
  <w:num w:numId="10">
    <w:abstractNumId w:val="8"/>
  </w:num>
  <w:num w:numId="11">
    <w:abstractNumId w:val="0"/>
  </w:num>
  <w:num w:numId="12">
    <w:abstractNumId w:val="23"/>
  </w:num>
  <w:num w:numId="13">
    <w:abstractNumId w:val="20"/>
  </w:num>
  <w:num w:numId="14">
    <w:abstractNumId w:val="17"/>
  </w:num>
  <w:num w:numId="15">
    <w:abstractNumId w:val="6"/>
  </w:num>
  <w:num w:numId="16">
    <w:abstractNumId w:val="33"/>
  </w:num>
  <w:num w:numId="17">
    <w:abstractNumId w:val="36"/>
  </w:num>
  <w:num w:numId="18">
    <w:abstractNumId w:val="25"/>
  </w:num>
  <w:num w:numId="19">
    <w:abstractNumId w:val="26"/>
  </w:num>
  <w:num w:numId="20">
    <w:abstractNumId w:val="1"/>
  </w:num>
  <w:num w:numId="21">
    <w:abstractNumId w:val="16"/>
  </w:num>
  <w:num w:numId="22">
    <w:abstractNumId w:val="38"/>
  </w:num>
  <w:num w:numId="23">
    <w:abstractNumId w:val="29"/>
  </w:num>
  <w:num w:numId="24">
    <w:abstractNumId w:val="32"/>
  </w:num>
  <w:num w:numId="25">
    <w:abstractNumId w:val="19"/>
  </w:num>
  <w:num w:numId="26">
    <w:abstractNumId w:val="10"/>
  </w:num>
  <w:num w:numId="27">
    <w:abstractNumId w:val="41"/>
  </w:num>
  <w:num w:numId="28">
    <w:abstractNumId w:val="40"/>
  </w:num>
  <w:num w:numId="29">
    <w:abstractNumId w:val="11"/>
  </w:num>
  <w:num w:numId="30">
    <w:abstractNumId w:val="37"/>
  </w:num>
  <w:num w:numId="31">
    <w:abstractNumId w:val="12"/>
  </w:num>
  <w:num w:numId="32">
    <w:abstractNumId w:val="18"/>
  </w:num>
  <w:num w:numId="33">
    <w:abstractNumId w:val="21"/>
  </w:num>
  <w:num w:numId="34">
    <w:abstractNumId w:val="7"/>
  </w:num>
  <w:num w:numId="35">
    <w:abstractNumId w:val="39"/>
  </w:num>
  <w:num w:numId="36">
    <w:abstractNumId w:val="31"/>
  </w:num>
  <w:num w:numId="37">
    <w:abstractNumId w:val="35"/>
  </w:num>
  <w:num w:numId="38">
    <w:abstractNumId w:val="3"/>
  </w:num>
  <w:num w:numId="39">
    <w:abstractNumId w:val="2"/>
  </w:num>
  <w:num w:numId="40">
    <w:abstractNumId w:val="42"/>
  </w:num>
  <w:num w:numId="41">
    <w:abstractNumId w:val="9"/>
  </w:num>
  <w:num w:numId="42">
    <w:abstractNumId w:val="15"/>
    <w:lvlOverride w:ilvl="0">
      <w:startOverride w:val="13"/>
    </w:lvlOverride>
  </w:num>
  <w:num w:numId="43">
    <w:abstractNumId w:val="9"/>
    <w:lvlOverride w:ilvl="0">
      <w:startOverride w:val="1"/>
    </w:lvlOverride>
  </w:num>
  <w:num w:numId="44">
    <w:abstractNumId w:val="27"/>
  </w:num>
  <w:num w:numId="45">
    <w:abstractNumId w:val="9"/>
    <w:lvlOverride w:ilvl="0">
      <w:startOverride w:val="1"/>
    </w:lvlOverride>
  </w:num>
  <w:num w:numId="46">
    <w:abstractNumId w:val="9"/>
    <w:lvlOverride w:ilvl="0">
      <w:startOverride w:val="1"/>
    </w:lvlOverride>
  </w:num>
  <w:num w:numId="47">
    <w:abstractNumId w:val="2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95"/>
    <w:rsid w:val="00002F14"/>
    <w:rsid w:val="000033ED"/>
    <w:rsid w:val="00004E5D"/>
    <w:rsid w:val="0000698D"/>
    <w:rsid w:val="00010C85"/>
    <w:rsid w:val="000115D6"/>
    <w:rsid w:val="00013187"/>
    <w:rsid w:val="00017D18"/>
    <w:rsid w:val="00024961"/>
    <w:rsid w:val="000278C0"/>
    <w:rsid w:val="000331D6"/>
    <w:rsid w:val="00033C1F"/>
    <w:rsid w:val="0004153F"/>
    <w:rsid w:val="00044072"/>
    <w:rsid w:val="000445BE"/>
    <w:rsid w:val="0004496E"/>
    <w:rsid w:val="00044FF4"/>
    <w:rsid w:val="00046256"/>
    <w:rsid w:val="0004717F"/>
    <w:rsid w:val="0005057C"/>
    <w:rsid w:val="00050E4B"/>
    <w:rsid w:val="00054A9A"/>
    <w:rsid w:val="00060024"/>
    <w:rsid w:val="000602DB"/>
    <w:rsid w:val="00061DE7"/>
    <w:rsid w:val="000620C5"/>
    <w:rsid w:val="000659A4"/>
    <w:rsid w:val="00071D0A"/>
    <w:rsid w:val="00076254"/>
    <w:rsid w:val="00076374"/>
    <w:rsid w:val="00076F4E"/>
    <w:rsid w:val="0008096E"/>
    <w:rsid w:val="000815BF"/>
    <w:rsid w:val="00081D12"/>
    <w:rsid w:val="00091EE4"/>
    <w:rsid w:val="00092AC2"/>
    <w:rsid w:val="0009480D"/>
    <w:rsid w:val="0009773F"/>
    <w:rsid w:val="00097E28"/>
    <w:rsid w:val="000A1E41"/>
    <w:rsid w:val="000A43B4"/>
    <w:rsid w:val="000A505C"/>
    <w:rsid w:val="000A7A5B"/>
    <w:rsid w:val="000B30DC"/>
    <w:rsid w:val="000C15DD"/>
    <w:rsid w:val="000C1B0D"/>
    <w:rsid w:val="000D3987"/>
    <w:rsid w:val="000D3E0F"/>
    <w:rsid w:val="000E21BB"/>
    <w:rsid w:val="000E2A98"/>
    <w:rsid w:val="000E4CD5"/>
    <w:rsid w:val="000E5D1A"/>
    <w:rsid w:val="000E649D"/>
    <w:rsid w:val="000E68B9"/>
    <w:rsid w:val="000F0B75"/>
    <w:rsid w:val="000F2C84"/>
    <w:rsid w:val="000F380C"/>
    <w:rsid w:val="000F5DEF"/>
    <w:rsid w:val="000F6B11"/>
    <w:rsid w:val="0010153D"/>
    <w:rsid w:val="00105C53"/>
    <w:rsid w:val="00107320"/>
    <w:rsid w:val="00110AA5"/>
    <w:rsid w:val="00111CE6"/>
    <w:rsid w:val="00115F33"/>
    <w:rsid w:val="0011749F"/>
    <w:rsid w:val="001221EC"/>
    <w:rsid w:val="00127E56"/>
    <w:rsid w:val="00130784"/>
    <w:rsid w:val="00131076"/>
    <w:rsid w:val="0014281E"/>
    <w:rsid w:val="00151059"/>
    <w:rsid w:val="0015169E"/>
    <w:rsid w:val="0015190B"/>
    <w:rsid w:val="001531E8"/>
    <w:rsid w:val="00153237"/>
    <w:rsid w:val="00154A85"/>
    <w:rsid w:val="00160719"/>
    <w:rsid w:val="00160DDF"/>
    <w:rsid w:val="001715D1"/>
    <w:rsid w:val="00171B8B"/>
    <w:rsid w:val="0017562B"/>
    <w:rsid w:val="00175669"/>
    <w:rsid w:val="001777FC"/>
    <w:rsid w:val="00177ED3"/>
    <w:rsid w:val="00190165"/>
    <w:rsid w:val="00191DED"/>
    <w:rsid w:val="001925ED"/>
    <w:rsid w:val="001927B1"/>
    <w:rsid w:val="0019392B"/>
    <w:rsid w:val="00196AC3"/>
    <w:rsid w:val="001971D4"/>
    <w:rsid w:val="0019784E"/>
    <w:rsid w:val="001A0756"/>
    <w:rsid w:val="001A1FB5"/>
    <w:rsid w:val="001A2F40"/>
    <w:rsid w:val="001A32FC"/>
    <w:rsid w:val="001A515F"/>
    <w:rsid w:val="001A5B8C"/>
    <w:rsid w:val="001A6D4D"/>
    <w:rsid w:val="001A7A3F"/>
    <w:rsid w:val="001B1892"/>
    <w:rsid w:val="001B2652"/>
    <w:rsid w:val="001B3009"/>
    <w:rsid w:val="001B78E8"/>
    <w:rsid w:val="001B79DD"/>
    <w:rsid w:val="001D08A3"/>
    <w:rsid w:val="001D0F00"/>
    <w:rsid w:val="001D4EF2"/>
    <w:rsid w:val="001D7D56"/>
    <w:rsid w:val="001E0CAF"/>
    <w:rsid w:val="001E2AE7"/>
    <w:rsid w:val="001E4027"/>
    <w:rsid w:val="001E60F6"/>
    <w:rsid w:val="001F0FE7"/>
    <w:rsid w:val="001F21DA"/>
    <w:rsid w:val="001F3B62"/>
    <w:rsid w:val="00200DDC"/>
    <w:rsid w:val="00202E32"/>
    <w:rsid w:val="00203440"/>
    <w:rsid w:val="00203C5D"/>
    <w:rsid w:val="00206916"/>
    <w:rsid w:val="002141A3"/>
    <w:rsid w:val="00214FFF"/>
    <w:rsid w:val="002175CD"/>
    <w:rsid w:val="00217E11"/>
    <w:rsid w:val="00220BD0"/>
    <w:rsid w:val="002229E2"/>
    <w:rsid w:val="00222B3E"/>
    <w:rsid w:val="00223794"/>
    <w:rsid w:val="00225CFA"/>
    <w:rsid w:val="002276EE"/>
    <w:rsid w:val="00231477"/>
    <w:rsid w:val="00232753"/>
    <w:rsid w:val="002404AA"/>
    <w:rsid w:val="002465C5"/>
    <w:rsid w:val="00247382"/>
    <w:rsid w:val="0025331D"/>
    <w:rsid w:val="00253D65"/>
    <w:rsid w:val="0025495D"/>
    <w:rsid w:val="00262B95"/>
    <w:rsid w:val="00263EA3"/>
    <w:rsid w:val="00265BD9"/>
    <w:rsid w:val="00267A4A"/>
    <w:rsid w:val="002707C5"/>
    <w:rsid w:val="002715BB"/>
    <w:rsid w:val="00277000"/>
    <w:rsid w:val="00280127"/>
    <w:rsid w:val="0028107B"/>
    <w:rsid w:val="0028147E"/>
    <w:rsid w:val="00282BA0"/>
    <w:rsid w:val="00287FB2"/>
    <w:rsid w:val="00291601"/>
    <w:rsid w:val="002935EA"/>
    <w:rsid w:val="00295AA4"/>
    <w:rsid w:val="002A00B3"/>
    <w:rsid w:val="002A3776"/>
    <w:rsid w:val="002A498D"/>
    <w:rsid w:val="002A585B"/>
    <w:rsid w:val="002A7E77"/>
    <w:rsid w:val="002B2EDB"/>
    <w:rsid w:val="002B4DD2"/>
    <w:rsid w:val="002B61DF"/>
    <w:rsid w:val="002C3C95"/>
    <w:rsid w:val="002C4FCA"/>
    <w:rsid w:val="002C73E7"/>
    <w:rsid w:val="002C7FBD"/>
    <w:rsid w:val="002D0685"/>
    <w:rsid w:val="002D5956"/>
    <w:rsid w:val="002D7C40"/>
    <w:rsid w:val="002D7DC8"/>
    <w:rsid w:val="002E215C"/>
    <w:rsid w:val="002E2B42"/>
    <w:rsid w:val="002F0B40"/>
    <w:rsid w:val="002F7F54"/>
    <w:rsid w:val="00304BCC"/>
    <w:rsid w:val="00307A9C"/>
    <w:rsid w:val="003109A3"/>
    <w:rsid w:val="00310CD4"/>
    <w:rsid w:val="00313333"/>
    <w:rsid w:val="003135F4"/>
    <w:rsid w:val="00313F8C"/>
    <w:rsid w:val="00317FC7"/>
    <w:rsid w:val="00320396"/>
    <w:rsid w:val="003209E4"/>
    <w:rsid w:val="003224F0"/>
    <w:rsid w:val="003241FD"/>
    <w:rsid w:val="00325FAB"/>
    <w:rsid w:val="00327D32"/>
    <w:rsid w:val="003302AF"/>
    <w:rsid w:val="003304C9"/>
    <w:rsid w:val="00331453"/>
    <w:rsid w:val="00331F85"/>
    <w:rsid w:val="0033248F"/>
    <w:rsid w:val="003328CB"/>
    <w:rsid w:val="00340035"/>
    <w:rsid w:val="0034061E"/>
    <w:rsid w:val="00341BAB"/>
    <w:rsid w:val="0034530D"/>
    <w:rsid w:val="00345A37"/>
    <w:rsid w:val="00345DA3"/>
    <w:rsid w:val="00350574"/>
    <w:rsid w:val="003514EB"/>
    <w:rsid w:val="0035252A"/>
    <w:rsid w:val="0035340B"/>
    <w:rsid w:val="00353BFD"/>
    <w:rsid w:val="00355863"/>
    <w:rsid w:val="0035639D"/>
    <w:rsid w:val="0036191E"/>
    <w:rsid w:val="00361A09"/>
    <w:rsid w:val="00366C2C"/>
    <w:rsid w:val="00370574"/>
    <w:rsid w:val="00375A31"/>
    <w:rsid w:val="00385595"/>
    <w:rsid w:val="00392A4E"/>
    <w:rsid w:val="00392E55"/>
    <w:rsid w:val="00395EA2"/>
    <w:rsid w:val="0039616B"/>
    <w:rsid w:val="0039650C"/>
    <w:rsid w:val="003A1203"/>
    <w:rsid w:val="003A12AF"/>
    <w:rsid w:val="003B01AD"/>
    <w:rsid w:val="003B25B7"/>
    <w:rsid w:val="003C086D"/>
    <w:rsid w:val="003C0DC2"/>
    <w:rsid w:val="003C24E2"/>
    <w:rsid w:val="003C7A93"/>
    <w:rsid w:val="003D1280"/>
    <w:rsid w:val="003D2FCE"/>
    <w:rsid w:val="003D64D1"/>
    <w:rsid w:val="003E4AE9"/>
    <w:rsid w:val="003E7BF0"/>
    <w:rsid w:val="003F0E65"/>
    <w:rsid w:val="003F4269"/>
    <w:rsid w:val="004043BB"/>
    <w:rsid w:val="00404509"/>
    <w:rsid w:val="004048E9"/>
    <w:rsid w:val="00405D6F"/>
    <w:rsid w:val="004066D6"/>
    <w:rsid w:val="00410E9D"/>
    <w:rsid w:val="0041278D"/>
    <w:rsid w:val="00413B58"/>
    <w:rsid w:val="00413D36"/>
    <w:rsid w:val="004147A8"/>
    <w:rsid w:val="00414CC8"/>
    <w:rsid w:val="0042116F"/>
    <w:rsid w:val="004311E2"/>
    <w:rsid w:val="00434545"/>
    <w:rsid w:val="00436C13"/>
    <w:rsid w:val="00437721"/>
    <w:rsid w:val="0044087B"/>
    <w:rsid w:val="00441B98"/>
    <w:rsid w:val="00442B9A"/>
    <w:rsid w:val="00443A40"/>
    <w:rsid w:val="004444DE"/>
    <w:rsid w:val="004454DE"/>
    <w:rsid w:val="00447EEB"/>
    <w:rsid w:val="00452E56"/>
    <w:rsid w:val="00453798"/>
    <w:rsid w:val="00464718"/>
    <w:rsid w:val="00464D45"/>
    <w:rsid w:val="00464F90"/>
    <w:rsid w:val="00465B74"/>
    <w:rsid w:val="004669E7"/>
    <w:rsid w:val="0046729C"/>
    <w:rsid w:val="004745F7"/>
    <w:rsid w:val="00475A6E"/>
    <w:rsid w:val="00485B76"/>
    <w:rsid w:val="00486B9F"/>
    <w:rsid w:val="00490463"/>
    <w:rsid w:val="004A4AA7"/>
    <w:rsid w:val="004A50C2"/>
    <w:rsid w:val="004A5BF9"/>
    <w:rsid w:val="004A6E80"/>
    <w:rsid w:val="004B1F19"/>
    <w:rsid w:val="004B245D"/>
    <w:rsid w:val="004B3DEC"/>
    <w:rsid w:val="004B5FF6"/>
    <w:rsid w:val="004B756A"/>
    <w:rsid w:val="004B783C"/>
    <w:rsid w:val="004C3FDE"/>
    <w:rsid w:val="004C7801"/>
    <w:rsid w:val="004D0FE5"/>
    <w:rsid w:val="004D11B8"/>
    <w:rsid w:val="004D1C2F"/>
    <w:rsid w:val="004E0EA5"/>
    <w:rsid w:val="004E1E54"/>
    <w:rsid w:val="004E511F"/>
    <w:rsid w:val="004E7861"/>
    <w:rsid w:val="004F02CD"/>
    <w:rsid w:val="004F0CA0"/>
    <w:rsid w:val="004F16D7"/>
    <w:rsid w:val="005005BB"/>
    <w:rsid w:val="00500A9C"/>
    <w:rsid w:val="0050166F"/>
    <w:rsid w:val="00504424"/>
    <w:rsid w:val="00504C61"/>
    <w:rsid w:val="0050552B"/>
    <w:rsid w:val="00506F07"/>
    <w:rsid w:val="005150D1"/>
    <w:rsid w:val="0052302B"/>
    <w:rsid w:val="00524E59"/>
    <w:rsid w:val="00530C85"/>
    <w:rsid w:val="00531C9E"/>
    <w:rsid w:val="00532B8E"/>
    <w:rsid w:val="00534267"/>
    <w:rsid w:val="00536320"/>
    <w:rsid w:val="0054499C"/>
    <w:rsid w:val="00547D64"/>
    <w:rsid w:val="005560EF"/>
    <w:rsid w:val="00557095"/>
    <w:rsid w:val="00560BDD"/>
    <w:rsid w:val="00563764"/>
    <w:rsid w:val="005642A5"/>
    <w:rsid w:val="00565614"/>
    <w:rsid w:val="005665BA"/>
    <w:rsid w:val="0057133B"/>
    <w:rsid w:val="00571BF7"/>
    <w:rsid w:val="00572CFE"/>
    <w:rsid w:val="005744EC"/>
    <w:rsid w:val="00576FC5"/>
    <w:rsid w:val="00581742"/>
    <w:rsid w:val="00583CC0"/>
    <w:rsid w:val="00584C72"/>
    <w:rsid w:val="0058612D"/>
    <w:rsid w:val="00587E40"/>
    <w:rsid w:val="00591723"/>
    <w:rsid w:val="00593CA2"/>
    <w:rsid w:val="00596263"/>
    <w:rsid w:val="00597506"/>
    <w:rsid w:val="005A1949"/>
    <w:rsid w:val="005A3C1D"/>
    <w:rsid w:val="005B01DD"/>
    <w:rsid w:val="005B1C03"/>
    <w:rsid w:val="005B4B36"/>
    <w:rsid w:val="005B5FF3"/>
    <w:rsid w:val="005C01B8"/>
    <w:rsid w:val="005C3759"/>
    <w:rsid w:val="005D14B8"/>
    <w:rsid w:val="005D26A8"/>
    <w:rsid w:val="005D2E90"/>
    <w:rsid w:val="005D3B7B"/>
    <w:rsid w:val="005D52EC"/>
    <w:rsid w:val="005D5302"/>
    <w:rsid w:val="005D545B"/>
    <w:rsid w:val="005E3085"/>
    <w:rsid w:val="005E30C4"/>
    <w:rsid w:val="005E3262"/>
    <w:rsid w:val="005E4F24"/>
    <w:rsid w:val="005E630C"/>
    <w:rsid w:val="005F09D7"/>
    <w:rsid w:val="005F20C6"/>
    <w:rsid w:val="005F3396"/>
    <w:rsid w:val="005F5E9F"/>
    <w:rsid w:val="00601FF6"/>
    <w:rsid w:val="00604133"/>
    <w:rsid w:val="0060677E"/>
    <w:rsid w:val="00606C09"/>
    <w:rsid w:val="00610458"/>
    <w:rsid w:val="00611122"/>
    <w:rsid w:val="00613746"/>
    <w:rsid w:val="00617E38"/>
    <w:rsid w:val="00617FD7"/>
    <w:rsid w:val="00621A90"/>
    <w:rsid w:val="0062787C"/>
    <w:rsid w:val="006305DA"/>
    <w:rsid w:val="0063065F"/>
    <w:rsid w:val="00630803"/>
    <w:rsid w:val="00632263"/>
    <w:rsid w:val="006408B3"/>
    <w:rsid w:val="00640A5C"/>
    <w:rsid w:val="00642593"/>
    <w:rsid w:val="00644D36"/>
    <w:rsid w:val="00645321"/>
    <w:rsid w:val="00645E14"/>
    <w:rsid w:val="00646449"/>
    <w:rsid w:val="006520F4"/>
    <w:rsid w:val="00652827"/>
    <w:rsid w:val="00652A38"/>
    <w:rsid w:val="006534C0"/>
    <w:rsid w:val="0065455E"/>
    <w:rsid w:val="00657D18"/>
    <w:rsid w:val="00660EF3"/>
    <w:rsid w:val="00667904"/>
    <w:rsid w:val="00670382"/>
    <w:rsid w:val="006730E6"/>
    <w:rsid w:val="006757C7"/>
    <w:rsid w:val="00676A21"/>
    <w:rsid w:val="00680590"/>
    <w:rsid w:val="00682D7D"/>
    <w:rsid w:val="006830AD"/>
    <w:rsid w:val="00683A59"/>
    <w:rsid w:val="00693F83"/>
    <w:rsid w:val="0069407C"/>
    <w:rsid w:val="0069450C"/>
    <w:rsid w:val="00694A1C"/>
    <w:rsid w:val="0069647A"/>
    <w:rsid w:val="006A27B5"/>
    <w:rsid w:val="006A2CA1"/>
    <w:rsid w:val="006A4258"/>
    <w:rsid w:val="006A573B"/>
    <w:rsid w:val="006A68FE"/>
    <w:rsid w:val="006A7560"/>
    <w:rsid w:val="006B16CB"/>
    <w:rsid w:val="006B6832"/>
    <w:rsid w:val="006B7666"/>
    <w:rsid w:val="006C048A"/>
    <w:rsid w:val="006C1CA4"/>
    <w:rsid w:val="006C21F7"/>
    <w:rsid w:val="006C5DFD"/>
    <w:rsid w:val="006C703B"/>
    <w:rsid w:val="006C7BBE"/>
    <w:rsid w:val="006D24ED"/>
    <w:rsid w:val="006D2640"/>
    <w:rsid w:val="006D33F5"/>
    <w:rsid w:val="006D3E68"/>
    <w:rsid w:val="006D480A"/>
    <w:rsid w:val="006D6526"/>
    <w:rsid w:val="006E0FCB"/>
    <w:rsid w:val="006E48D3"/>
    <w:rsid w:val="006F1C33"/>
    <w:rsid w:val="006F277C"/>
    <w:rsid w:val="006F291E"/>
    <w:rsid w:val="006F7A66"/>
    <w:rsid w:val="007009FB"/>
    <w:rsid w:val="00702B10"/>
    <w:rsid w:val="00703737"/>
    <w:rsid w:val="0070414A"/>
    <w:rsid w:val="00705548"/>
    <w:rsid w:val="0071246E"/>
    <w:rsid w:val="00715C71"/>
    <w:rsid w:val="00716D13"/>
    <w:rsid w:val="00720161"/>
    <w:rsid w:val="00720362"/>
    <w:rsid w:val="00726768"/>
    <w:rsid w:val="00726B3A"/>
    <w:rsid w:val="007272C7"/>
    <w:rsid w:val="00727C31"/>
    <w:rsid w:val="0073005A"/>
    <w:rsid w:val="00733C9F"/>
    <w:rsid w:val="00734359"/>
    <w:rsid w:val="00736805"/>
    <w:rsid w:val="00740F73"/>
    <w:rsid w:val="0074122A"/>
    <w:rsid w:val="007414F1"/>
    <w:rsid w:val="007430BA"/>
    <w:rsid w:val="007452F2"/>
    <w:rsid w:val="0075083C"/>
    <w:rsid w:val="00752BB5"/>
    <w:rsid w:val="00765341"/>
    <w:rsid w:val="00766C92"/>
    <w:rsid w:val="0077150A"/>
    <w:rsid w:val="00775E81"/>
    <w:rsid w:val="0078220B"/>
    <w:rsid w:val="0078418B"/>
    <w:rsid w:val="007846F7"/>
    <w:rsid w:val="0078478A"/>
    <w:rsid w:val="00791840"/>
    <w:rsid w:val="00791ED4"/>
    <w:rsid w:val="00791F61"/>
    <w:rsid w:val="007937EA"/>
    <w:rsid w:val="007948EC"/>
    <w:rsid w:val="00795E46"/>
    <w:rsid w:val="007A1CEF"/>
    <w:rsid w:val="007B3B45"/>
    <w:rsid w:val="007B5133"/>
    <w:rsid w:val="007C0B1F"/>
    <w:rsid w:val="007C4D1F"/>
    <w:rsid w:val="007C7022"/>
    <w:rsid w:val="007D0F8D"/>
    <w:rsid w:val="007D222C"/>
    <w:rsid w:val="007E38C5"/>
    <w:rsid w:val="007E7B56"/>
    <w:rsid w:val="007F4269"/>
    <w:rsid w:val="007F43B5"/>
    <w:rsid w:val="007F7482"/>
    <w:rsid w:val="00801A04"/>
    <w:rsid w:val="00803AEE"/>
    <w:rsid w:val="00803C5B"/>
    <w:rsid w:val="0080539C"/>
    <w:rsid w:val="008055A3"/>
    <w:rsid w:val="00807644"/>
    <w:rsid w:val="008103CD"/>
    <w:rsid w:val="00812E8E"/>
    <w:rsid w:val="00812FEF"/>
    <w:rsid w:val="00814FBD"/>
    <w:rsid w:val="00816E05"/>
    <w:rsid w:val="00820321"/>
    <w:rsid w:val="00823AFA"/>
    <w:rsid w:val="008254E6"/>
    <w:rsid w:val="00826271"/>
    <w:rsid w:val="00827C92"/>
    <w:rsid w:val="00827E7C"/>
    <w:rsid w:val="00833231"/>
    <w:rsid w:val="00844BA3"/>
    <w:rsid w:val="008534A4"/>
    <w:rsid w:val="00854E1B"/>
    <w:rsid w:val="008639D9"/>
    <w:rsid w:val="00864817"/>
    <w:rsid w:val="008660CE"/>
    <w:rsid w:val="0087243C"/>
    <w:rsid w:val="00873AB1"/>
    <w:rsid w:val="00874522"/>
    <w:rsid w:val="008754CB"/>
    <w:rsid w:val="008821ED"/>
    <w:rsid w:val="00882F0E"/>
    <w:rsid w:val="008845CD"/>
    <w:rsid w:val="00884B60"/>
    <w:rsid w:val="00885E7A"/>
    <w:rsid w:val="00887672"/>
    <w:rsid w:val="00890107"/>
    <w:rsid w:val="0089093A"/>
    <w:rsid w:val="00891649"/>
    <w:rsid w:val="00893309"/>
    <w:rsid w:val="00894E02"/>
    <w:rsid w:val="008A0693"/>
    <w:rsid w:val="008A1A67"/>
    <w:rsid w:val="008A210D"/>
    <w:rsid w:val="008A391C"/>
    <w:rsid w:val="008A5110"/>
    <w:rsid w:val="008A66B6"/>
    <w:rsid w:val="008B1999"/>
    <w:rsid w:val="008B48B0"/>
    <w:rsid w:val="008B4934"/>
    <w:rsid w:val="008C04EB"/>
    <w:rsid w:val="008E05B8"/>
    <w:rsid w:val="008E0BB9"/>
    <w:rsid w:val="008E568B"/>
    <w:rsid w:val="008F0E54"/>
    <w:rsid w:val="008F36D0"/>
    <w:rsid w:val="008F57F6"/>
    <w:rsid w:val="008F6331"/>
    <w:rsid w:val="009002DA"/>
    <w:rsid w:val="009034ED"/>
    <w:rsid w:val="00906F1F"/>
    <w:rsid w:val="00912D0B"/>
    <w:rsid w:val="0091387A"/>
    <w:rsid w:val="00913B53"/>
    <w:rsid w:val="00916062"/>
    <w:rsid w:val="00917736"/>
    <w:rsid w:val="009233FB"/>
    <w:rsid w:val="00924DE1"/>
    <w:rsid w:val="00927CD0"/>
    <w:rsid w:val="00934675"/>
    <w:rsid w:val="00934F5D"/>
    <w:rsid w:val="00935D15"/>
    <w:rsid w:val="00940BBF"/>
    <w:rsid w:val="00940F41"/>
    <w:rsid w:val="00946809"/>
    <w:rsid w:val="009538B9"/>
    <w:rsid w:val="00954B5B"/>
    <w:rsid w:val="009554C4"/>
    <w:rsid w:val="009564D7"/>
    <w:rsid w:val="00964BB5"/>
    <w:rsid w:val="00966A4B"/>
    <w:rsid w:val="0097181F"/>
    <w:rsid w:val="009763E1"/>
    <w:rsid w:val="0097725B"/>
    <w:rsid w:val="00981A3A"/>
    <w:rsid w:val="00985275"/>
    <w:rsid w:val="00986353"/>
    <w:rsid w:val="00986512"/>
    <w:rsid w:val="009933E3"/>
    <w:rsid w:val="00996E49"/>
    <w:rsid w:val="009A4259"/>
    <w:rsid w:val="009A42B2"/>
    <w:rsid w:val="009A44A8"/>
    <w:rsid w:val="009A4ACA"/>
    <w:rsid w:val="009A642F"/>
    <w:rsid w:val="009A6914"/>
    <w:rsid w:val="009A698A"/>
    <w:rsid w:val="009B2897"/>
    <w:rsid w:val="009B2F37"/>
    <w:rsid w:val="009B3647"/>
    <w:rsid w:val="009B3FA3"/>
    <w:rsid w:val="009C3C06"/>
    <w:rsid w:val="009C668B"/>
    <w:rsid w:val="009C66F6"/>
    <w:rsid w:val="009D244B"/>
    <w:rsid w:val="009D5A78"/>
    <w:rsid w:val="009E202E"/>
    <w:rsid w:val="009E2490"/>
    <w:rsid w:val="009E2DAA"/>
    <w:rsid w:val="009E5EFC"/>
    <w:rsid w:val="009F033D"/>
    <w:rsid w:val="009F0FD4"/>
    <w:rsid w:val="009F26D9"/>
    <w:rsid w:val="009F2FB6"/>
    <w:rsid w:val="00A03112"/>
    <w:rsid w:val="00A0730C"/>
    <w:rsid w:val="00A07316"/>
    <w:rsid w:val="00A07B45"/>
    <w:rsid w:val="00A17FFA"/>
    <w:rsid w:val="00A20AE5"/>
    <w:rsid w:val="00A21000"/>
    <w:rsid w:val="00A2225F"/>
    <w:rsid w:val="00A2791B"/>
    <w:rsid w:val="00A3475F"/>
    <w:rsid w:val="00A41126"/>
    <w:rsid w:val="00A41E8B"/>
    <w:rsid w:val="00A432E0"/>
    <w:rsid w:val="00A46B11"/>
    <w:rsid w:val="00A54526"/>
    <w:rsid w:val="00A54890"/>
    <w:rsid w:val="00A55293"/>
    <w:rsid w:val="00A56319"/>
    <w:rsid w:val="00A5710C"/>
    <w:rsid w:val="00A57ED6"/>
    <w:rsid w:val="00A62211"/>
    <w:rsid w:val="00A6699F"/>
    <w:rsid w:val="00A671D4"/>
    <w:rsid w:val="00A73876"/>
    <w:rsid w:val="00A74EF7"/>
    <w:rsid w:val="00A82224"/>
    <w:rsid w:val="00A829DA"/>
    <w:rsid w:val="00A836D9"/>
    <w:rsid w:val="00A84E91"/>
    <w:rsid w:val="00A85763"/>
    <w:rsid w:val="00A94EE7"/>
    <w:rsid w:val="00A963FB"/>
    <w:rsid w:val="00A9686B"/>
    <w:rsid w:val="00AA09B2"/>
    <w:rsid w:val="00AA4F6A"/>
    <w:rsid w:val="00AA5BF9"/>
    <w:rsid w:val="00AB0353"/>
    <w:rsid w:val="00AB48E6"/>
    <w:rsid w:val="00AC1BEA"/>
    <w:rsid w:val="00AC2A76"/>
    <w:rsid w:val="00AC38BF"/>
    <w:rsid w:val="00AC3ADC"/>
    <w:rsid w:val="00AC77E1"/>
    <w:rsid w:val="00AE2A4E"/>
    <w:rsid w:val="00AE37C6"/>
    <w:rsid w:val="00AE4DC0"/>
    <w:rsid w:val="00AF1B57"/>
    <w:rsid w:val="00AF3440"/>
    <w:rsid w:val="00B07932"/>
    <w:rsid w:val="00B07CE5"/>
    <w:rsid w:val="00B10784"/>
    <w:rsid w:val="00B128F1"/>
    <w:rsid w:val="00B13350"/>
    <w:rsid w:val="00B13B4D"/>
    <w:rsid w:val="00B24C2E"/>
    <w:rsid w:val="00B2703C"/>
    <w:rsid w:val="00B271BE"/>
    <w:rsid w:val="00B27B1B"/>
    <w:rsid w:val="00B32765"/>
    <w:rsid w:val="00B341D5"/>
    <w:rsid w:val="00B34656"/>
    <w:rsid w:val="00B37B39"/>
    <w:rsid w:val="00B41166"/>
    <w:rsid w:val="00B421D9"/>
    <w:rsid w:val="00B456AF"/>
    <w:rsid w:val="00B45BE7"/>
    <w:rsid w:val="00B5158F"/>
    <w:rsid w:val="00B52FF5"/>
    <w:rsid w:val="00B56666"/>
    <w:rsid w:val="00B57BBF"/>
    <w:rsid w:val="00B60EE8"/>
    <w:rsid w:val="00B649A8"/>
    <w:rsid w:val="00B652FF"/>
    <w:rsid w:val="00B71421"/>
    <w:rsid w:val="00B71D13"/>
    <w:rsid w:val="00B738D8"/>
    <w:rsid w:val="00B74C52"/>
    <w:rsid w:val="00B77679"/>
    <w:rsid w:val="00B8290B"/>
    <w:rsid w:val="00B87495"/>
    <w:rsid w:val="00B87E36"/>
    <w:rsid w:val="00B90606"/>
    <w:rsid w:val="00B915B3"/>
    <w:rsid w:val="00B95766"/>
    <w:rsid w:val="00B959C4"/>
    <w:rsid w:val="00BA1019"/>
    <w:rsid w:val="00BA27E9"/>
    <w:rsid w:val="00BA6943"/>
    <w:rsid w:val="00BB6709"/>
    <w:rsid w:val="00BB7064"/>
    <w:rsid w:val="00BB7709"/>
    <w:rsid w:val="00BC0BFF"/>
    <w:rsid w:val="00BC16B6"/>
    <w:rsid w:val="00BC4930"/>
    <w:rsid w:val="00BD0FE7"/>
    <w:rsid w:val="00BD4D83"/>
    <w:rsid w:val="00BD5D59"/>
    <w:rsid w:val="00BD5F86"/>
    <w:rsid w:val="00BE1F9C"/>
    <w:rsid w:val="00BE412E"/>
    <w:rsid w:val="00BE6AE5"/>
    <w:rsid w:val="00BE73D9"/>
    <w:rsid w:val="00BF2272"/>
    <w:rsid w:val="00BF2386"/>
    <w:rsid w:val="00BF5A66"/>
    <w:rsid w:val="00C02366"/>
    <w:rsid w:val="00C0403E"/>
    <w:rsid w:val="00C10BEB"/>
    <w:rsid w:val="00C13881"/>
    <w:rsid w:val="00C1493F"/>
    <w:rsid w:val="00C1547C"/>
    <w:rsid w:val="00C20FFB"/>
    <w:rsid w:val="00C21008"/>
    <w:rsid w:val="00C23CDB"/>
    <w:rsid w:val="00C26B90"/>
    <w:rsid w:val="00C27973"/>
    <w:rsid w:val="00C33B4A"/>
    <w:rsid w:val="00C33CB3"/>
    <w:rsid w:val="00C41AF9"/>
    <w:rsid w:val="00C41FA5"/>
    <w:rsid w:val="00C42A20"/>
    <w:rsid w:val="00C43A3B"/>
    <w:rsid w:val="00C45DCF"/>
    <w:rsid w:val="00C47D03"/>
    <w:rsid w:val="00C47E63"/>
    <w:rsid w:val="00C535FE"/>
    <w:rsid w:val="00C56941"/>
    <w:rsid w:val="00C570C1"/>
    <w:rsid w:val="00C579BE"/>
    <w:rsid w:val="00C57E16"/>
    <w:rsid w:val="00C61B47"/>
    <w:rsid w:val="00C61CE7"/>
    <w:rsid w:val="00C729F4"/>
    <w:rsid w:val="00C736DE"/>
    <w:rsid w:val="00C87619"/>
    <w:rsid w:val="00C87CDD"/>
    <w:rsid w:val="00C910CB"/>
    <w:rsid w:val="00C9295B"/>
    <w:rsid w:val="00CA1654"/>
    <w:rsid w:val="00CA3E54"/>
    <w:rsid w:val="00CB0D3B"/>
    <w:rsid w:val="00CB1502"/>
    <w:rsid w:val="00CB1865"/>
    <w:rsid w:val="00CB61BF"/>
    <w:rsid w:val="00CB6963"/>
    <w:rsid w:val="00CC19DA"/>
    <w:rsid w:val="00CC293E"/>
    <w:rsid w:val="00CC2B42"/>
    <w:rsid w:val="00CC2F92"/>
    <w:rsid w:val="00CC463F"/>
    <w:rsid w:val="00CC5AC9"/>
    <w:rsid w:val="00CD3EE4"/>
    <w:rsid w:val="00CE445E"/>
    <w:rsid w:val="00CE50A0"/>
    <w:rsid w:val="00CF1CDC"/>
    <w:rsid w:val="00D011A7"/>
    <w:rsid w:val="00D03CBF"/>
    <w:rsid w:val="00D10257"/>
    <w:rsid w:val="00D14137"/>
    <w:rsid w:val="00D16CBB"/>
    <w:rsid w:val="00D22615"/>
    <w:rsid w:val="00D23616"/>
    <w:rsid w:val="00D23A21"/>
    <w:rsid w:val="00D241E3"/>
    <w:rsid w:val="00D264FD"/>
    <w:rsid w:val="00D35EB3"/>
    <w:rsid w:val="00D370C1"/>
    <w:rsid w:val="00D371DA"/>
    <w:rsid w:val="00D37320"/>
    <w:rsid w:val="00D41DA1"/>
    <w:rsid w:val="00D424B7"/>
    <w:rsid w:val="00D45C23"/>
    <w:rsid w:val="00D50E94"/>
    <w:rsid w:val="00D65EE8"/>
    <w:rsid w:val="00D70973"/>
    <w:rsid w:val="00D7181E"/>
    <w:rsid w:val="00D72B40"/>
    <w:rsid w:val="00D753AF"/>
    <w:rsid w:val="00D76941"/>
    <w:rsid w:val="00D81125"/>
    <w:rsid w:val="00D8246E"/>
    <w:rsid w:val="00D83BC1"/>
    <w:rsid w:val="00D900DC"/>
    <w:rsid w:val="00D90BE8"/>
    <w:rsid w:val="00D912B2"/>
    <w:rsid w:val="00D93A7F"/>
    <w:rsid w:val="00DA2EC3"/>
    <w:rsid w:val="00DB17B6"/>
    <w:rsid w:val="00DC20C0"/>
    <w:rsid w:val="00DC3752"/>
    <w:rsid w:val="00DC3D3E"/>
    <w:rsid w:val="00DC5B68"/>
    <w:rsid w:val="00DC6EE3"/>
    <w:rsid w:val="00DC6F4C"/>
    <w:rsid w:val="00DD4A3B"/>
    <w:rsid w:val="00DE1766"/>
    <w:rsid w:val="00DE565D"/>
    <w:rsid w:val="00DE66DB"/>
    <w:rsid w:val="00DF1DF4"/>
    <w:rsid w:val="00DF216C"/>
    <w:rsid w:val="00DF33EF"/>
    <w:rsid w:val="00DF3467"/>
    <w:rsid w:val="00DF5C79"/>
    <w:rsid w:val="00DF5D70"/>
    <w:rsid w:val="00E02981"/>
    <w:rsid w:val="00E1159D"/>
    <w:rsid w:val="00E122D2"/>
    <w:rsid w:val="00E15160"/>
    <w:rsid w:val="00E210E8"/>
    <w:rsid w:val="00E2172B"/>
    <w:rsid w:val="00E266F3"/>
    <w:rsid w:val="00E30058"/>
    <w:rsid w:val="00E30989"/>
    <w:rsid w:val="00E313B4"/>
    <w:rsid w:val="00E32B70"/>
    <w:rsid w:val="00E424C9"/>
    <w:rsid w:val="00E42A77"/>
    <w:rsid w:val="00E45E7A"/>
    <w:rsid w:val="00E50EA3"/>
    <w:rsid w:val="00E5185E"/>
    <w:rsid w:val="00E52A99"/>
    <w:rsid w:val="00E52C79"/>
    <w:rsid w:val="00E5399C"/>
    <w:rsid w:val="00E54814"/>
    <w:rsid w:val="00E55853"/>
    <w:rsid w:val="00E56319"/>
    <w:rsid w:val="00E57E97"/>
    <w:rsid w:val="00E62FAD"/>
    <w:rsid w:val="00E63B31"/>
    <w:rsid w:val="00E660B5"/>
    <w:rsid w:val="00E734DF"/>
    <w:rsid w:val="00E744AA"/>
    <w:rsid w:val="00E76D73"/>
    <w:rsid w:val="00E802E7"/>
    <w:rsid w:val="00E803B7"/>
    <w:rsid w:val="00E815C6"/>
    <w:rsid w:val="00E83E2F"/>
    <w:rsid w:val="00E850BB"/>
    <w:rsid w:val="00E85B8D"/>
    <w:rsid w:val="00E85F78"/>
    <w:rsid w:val="00E87D1C"/>
    <w:rsid w:val="00E9052B"/>
    <w:rsid w:val="00E90889"/>
    <w:rsid w:val="00E949D6"/>
    <w:rsid w:val="00E974B4"/>
    <w:rsid w:val="00EA461C"/>
    <w:rsid w:val="00EB5BF4"/>
    <w:rsid w:val="00EC004F"/>
    <w:rsid w:val="00EC57E6"/>
    <w:rsid w:val="00ED262F"/>
    <w:rsid w:val="00ED6D2C"/>
    <w:rsid w:val="00EE1AF6"/>
    <w:rsid w:val="00EE5338"/>
    <w:rsid w:val="00EE66A7"/>
    <w:rsid w:val="00EE67FB"/>
    <w:rsid w:val="00EF04B2"/>
    <w:rsid w:val="00EF2232"/>
    <w:rsid w:val="00F04ACC"/>
    <w:rsid w:val="00F124EE"/>
    <w:rsid w:val="00F330A9"/>
    <w:rsid w:val="00F362F1"/>
    <w:rsid w:val="00F3782F"/>
    <w:rsid w:val="00F413A7"/>
    <w:rsid w:val="00F41624"/>
    <w:rsid w:val="00F425EF"/>
    <w:rsid w:val="00F449FC"/>
    <w:rsid w:val="00F5220D"/>
    <w:rsid w:val="00F53817"/>
    <w:rsid w:val="00F53A01"/>
    <w:rsid w:val="00F568B2"/>
    <w:rsid w:val="00F63B54"/>
    <w:rsid w:val="00F6417A"/>
    <w:rsid w:val="00F7192D"/>
    <w:rsid w:val="00F74B23"/>
    <w:rsid w:val="00F75472"/>
    <w:rsid w:val="00F80CDE"/>
    <w:rsid w:val="00F82921"/>
    <w:rsid w:val="00F85A69"/>
    <w:rsid w:val="00F878B5"/>
    <w:rsid w:val="00F87C46"/>
    <w:rsid w:val="00F935C8"/>
    <w:rsid w:val="00F97AD2"/>
    <w:rsid w:val="00FA092E"/>
    <w:rsid w:val="00FA0D6F"/>
    <w:rsid w:val="00FA5844"/>
    <w:rsid w:val="00FA7275"/>
    <w:rsid w:val="00FB63F1"/>
    <w:rsid w:val="00FC0133"/>
    <w:rsid w:val="00FC4A20"/>
    <w:rsid w:val="00FC4A6C"/>
    <w:rsid w:val="00FC5AAF"/>
    <w:rsid w:val="00FC5F3C"/>
    <w:rsid w:val="00FC77DF"/>
    <w:rsid w:val="00FD149D"/>
    <w:rsid w:val="00FD2580"/>
    <w:rsid w:val="00FD27BC"/>
    <w:rsid w:val="00FD6E13"/>
    <w:rsid w:val="00FE015E"/>
    <w:rsid w:val="00FE23CA"/>
    <w:rsid w:val="00FE25B3"/>
    <w:rsid w:val="00FE429F"/>
    <w:rsid w:val="00FF026E"/>
    <w:rsid w:val="00FF04B2"/>
    <w:rsid w:val="00FF0E0F"/>
    <w:rsid w:val="00FF1772"/>
    <w:rsid w:val="00FF6976"/>
    <w:rsid w:val="00FF7053"/>
    <w:rsid w:val="00FF74D1"/>
    <w:rsid w:val="2BE20F23"/>
    <w:rsid w:val="598E0671"/>
    <w:rsid w:val="78C1CB9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D6496"/>
  <w15:docId w15:val="{085F9BB4-EE7D-4B75-9084-BBA38DBC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7243C"/>
    <w:pPr>
      <w:spacing w:line="360" w:lineRule="auto"/>
      <w:contextualSpacing/>
      <w:jc w:val="both"/>
    </w:pPr>
    <w:rPr>
      <w:rFonts w:ascii="Times New Roman" w:hAnsi="Times New Roman" w:cs="Calibri"/>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autoRedefine/>
    <w:uiPriority w:val="99"/>
    <w:qFormat/>
    <w:rsid w:val="0017562B"/>
    <w:pPr>
      <w:numPr>
        <w:numId w:val="3"/>
      </w:numPr>
      <w:spacing w:before="360" w:after="120"/>
      <w:ind w:left="0" w:firstLine="0"/>
    </w:pPr>
    <w:rPr>
      <w:rFonts w:ascii="Arial" w:eastAsia="Times New Roman" w:hAnsi="Arial" w:cs="Arial"/>
      <w:b/>
      <w:bCs/>
      <w:color w:val="009F98"/>
      <w:szCs w:val="24"/>
      <w:lang w:eastAsia="pl-PL"/>
    </w:rPr>
  </w:style>
  <w:style w:type="character" w:customStyle="1" w:styleId="wrtext">
    <w:name w:val="wrtext"/>
    <w:basedOn w:val="Domylnaczcionkaakapitu"/>
    <w:uiPriority w:val="99"/>
    <w:rsid w:val="00CB61BF"/>
  </w:style>
  <w:style w:type="character" w:styleId="Hipercze">
    <w:name w:val="Hyperlink"/>
    <w:uiPriority w:val="99"/>
    <w:semiHidden/>
    <w:rsid w:val="00091EE4"/>
    <w:rPr>
      <w:color w:val="0000FF"/>
      <w:u w:val="single"/>
    </w:rPr>
  </w:style>
  <w:style w:type="character" w:styleId="UyteHipercze">
    <w:name w:val="FollowedHyperlink"/>
    <w:uiPriority w:val="99"/>
    <w:semiHidden/>
    <w:rsid w:val="0063065F"/>
    <w:rPr>
      <w:color w:val="800080"/>
      <w:u w:val="single"/>
    </w:rPr>
  </w:style>
  <w:style w:type="paragraph" w:customStyle="1" w:styleId="xl63">
    <w:name w:val="xl63"/>
    <w:basedOn w:val="Normalny"/>
    <w:uiPriority w:val="99"/>
    <w:rsid w:val="00630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4">
    <w:name w:val="xl64"/>
    <w:basedOn w:val="Normalny"/>
    <w:uiPriority w:val="99"/>
    <w:rsid w:val="0063065F"/>
    <w:pPr>
      <w:spacing w:before="100" w:beforeAutospacing="1" w:after="100" w:afterAutospacing="1" w:line="240" w:lineRule="auto"/>
      <w:jc w:val="center"/>
      <w:textAlignment w:val="center"/>
    </w:pPr>
    <w:rPr>
      <w:rFonts w:eastAsia="Times New Roman" w:cs="Times New Roman"/>
      <w:szCs w:val="24"/>
      <w:lang w:eastAsia="pl-PL"/>
    </w:rPr>
  </w:style>
  <w:style w:type="paragraph" w:customStyle="1" w:styleId="xl65">
    <w:name w:val="xl65"/>
    <w:basedOn w:val="Normalny"/>
    <w:uiPriority w:val="99"/>
    <w:rsid w:val="00630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6306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table" w:styleId="Tabela-Siatka">
    <w:name w:val="Table Grid"/>
    <w:basedOn w:val="Standardowy"/>
    <w:uiPriority w:val="99"/>
    <w:rsid w:val="007201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A21000"/>
    <w:pPr>
      <w:tabs>
        <w:tab w:val="center" w:pos="4536"/>
        <w:tab w:val="right" w:pos="9072"/>
      </w:tabs>
      <w:spacing w:line="240" w:lineRule="auto"/>
    </w:pPr>
  </w:style>
  <w:style w:type="character" w:customStyle="1" w:styleId="NagwekZnak">
    <w:name w:val="Nagłówek Znak"/>
    <w:basedOn w:val="Domylnaczcionkaakapitu"/>
    <w:link w:val="Nagwek"/>
    <w:uiPriority w:val="99"/>
    <w:rsid w:val="00A21000"/>
  </w:style>
  <w:style w:type="paragraph" w:styleId="Stopka">
    <w:name w:val="footer"/>
    <w:basedOn w:val="Normalny"/>
    <w:link w:val="StopkaZnak"/>
    <w:uiPriority w:val="99"/>
    <w:rsid w:val="00A21000"/>
    <w:pPr>
      <w:tabs>
        <w:tab w:val="center" w:pos="4536"/>
        <w:tab w:val="right" w:pos="9072"/>
      </w:tabs>
      <w:spacing w:line="240" w:lineRule="auto"/>
    </w:pPr>
  </w:style>
  <w:style w:type="character" w:customStyle="1" w:styleId="StopkaZnak">
    <w:name w:val="Stopka Znak"/>
    <w:basedOn w:val="Domylnaczcionkaakapitu"/>
    <w:link w:val="Stopka"/>
    <w:uiPriority w:val="99"/>
    <w:rsid w:val="00A21000"/>
  </w:style>
  <w:style w:type="paragraph" w:styleId="Tekstdymka">
    <w:name w:val="Balloon Text"/>
    <w:basedOn w:val="Normalny"/>
    <w:link w:val="TekstdymkaZnak"/>
    <w:uiPriority w:val="99"/>
    <w:semiHidden/>
    <w:rsid w:val="00652A38"/>
    <w:pPr>
      <w:spacing w:line="240" w:lineRule="auto"/>
    </w:pPr>
    <w:rPr>
      <w:rFonts w:ascii="Tahoma" w:hAnsi="Tahoma" w:cs="Tahoma"/>
      <w:sz w:val="16"/>
      <w:szCs w:val="16"/>
    </w:rPr>
  </w:style>
  <w:style w:type="character" w:customStyle="1" w:styleId="TekstdymkaZnak">
    <w:name w:val="Tekst dymka Znak"/>
    <w:link w:val="Tekstdymka"/>
    <w:uiPriority w:val="99"/>
    <w:semiHidden/>
    <w:rsid w:val="00652A38"/>
    <w:rPr>
      <w:rFonts w:ascii="Tahoma" w:hAnsi="Tahoma" w:cs="Tahoma"/>
      <w:sz w:val="16"/>
      <w:szCs w:val="16"/>
    </w:rPr>
  </w:style>
  <w:style w:type="paragraph" w:styleId="Tekstpodstawowy">
    <w:name w:val="Body Text"/>
    <w:basedOn w:val="Normalny"/>
    <w:link w:val="TekstpodstawowyZnak"/>
    <w:uiPriority w:val="99"/>
    <w:semiHidden/>
    <w:rsid w:val="00803AEE"/>
    <w:pPr>
      <w:widowControl w:val="0"/>
      <w:suppressAutoHyphens/>
      <w:spacing w:after="120" w:line="240" w:lineRule="auto"/>
    </w:pPr>
    <w:rPr>
      <w:kern w:val="2"/>
      <w:szCs w:val="24"/>
      <w:lang w:eastAsia="pl-PL"/>
    </w:rPr>
  </w:style>
  <w:style w:type="character" w:customStyle="1" w:styleId="TekstpodstawowyZnak">
    <w:name w:val="Tekst podstawowy Znak"/>
    <w:link w:val="Tekstpodstawowy"/>
    <w:uiPriority w:val="99"/>
    <w:semiHidden/>
    <w:rsid w:val="00803AEE"/>
    <w:rPr>
      <w:rFonts w:ascii="Times New Roman" w:hAnsi="Times New Roman" w:cs="Times New Roman"/>
      <w:kern w:val="2"/>
      <w:sz w:val="24"/>
      <w:szCs w:val="24"/>
      <w:lang w:eastAsia="pl-PL"/>
    </w:rPr>
  </w:style>
  <w:style w:type="paragraph" w:customStyle="1" w:styleId="xl67">
    <w:name w:val="xl67"/>
    <w:basedOn w:val="Normalny"/>
    <w:rsid w:val="00B874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B874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9">
    <w:name w:val="xl69"/>
    <w:basedOn w:val="Normalny"/>
    <w:rsid w:val="00B8749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0">
    <w:name w:val="xl70"/>
    <w:basedOn w:val="Normalny"/>
    <w:rsid w:val="007272C7"/>
    <w:pPr>
      <w:spacing w:before="100" w:beforeAutospacing="1" w:after="100" w:afterAutospacing="1" w:line="240" w:lineRule="auto"/>
      <w:jc w:val="center"/>
    </w:pPr>
    <w:rPr>
      <w:rFonts w:ascii="Arial" w:eastAsia="Times New Roman" w:hAnsi="Arial" w:cs="Arial"/>
      <w:b/>
      <w:bCs/>
      <w:szCs w:val="24"/>
      <w:lang w:eastAsia="pl-PL"/>
    </w:rPr>
  </w:style>
  <w:style w:type="paragraph" w:customStyle="1" w:styleId="xl71">
    <w:name w:val="xl71"/>
    <w:basedOn w:val="Normalny"/>
    <w:rsid w:val="007272C7"/>
    <w:pPr>
      <w:spacing w:before="100" w:beforeAutospacing="1" w:after="100" w:afterAutospacing="1" w:line="240" w:lineRule="auto"/>
      <w:jc w:val="center"/>
      <w:textAlignment w:val="center"/>
    </w:pPr>
    <w:rPr>
      <w:rFonts w:eastAsia="Times New Roman" w:cs="Times New Roman"/>
      <w:szCs w:val="24"/>
      <w:lang w:eastAsia="pl-PL"/>
    </w:rPr>
  </w:style>
  <w:style w:type="paragraph" w:customStyle="1" w:styleId="xl72">
    <w:name w:val="xl72"/>
    <w:basedOn w:val="Normalny"/>
    <w:rsid w:val="007272C7"/>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Times New Roman"/>
      <w:szCs w:val="24"/>
      <w:lang w:eastAsia="pl-PL"/>
    </w:rPr>
  </w:style>
  <w:style w:type="paragraph" w:customStyle="1" w:styleId="xl73">
    <w:name w:val="xl73"/>
    <w:basedOn w:val="Normalny"/>
    <w:rsid w:val="007272C7"/>
    <w:pPr>
      <w:pBdr>
        <w:top w:val="double" w:sz="6" w:space="0" w:color="auto"/>
        <w:left w:val="double" w:sz="6" w:space="0" w:color="auto"/>
        <w:bottom w:val="double" w:sz="6" w:space="0" w:color="auto"/>
        <w:right w:val="double" w:sz="6" w:space="0" w:color="auto"/>
      </w:pBdr>
      <w:shd w:val="clear" w:color="000000" w:fill="969696"/>
      <w:spacing w:before="100" w:beforeAutospacing="1" w:after="100" w:afterAutospacing="1" w:line="240" w:lineRule="auto"/>
      <w:jc w:val="center"/>
      <w:textAlignment w:val="center"/>
    </w:pPr>
    <w:rPr>
      <w:rFonts w:eastAsia="Times New Roman" w:cs="Times New Roman"/>
      <w:szCs w:val="24"/>
      <w:lang w:eastAsia="pl-PL"/>
    </w:rPr>
  </w:style>
  <w:style w:type="paragraph" w:customStyle="1" w:styleId="xl74">
    <w:name w:val="xl74"/>
    <w:basedOn w:val="Normalny"/>
    <w:rsid w:val="007272C7"/>
    <w:pPr>
      <w:spacing w:before="100" w:beforeAutospacing="1" w:after="100" w:afterAutospacing="1" w:line="240" w:lineRule="auto"/>
      <w:jc w:val="right"/>
      <w:textAlignment w:val="center"/>
    </w:pPr>
    <w:rPr>
      <w:rFonts w:ascii="Arial" w:eastAsia="Times New Roman" w:hAnsi="Arial" w:cs="Arial"/>
      <w:i/>
      <w:iCs/>
      <w:sz w:val="18"/>
      <w:szCs w:val="18"/>
      <w:lang w:eastAsia="pl-PL"/>
    </w:rPr>
  </w:style>
  <w:style w:type="paragraph" w:customStyle="1" w:styleId="xl75">
    <w:name w:val="xl75"/>
    <w:basedOn w:val="Normalny"/>
    <w:rsid w:val="007272C7"/>
    <w:pPr>
      <w:shd w:val="clear" w:color="000000" w:fill="FFFFFF"/>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76">
    <w:name w:val="xl76"/>
    <w:basedOn w:val="Normalny"/>
    <w:rsid w:val="007272C7"/>
    <w:pPr>
      <w:shd w:val="clear" w:color="000000" w:fill="FFFFFF"/>
      <w:spacing w:before="100" w:beforeAutospacing="1" w:after="100" w:afterAutospacing="1" w:line="240" w:lineRule="auto"/>
    </w:pPr>
    <w:rPr>
      <w:rFonts w:eastAsia="Times New Roman" w:cs="Times New Roman"/>
      <w:szCs w:val="24"/>
      <w:lang w:eastAsia="pl-PL"/>
    </w:rPr>
  </w:style>
  <w:style w:type="paragraph" w:customStyle="1" w:styleId="xl77">
    <w:name w:val="xl77"/>
    <w:basedOn w:val="Normalny"/>
    <w:rsid w:val="007272C7"/>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eastAsia="Times New Roman" w:cs="Times New Roman"/>
      <w:szCs w:val="24"/>
      <w:lang w:eastAsia="pl-PL"/>
    </w:rPr>
  </w:style>
  <w:style w:type="paragraph" w:customStyle="1" w:styleId="xl78">
    <w:name w:val="xl78"/>
    <w:basedOn w:val="Normalny"/>
    <w:rsid w:val="007272C7"/>
    <w:pPr>
      <w:spacing w:before="100" w:beforeAutospacing="1" w:after="100" w:afterAutospacing="1" w:line="240" w:lineRule="auto"/>
      <w:textAlignment w:val="center"/>
    </w:pPr>
    <w:rPr>
      <w:rFonts w:eastAsia="Times New Roman" w:cs="Times New Roman"/>
      <w:szCs w:val="24"/>
      <w:lang w:eastAsia="pl-PL"/>
    </w:rPr>
  </w:style>
  <w:style w:type="paragraph" w:customStyle="1" w:styleId="xl79">
    <w:name w:val="xl79"/>
    <w:basedOn w:val="Normalny"/>
    <w:rsid w:val="007272C7"/>
    <w:pPr>
      <w:spacing w:before="100" w:beforeAutospacing="1" w:after="100" w:afterAutospacing="1" w:line="240" w:lineRule="auto"/>
    </w:pPr>
    <w:rPr>
      <w:rFonts w:ascii="Arial" w:eastAsia="Times New Roman" w:hAnsi="Arial" w:cs="Arial"/>
      <w:b/>
      <w:bCs/>
      <w:szCs w:val="24"/>
      <w:lang w:eastAsia="pl-PL"/>
    </w:rPr>
  </w:style>
  <w:style w:type="paragraph" w:customStyle="1" w:styleId="xl80">
    <w:name w:val="xl80"/>
    <w:basedOn w:val="Normalny"/>
    <w:rsid w:val="007272C7"/>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1">
    <w:name w:val="xl81"/>
    <w:basedOn w:val="Normalny"/>
    <w:rsid w:val="007272C7"/>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2">
    <w:name w:val="xl82"/>
    <w:basedOn w:val="Normalny"/>
    <w:rsid w:val="007272C7"/>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xl83">
    <w:name w:val="xl83"/>
    <w:basedOn w:val="Normalny"/>
    <w:rsid w:val="007272C7"/>
    <w:pPr>
      <w:pBdr>
        <w:top w:val="double" w:sz="6" w:space="0" w:color="969696"/>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84">
    <w:name w:val="xl84"/>
    <w:basedOn w:val="Normalny"/>
    <w:rsid w:val="007272C7"/>
    <w:pPr>
      <w:pBdr>
        <w:top w:val="double" w:sz="6" w:space="0" w:color="969696"/>
        <w:left w:val="single" w:sz="4" w:space="0" w:color="969696"/>
        <w:bottom w:val="double" w:sz="6" w:space="0" w:color="969696"/>
        <w:right w:val="single" w:sz="4" w:space="0" w:color="969696"/>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szCs w:val="24"/>
      <w:lang w:eastAsia="pl-PL"/>
    </w:rPr>
  </w:style>
  <w:style w:type="paragraph" w:customStyle="1" w:styleId="xl85">
    <w:name w:val="xl85"/>
    <w:basedOn w:val="Normalny"/>
    <w:rsid w:val="007272C7"/>
    <w:pPr>
      <w:pBdr>
        <w:top w:val="double" w:sz="6" w:space="0" w:color="969696"/>
        <w:left w:val="single" w:sz="4" w:space="9" w:color="969696"/>
        <w:bottom w:val="double" w:sz="6" w:space="0" w:color="969696"/>
        <w:right w:val="single" w:sz="4" w:space="0" w:color="969696"/>
      </w:pBdr>
      <w:shd w:val="clear" w:color="FFFFCC" w:fill="FFFFFF"/>
      <w:spacing w:before="100" w:beforeAutospacing="1" w:after="100" w:afterAutospacing="1" w:line="240" w:lineRule="auto"/>
      <w:ind w:firstLineChars="100" w:firstLine="100"/>
      <w:textAlignment w:val="center"/>
    </w:pPr>
    <w:rPr>
      <w:rFonts w:ascii="Arial" w:eastAsia="Times New Roman" w:hAnsi="Arial" w:cs="Arial"/>
      <w:color w:val="000000"/>
      <w:szCs w:val="24"/>
      <w:lang w:eastAsia="pl-PL"/>
    </w:rPr>
  </w:style>
  <w:style w:type="paragraph" w:customStyle="1" w:styleId="xl86">
    <w:name w:val="xl86"/>
    <w:basedOn w:val="Normalny"/>
    <w:rsid w:val="007272C7"/>
    <w:pPr>
      <w:pBdr>
        <w:top w:val="double" w:sz="6" w:space="0" w:color="969696"/>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pl-PL"/>
    </w:rPr>
  </w:style>
  <w:style w:type="paragraph" w:customStyle="1" w:styleId="xl87">
    <w:name w:val="xl87"/>
    <w:basedOn w:val="Normalny"/>
    <w:rsid w:val="007272C7"/>
    <w:pPr>
      <w:pBdr>
        <w:top w:val="double" w:sz="6" w:space="0" w:color="969696"/>
        <w:left w:val="single" w:sz="4" w:space="0" w:color="969696"/>
        <w:bottom w:val="double" w:sz="6" w:space="0" w:color="969696"/>
        <w:right w:val="single" w:sz="4" w:space="0" w:color="969696"/>
      </w:pBdr>
      <w:shd w:val="clear" w:color="000000" w:fill="FFFFFF"/>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88">
    <w:name w:val="xl88"/>
    <w:basedOn w:val="Normalny"/>
    <w:rsid w:val="007272C7"/>
    <w:pPr>
      <w:pBdr>
        <w:top w:val="double" w:sz="6" w:space="0" w:color="969696"/>
        <w:left w:val="single" w:sz="4" w:space="0" w:color="969696"/>
        <w:bottom w:val="double" w:sz="6" w:space="0" w:color="969696"/>
        <w:right w:val="double" w:sz="6" w:space="0" w:color="969696"/>
      </w:pBdr>
      <w:shd w:val="clear" w:color="FFFFCC" w:fill="FFFFFF"/>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89">
    <w:name w:val="xl89"/>
    <w:basedOn w:val="Normalny"/>
    <w:rsid w:val="007272C7"/>
    <w:pPr>
      <w:pBdr>
        <w:top w:val="double" w:sz="6" w:space="0" w:color="969696"/>
        <w:left w:val="single" w:sz="4" w:space="0" w:color="969696"/>
        <w:bottom w:val="double" w:sz="6" w:space="0" w:color="969696"/>
        <w:right w:val="single" w:sz="4" w:space="0" w:color="969696"/>
      </w:pBdr>
      <w:shd w:val="clear" w:color="FFFFCC" w:fill="FFFFFF"/>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90">
    <w:name w:val="xl90"/>
    <w:basedOn w:val="Normalny"/>
    <w:rsid w:val="007272C7"/>
    <w:pPr>
      <w:pBdr>
        <w:top w:val="double" w:sz="6" w:space="0" w:color="969696"/>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91">
    <w:name w:val="xl91"/>
    <w:basedOn w:val="Normalny"/>
    <w:rsid w:val="007272C7"/>
    <w:pPr>
      <w:pBdr>
        <w:top w:val="double" w:sz="6" w:space="0" w:color="969696"/>
        <w:left w:val="single" w:sz="4" w:space="0" w:color="969696"/>
        <w:bottom w:val="double" w:sz="6" w:space="0" w:color="969696"/>
        <w:right w:val="double" w:sz="6" w:space="0" w:color="969696"/>
      </w:pBdr>
      <w:shd w:val="clear" w:color="000000" w:fill="FFFFFF"/>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92">
    <w:name w:val="xl92"/>
    <w:basedOn w:val="Normalny"/>
    <w:rsid w:val="007272C7"/>
    <w:pPr>
      <w:pBdr>
        <w:top w:val="double" w:sz="6" w:space="0" w:color="969696"/>
        <w:left w:val="single" w:sz="4" w:space="9" w:color="969696"/>
        <w:bottom w:val="double" w:sz="6" w:space="0" w:color="969696"/>
        <w:right w:val="single" w:sz="4" w:space="0" w:color="969696"/>
      </w:pBdr>
      <w:shd w:val="clear" w:color="FFFFCC" w:fill="FFFFFF"/>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93">
    <w:name w:val="xl93"/>
    <w:basedOn w:val="Normalny"/>
    <w:rsid w:val="007272C7"/>
    <w:pPr>
      <w:pBdr>
        <w:top w:val="double" w:sz="6" w:space="0" w:color="969696"/>
        <w:left w:val="single" w:sz="4" w:space="9" w:color="969696"/>
        <w:bottom w:val="double" w:sz="6" w:space="0" w:color="969696"/>
        <w:right w:val="single" w:sz="4" w:space="0" w:color="969696"/>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94">
    <w:name w:val="xl94"/>
    <w:basedOn w:val="Normalny"/>
    <w:rsid w:val="007272C7"/>
    <w:pPr>
      <w:pBdr>
        <w:top w:val="double" w:sz="6" w:space="0" w:color="969696"/>
        <w:left w:val="single" w:sz="4" w:space="9" w:color="969696"/>
        <w:bottom w:val="double" w:sz="6" w:space="0" w:color="969696"/>
        <w:right w:val="single" w:sz="4" w:space="0" w:color="969696"/>
      </w:pBdr>
      <w:shd w:val="clear" w:color="FFFFFF" w:fill="FFFFFF"/>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95">
    <w:name w:val="xl95"/>
    <w:basedOn w:val="Normalny"/>
    <w:rsid w:val="007272C7"/>
    <w:pPr>
      <w:pBdr>
        <w:top w:val="double" w:sz="6" w:space="0" w:color="969696"/>
        <w:left w:val="single" w:sz="4" w:space="9" w:color="969696"/>
        <w:bottom w:val="double" w:sz="6" w:space="0" w:color="969696"/>
        <w:right w:val="single" w:sz="4" w:space="0" w:color="969696"/>
      </w:pBdr>
      <w:shd w:val="clear" w:color="C0C0C0" w:fill="FFFFFF"/>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96">
    <w:name w:val="xl96"/>
    <w:basedOn w:val="Normalny"/>
    <w:rsid w:val="007272C7"/>
    <w:pPr>
      <w:pBdr>
        <w:top w:val="double" w:sz="6" w:space="0" w:color="969696"/>
        <w:left w:val="single" w:sz="4" w:space="9" w:color="969696"/>
        <w:bottom w:val="double" w:sz="6" w:space="0" w:color="969696"/>
        <w:right w:val="single" w:sz="4" w:space="0" w:color="969696"/>
      </w:pBdr>
      <w:shd w:val="clear" w:color="FFFFFF" w:fill="FFFFFF"/>
      <w:spacing w:before="100" w:beforeAutospacing="1" w:after="100" w:afterAutospacing="1" w:line="240" w:lineRule="auto"/>
      <w:ind w:firstLineChars="100" w:firstLine="100"/>
      <w:textAlignment w:val="center"/>
    </w:pPr>
    <w:rPr>
      <w:rFonts w:ascii="Arial" w:eastAsia="Times New Roman" w:hAnsi="Arial" w:cs="Arial"/>
      <w:color w:val="000000"/>
      <w:szCs w:val="24"/>
      <w:lang w:eastAsia="pl-PL"/>
    </w:rPr>
  </w:style>
  <w:style w:type="paragraph" w:customStyle="1" w:styleId="xl97">
    <w:name w:val="xl97"/>
    <w:basedOn w:val="Normalny"/>
    <w:rsid w:val="007272C7"/>
    <w:pPr>
      <w:shd w:val="clear" w:color="000000" w:fill="FFFFFF"/>
      <w:spacing w:before="100" w:beforeAutospacing="1" w:after="100" w:afterAutospacing="1" w:line="240" w:lineRule="auto"/>
    </w:pPr>
    <w:rPr>
      <w:rFonts w:eastAsia="Times New Roman" w:cs="Times New Roman"/>
      <w:szCs w:val="24"/>
      <w:lang w:eastAsia="pl-PL"/>
    </w:rPr>
  </w:style>
  <w:style w:type="paragraph" w:customStyle="1" w:styleId="xl98">
    <w:name w:val="xl98"/>
    <w:basedOn w:val="Normalny"/>
    <w:rsid w:val="007272C7"/>
    <w:pPr>
      <w:shd w:val="clear" w:color="000000" w:fill="FFFFFF"/>
      <w:spacing w:before="100" w:beforeAutospacing="1" w:after="100" w:afterAutospacing="1" w:line="240" w:lineRule="auto"/>
      <w:jc w:val="right"/>
      <w:textAlignment w:val="center"/>
    </w:pPr>
    <w:rPr>
      <w:rFonts w:ascii="Arial" w:eastAsia="Times New Roman" w:hAnsi="Arial" w:cs="Arial"/>
      <w:b/>
      <w:bCs/>
      <w:szCs w:val="24"/>
      <w:lang w:eastAsia="pl-PL"/>
    </w:rPr>
  </w:style>
  <w:style w:type="paragraph" w:customStyle="1" w:styleId="xl99">
    <w:name w:val="xl99"/>
    <w:basedOn w:val="Normalny"/>
    <w:rsid w:val="007272C7"/>
    <w:pP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Cs w:val="24"/>
      <w:lang w:eastAsia="pl-PL"/>
    </w:rPr>
  </w:style>
  <w:style w:type="paragraph" w:customStyle="1" w:styleId="xl100">
    <w:name w:val="xl100"/>
    <w:basedOn w:val="Normalny"/>
    <w:rsid w:val="007272C7"/>
    <w:pPr>
      <w:shd w:val="clear" w:color="000000" w:fill="FFFFFF"/>
      <w:spacing w:before="100" w:beforeAutospacing="1" w:after="100" w:afterAutospacing="1" w:line="240" w:lineRule="auto"/>
      <w:jc w:val="right"/>
      <w:textAlignment w:val="center"/>
    </w:pPr>
    <w:rPr>
      <w:rFonts w:ascii="Arial" w:eastAsia="Times New Roman" w:hAnsi="Arial" w:cs="Arial"/>
      <w:b/>
      <w:bCs/>
      <w:szCs w:val="24"/>
      <w:lang w:eastAsia="pl-PL"/>
    </w:rPr>
  </w:style>
  <w:style w:type="paragraph" w:customStyle="1" w:styleId="xl101">
    <w:name w:val="xl101"/>
    <w:basedOn w:val="Normalny"/>
    <w:rsid w:val="007272C7"/>
    <w:pPr>
      <w:shd w:val="clear" w:color="000000" w:fill="FFFFFF"/>
      <w:spacing w:before="100" w:beforeAutospacing="1" w:after="100" w:afterAutospacing="1" w:line="240" w:lineRule="auto"/>
      <w:jc w:val="center"/>
      <w:textAlignment w:val="center"/>
    </w:pPr>
    <w:rPr>
      <w:rFonts w:eastAsia="Times New Roman" w:cs="Times New Roman"/>
      <w:szCs w:val="24"/>
      <w:lang w:eastAsia="pl-PL"/>
    </w:rPr>
  </w:style>
  <w:style w:type="paragraph" w:customStyle="1" w:styleId="xl102">
    <w:name w:val="xl102"/>
    <w:basedOn w:val="Normalny"/>
    <w:rsid w:val="007272C7"/>
    <w:pPr>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103">
    <w:name w:val="xl103"/>
    <w:basedOn w:val="Normalny"/>
    <w:rsid w:val="007272C7"/>
    <w:pPr>
      <w:spacing w:before="100" w:beforeAutospacing="1" w:after="100" w:afterAutospacing="1" w:line="240" w:lineRule="auto"/>
      <w:textAlignment w:val="center"/>
    </w:pPr>
    <w:rPr>
      <w:rFonts w:ascii="Czcionka tekstu podstawowego" w:eastAsia="Times New Roman" w:hAnsi="Czcionka tekstu podstawowego" w:cs="Czcionka tekstu podstawowego"/>
      <w:i/>
      <w:iCs/>
      <w:color w:val="000000"/>
      <w:szCs w:val="24"/>
      <w:lang w:eastAsia="pl-PL"/>
    </w:rPr>
  </w:style>
  <w:style w:type="paragraph" w:customStyle="1" w:styleId="xl104">
    <w:name w:val="xl104"/>
    <w:basedOn w:val="Normalny"/>
    <w:rsid w:val="007272C7"/>
    <w:pP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i/>
      <w:iCs/>
      <w:color w:val="000000"/>
      <w:szCs w:val="24"/>
      <w:lang w:eastAsia="pl-PL"/>
    </w:rPr>
  </w:style>
  <w:style w:type="paragraph" w:customStyle="1" w:styleId="xl105">
    <w:name w:val="xl105"/>
    <w:basedOn w:val="Normalny"/>
    <w:rsid w:val="007272C7"/>
    <w:pPr>
      <w:pBdr>
        <w:bottom w:val="double" w:sz="6" w:space="0" w:color="auto"/>
      </w:pBdr>
      <w:spacing w:before="100" w:beforeAutospacing="1" w:after="100" w:afterAutospacing="1" w:line="240" w:lineRule="auto"/>
    </w:pPr>
    <w:rPr>
      <w:rFonts w:eastAsia="Times New Roman" w:cs="Times New Roman"/>
      <w:szCs w:val="24"/>
      <w:lang w:eastAsia="pl-PL"/>
    </w:rPr>
  </w:style>
  <w:style w:type="paragraph" w:customStyle="1" w:styleId="xl106">
    <w:name w:val="xl106"/>
    <w:basedOn w:val="Normalny"/>
    <w:rsid w:val="007272C7"/>
    <w:pPr>
      <w:pBdr>
        <w:top w:val="double" w:sz="6" w:space="0" w:color="969696"/>
        <w:left w:val="double" w:sz="6" w:space="0" w:color="969696"/>
        <w:bottom w:val="double" w:sz="6" w:space="0" w:color="969696"/>
        <w:right w:val="double" w:sz="6" w:space="0" w:color="969696"/>
      </w:pBdr>
      <w:spacing w:before="100" w:beforeAutospacing="1" w:after="100" w:afterAutospacing="1" w:line="240" w:lineRule="auto"/>
      <w:jc w:val="center"/>
      <w:textAlignment w:val="center"/>
    </w:pPr>
    <w:rPr>
      <w:rFonts w:eastAsia="Times New Roman" w:cs="Times New Roman"/>
      <w:szCs w:val="24"/>
      <w:lang w:eastAsia="pl-PL"/>
    </w:rPr>
  </w:style>
  <w:style w:type="paragraph" w:customStyle="1" w:styleId="xl107">
    <w:name w:val="xl107"/>
    <w:basedOn w:val="Normalny"/>
    <w:rsid w:val="007272C7"/>
    <w:pPr>
      <w:pBdr>
        <w:top w:val="double" w:sz="6" w:space="0" w:color="969696"/>
        <w:left w:val="double" w:sz="6" w:space="0" w:color="969696"/>
        <w:bottom w:val="double" w:sz="6" w:space="0" w:color="969696"/>
        <w:right w:val="double" w:sz="6" w:space="0" w:color="969696"/>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color w:val="000000"/>
      <w:szCs w:val="24"/>
      <w:lang w:eastAsia="pl-PL"/>
    </w:rPr>
  </w:style>
  <w:style w:type="paragraph" w:customStyle="1" w:styleId="xl108">
    <w:name w:val="xl108"/>
    <w:basedOn w:val="Normalny"/>
    <w:rsid w:val="007272C7"/>
    <w:pPr>
      <w:pBdr>
        <w:top w:val="double" w:sz="6" w:space="0" w:color="969696"/>
        <w:left w:val="double" w:sz="6" w:space="0" w:color="969696"/>
        <w:bottom w:val="double" w:sz="6" w:space="0" w:color="969696"/>
        <w:right w:val="double" w:sz="6" w:space="0" w:color="969696"/>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color w:val="000000"/>
      <w:sz w:val="20"/>
      <w:szCs w:val="20"/>
      <w:lang w:eastAsia="pl-PL"/>
    </w:rPr>
  </w:style>
  <w:style w:type="paragraph" w:customStyle="1" w:styleId="xl109">
    <w:name w:val="xl109"/>
    <w:basedOn w:val="Normalny"/>
    <w:rsid w:val="007272C7"/>
    <w:pPr>
      <w:pBdr>
        <w:top w:val="double" w:sz="6" w:space="0" w:color="969696"/>
        <w:left w:val="double" w:sz="6" w:space="0" w:color="969696"/>
        <w:bottom w:val="double" w:sz="6" w:space="0" w:color="969696"/>
        <w:right w:val="double" w:sz="6" w:space="0" w:color="969696"/>
      </w:pBdr>
      <w:shd w:val="clear" w:color="000000" w:fill="C0C0C0"/>
      <w:spacing w:before="100" w:beforeAutospacing="1" w:after="100" w:afterAutospacing="1" w:line="240" w:lineRule="auto"/>
      <w:jc w:val="center"/>
    </w:pPr>
    <w:rPr>
      <w:rFonts w:ascii="Czcionka tekstu podstawowego" w:eastAsia="Times New Roman" w:hAnsi="Czcionka tekstu podstawowego" w:cs="Czcionka tekstu podstawowego"/>
      <w:b/>
      <w:bCs/>
      <w:color w:val="000000"/>
      <w:szCs w:val="24"/>
      <w:lang w:eastAsia="pl-PL"/>
    </w:rPr>
  </w:style>
  <w:style w:type="paragraph" w:customStyle="1" w:styleId="xl110">
    <w:name w:val="xl110"/>
    <w:basedOn w:val="Normalny"/>
    <w:rsid w:val="007272C7"/>
    <w:pPr>
      <w:spacing w:before="100" w:beforeAutospacing="1" w:after="100" w:afterAutospacing="1" w:line="240" w:lineRule="auto"/>
      <w:jc w:val="center"/>
    </w:pPr>
    <w:rPr>
      <w:rFonts w:eastAsia="Times New Roman" w:cs="Times New Roman"/>
      <w:szCs w:val="24"/>
      <w:lang w:eastAsia="pl-PL"/>
    </w:rPr>
  </w:style>
  <w:style w:type="paragraph" w:customStyle="1" w:styleId="xl111">
    <w:name w:val="xl111"/>
    <w:basedOn w:val="Normalny"/>
    <w:rsid w:val="007272C7"/>
    <w:pPr>
      <w:spacing w:before="100" w:beforeAutospacing="1" w:after="100" w:afterAutospacing="1" w:line="240" w:lineRule="auto"/>
      <w:ind w:firstLineChars="100" w:firstLine="100"/>
      <w:textAlignment w:val="center"/>
    </w:pPr>
    <w:rPr>
      <w:rFonts w:ascii="Czcionka tekstu podstawowego" w:eastAsia="Times New Roman" w:hAnsi="Czcionka tekstu podstawowego" w:cs="Czcionka tekstu podstawowego"/>
      <w:i/>
      <w:iCs/>
      <w:color w:val="000000"/>
      <w:szCs w:val="24"/>
      <w:lang w:eastAsia="pl-PL"/>
    </w:rPr>
  </w:style>
  <w:style w:type="paragraph" w:customStyle="1" w:styleId="xl112">
    <w:name w:val="xl112"/>
    <w:basedOn w:val="Normalny"/>
    <w:rsid w:val="007272C7"/>
    <w:pPr>
      <w:spacing w:before="100" w:beforeAutospacing="1" w:after="100" w:afterAutospacing="1" w:line="240" w:lineRule="auto"/>
      <w:jc w:val="center"/>
      <w:textAlignment w:val="center"/>
    </w:pPr>
    <w:rPr>
      <w:rFonts w:eastAsia="Times New Roman" w:cs="Times New Roman"/>
      <w:szCs w:val="24"/>
      <w:lang w:eastAsia="pl-PL"/>
    </w:rPr>
  </w:style>
  <w:style w:type="paragraph" w:customStyle="1" w:styleId="xl113">
    <w:name w:val="xl113"/>
    <w:basedOn w:val="Normalny"/>
    <w:rsid w:val="007272C7"/>
    <w:pPr>
      <w:spacing w:before="100" w:beforeAutospacing="1" w:after="100" w:afterAutospacing="1" w:line="240" w:lineRule="auto"/>
      <w:ind w:firstLineChars="100" w:firstLine="100"/>
      <w:textAlignment w:val="center"/>
    </w:pPr>
    <w:rPr>
      <w:rFonts w:ascii="Czcionka tekstu podstawowego" w:eastAsia="Times New Roman" w:hAnsi="Czcionka tekstu podstawowego" w:cs="Czcionka tekstu podstawowego"/>
      <w:i/>
      <w:iCs/>
      <w:szCs w:val="24"/>
      <w:lang w:eastAsia="pl-PL"/>
    </w:rPr>
  </w:style>
  <w:style w:type="paragraph" w:customStyle="1" w:styleId="xl114">
    <w:name w:val="xl114"/>
    <w:basedOn w:val="Normalny"/>
    <w:rsid w:val="007272C7"/>
    <w:pPr>
      <w:pBdr>
        <w:top w:val="double" w:sz="6" w:space="0" w:color="969696"/>
        <w:left w:val="double" w:sz="6" w:space="9" w:color="969696"/>
        <w:bottom w:val="double" w:sz="6" w:space="0" w:color="969696"/>
        <w:right w:val="double" w:sz="6" w:space="0" w:color="969696"/>
      </w:pBdr>
      <w:shd w:val="clear" w:color="000000" w:fill="FFFFFF"/>
      <w:spacing w:before="100" w:beforeAutospacing="1" w:after="100" w:afterAutospacing="1" w:line="240" w:lineRule="auto"/>
      <w:ind w:firstLineChars="100" w:firstLine="100"/>
      <w:textAlignment w:val="center"/>
    </w:pPr>
    <w:rPr>
      <w:rFonts w:ascii="Czcionka tekstu podstawowego" w:eastAsia="Times New Roman" w:hAnsi="Czcionka tekstu podstawowego" w:cs="Czcionka tekstu podstawowego"/>
      <w:i/>
      <w:iCs/>
      <w:color w:val="000000"/>
      <w:szCs w:val="24"/>
      <w:lang w:eastAsia="pl-PL"/>
    </w:rPr>
  </w:style>
  <w:style w:type="paragraph" w:customStyle="1" w:styleId="xl115">
    <w:name w:val="xl115"/>
    <w:basedOn w:val="Normalny"/>
    <w:rsid w:val="007272C7"/>
    <w:pPr>
      <w:pBdr>
        <w:top w:val="double" w:sz="6" w:space="0" w:color="969696"/>
        <w:left w:val="double" w:sz="6" w:space="0" w:color="969696"/>
        <w:bottom w:val="double" w:sz="6" w:space="0" w:color="969696"/>
        <w:right w:val="double" w:sz="6" w:space="0" w:color="969696"/>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i/>
      <w:iCs/>
      <w:color w:val="FF0000"/>
      <w:szCs w:val="24"/>
      <w:lang w:eastAsia="pl-PL"/>
    </w:rPr>
  </w:style>
  <w:style w:type="paragraph" w:customStyle="1" w:styleId="xl116">
    <w:name w:val="xl116"/>
    <w:basedOn w:val="Normalny"/>
    <w:rsid w:val="007272C7"/>
    <w:pPr>
      <w:pBdr>
        <w:top w:val="double" w:sz="6" w:space="0" w:color="969696"/>
        <w:left w:val="double" w:sz="6" w:space="9" w:color="969696"/>
        <w:bottom w:val="double" w:sz="6" w:space="0" w:color="969696"/>
        <w:right w:val="double" w:sz="6" w:space="0" w:color="969696"/>
      </w:pBdr>
      <w:shd w:val="clear" w:color="000000" w:fill="C0C0C0"/>
      <w:spacing w:before="100" w:beforeAutospacing="1" w:after="100" w:afterAutospacing="1" w:line="240" w:lineRule="auto"/>
      <w:ind w:firstLineChars="100" w:firstLine="100"/>
      <w:textAlignment w:val="center"/>
    </w:pPr>
    <w:rPr>
      <w:rFonts w:ascii="Czcionka tekstu podstawowego" w:eastAsia="Times New Roman" w:hAnsi="Czcionka tekstu podstawowego" w:cs="Czcionka tekstu podstawowego"/>
      <w:i/>
      <w:iCs/>
      <w:szCs w:val="24"/>
      <w:lang w:eastAsia="pl-PL"/>
    </w:rPr>
  </w:style>
  <w:style w:type="paragraph" w:customStyle="1" w:styleId="xl117">
    <w:name w:val="xl117"/>
    <w:basedOn w:val="Normalny"/>
    <w:rsid w:val="007272C7"/>
    <w:pPr>
      <w:pBdr>
        <w:top w:val="double" w:sz="6" w:space="0" w:color="969696"/>
        <w:left w:val="double" w:sz="6" w:space="0" w:color="969696"/>
        <w:bottom w:val="double" w:sz="6" w:space="0" w:color="969696"/>
        <w:right w:val="double" w:sz="6" w:space="0" w:color="969696"/>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i/>
      <w:iCs/>
      <w:color w:val="FF0000"/>
      <w:szCs w:val="24"/>
      <w:lang w:eastAsia="pl-PL"/>
    </w:rPr>
  </w:style>
  <w:style w:type="paragraph" w:customStyle="1" w:styleId="xl118">
    <w:name w:val="xl118"/>
    <w:basedOn w:val="Normalny"/>
    <w:rsid w:val="007272C7"/>
    <w:pPr>
      <w:pBdr>
        <w:top w:val="double" w:sz="6" w:space="0" w:color="969696"/>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19">
    <w:name w:val="xl119"/>
    <w:basedOn w:val="Normalny"/>
    <w:rsid w:val="007272C7"/>
    <w:pPr>
      <w:pBdr>
        <w:top w:val="double" w:sz="6" w:space="0" w:color="969696"/>
        <w:left w:val="single" w:sz="4" w:space="9" w:color="969696"/>
        <w:bottom w:val="double" w:sz="6" w:space="0" w:color="969696"/>
        <w:right w:val="single" w:sz="4" w:space="0" w:color="969696"/>
      </w:pBdr>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120">
    <w:name w:val="xl120"/>
    <w:basedOn w:val="Normalny"/>
    <w:rsid w:val="007272C7"/>
    <w:pPr>
      <w:spacing w:before="100" w:beforeAutospacing="1" w:after="100" w:afterAutospacing="1" w:line="240" w:lineRule="auto"/>
    </w:pPr>
    <w:rPr>
      <w:rFonts w:eastAsia="Times New Roman" w:cs="Times New Roman"/>
      <w:sz w:val="14"/>
      <w:szCs w:val="14"/>
      <w:lang w:eastAsia="pl-PL"/>
    </w:rPr>
  </w:style>
  <w:style w:type="paragraph" w:customStyle="1" w:styleId="xl121">
    <w:name w:val="xl121"/>
    <w:basedOn w:val="Normalny"/>
    <w:rsid w:val="007272C7"/>
    <w:pPr>
      <w:pBdr>
        <w:top w:val="double" w:sz="6" w:space="0" w:color="969696"/>
        <w:left w:val="single" w:sz="4"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pl-PL"/>
    </w:rPr>
  </w:style>
  <w:style w:type="paragraph" w:customStyle="1" w:styleId="xl122">
    <w:name w:val="xl122"/>
    <w:basedOn w:val="Normalny"/>
    <w:rsid w:val="007272C7"/>
    <w:pPr>
      <w:pBdr>
        <w:top w:val="double" w:sz="6" w:space="0" w:color="969696"/>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szCs w:val="24"/>
      <w:lang w:eastAsia="pl-PL"/>
    </w:rPr>
  </w:style>
  <w:style w:type="paragraph" w:customStyle="1" w:styleId="xl123">
    <w:name w:val="xl123"/>
    <w:basedOn w:val="Normalny"/>
    <w:rsid w:val="007272C7"/>
    <w:pPr>
      <w:pBdr>
        <w:left w:val="double" w:sz="6" w:space="0" w:color="auto"/>
        <w:right w:val="double" w:sz="6" w:space="0" w:color="auto"/>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eastAsia="pl-PL"/>
    </w:rPr>
  </w:style>
  <w:style w:type="paragraph" w:customStyle="1" w:styleId="xl124">
    <w:name w:val="xl124"/>
    <w:basedOn w:val="Normalny"/>
    <w:rsid w:val="007272C7"/>
    <w:pPr>
      <w:pBdr>
        <w:left w:val="double" w:sz="6" w:space="0" w:color="auto"/>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eastAsia="pl-PL"/>
    </w:rPr>
  </w:style>
  <w:style w:type="paragraph" w:customStyle="1" w:styleId="xl125">
    <w:name w:val="xl125"/>
    <w:basedOn w:val="Normalny"/>
    <w:rsid w:val="007272C7"/>
    <w:pPr>
      <w:pBdr>
        <w:left w:val="double" w:sz="6" w:space="0" w:color="auto"/>
        <w:right w:val="double" w:sz="6" w:space="0" w:color="auto"/>
      </w:pBdr>
      <w:spacing w:before="100" w:beforeAutospacing="1" w:after="100" w:afterAutospacing="1" w:line="240" w:lineRule="auto"/>
      <w:jc w:val="center"/>
      <w:textAlignment w:val="center"/>
    </w:pPr>
    <w:rPr>
      <w:rFonts w:eastAsia="Times New Roman" w:cs="Times New Roman"/>
      <w:szCs w:val="24"/>
      <w:lang w:eastAsia="pl-PL"/>
    </w:rPr>
  </w:style>
  <w:style w:type="paragraph" w:customStyle="1" w:styleId="xl126">
    <w:name w:val="xl126"/>
    <w:basedOn w:val="Normalny"/>
    <w:rsid w:val="007272C7"/>
    <w:pPr>
      <w:pBdr>
        <w:left w:val="single" w:sz="4" w:space="0" w:color="969696"/>
        <w:bottom w:val="double" w:sz="6" w:space="0" w:color="969696"/>
        <w:right w:val="single" w:sz="4" w:space="0" w:color="969696"/>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szCs w:val="24"/>
      <w:lang w:eastAsia="pl-PL"/>
    </w:rPr>
  </w:style>
  <w:style w:type="paragraph" w:customStyle="1" w:styleId="xl127">
    <w:name w:val="xl127"/>
    <w:basedOn w:val="Normalny"/>
    <w:rsid w:val="007272C7"/>
    <w:pPr>
      <w:pBdr>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pl-PL"/>
    </w:rPr>
  </w:style>
  <w:style w:type="paragraph" w:customStyle="1" w:styleId="xl128">
    <w:name w:val="xl128"/>
    <w:basedOn w:val="Normalny"/>
    <w:rsid w:val="007272C7"/>
    <w:pPr>
      <w:pBdr>
        <w:left w:val="single" w:sz="4" w:space="0" w:color="969696"/>
        <w:bottom w:val="double" w:sz="6" w:space="0" w:color="969696"/>
        <w:right w:val="single" w:sz="4" w:space="0" w:color="969696"/>
      </w:pBdr>
      <w:shd w:val="clear" w:color="000000" w:fill="FFFFFF"/>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29">
    <w:name w:val="xl129"/>
    <w:basedOn w:val="Normalny"/>
    <w:rsid w:val="007272C7"/>
    <w:pPr>
      <w:pBdr>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30">
    <w:name w:val="xl130"/>
    <w:basedOn w:val="Normalny"/>
    <w:rsid w:val="007272C7"/>
    <w:pPr>
      <w:pBdr>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31">
    <w:name w:val="xl131"/>
    <w:basedOn w:val="Normalny"/>
    <w:rsid w:val="007272C7"/>
    <w:pPr>
      <w:pBdr>
        <w:left w:val="single" w:sz="4" w:space="0" w:color="969696"/>
        <w:bottom w:val="double" w:sz="6" w:space="0" w:color="969696"/>
        <w:right w:val="double" w:sz="6" w:space="0" w:color="969696"/>
      </w:pBdr>
      <w:shd w:val="clear" w:color="FFFFCC" w:fill="FFFFFF"/>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132">
    <w:name w:val="xl132"/>
    <w:basedOn w:val="Normalny"/>
    <w:rsid w:val="007272C7"/>
    <w:pPr>
      <w:pBdr>
        <w:left w:val="single" w:sz="4" w:space="9" w:color="969696"/>
        <w:bottom w:val="double" w:sz="6" w:space="0" w:color="969696"/>
        <w:right w:val="single" w:sz="4" w:space="0" w:color="969696"/>
      </w:pBdr>
      <w:shd w:val="clear" w:color="C0C0C0" w:fill="FFFFFF"/>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133">
    <w:name w:val="xl133"/>
    <w:basedOn w:val="Normalny"/>
    <w:rsid w:val="007272C7"/>
    <w:pPr>
      <w:pBdr>
        <w:left w:val="single" w:sz="4"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pl-PL"/>
    </w:rPr>
  </w:style>
  <w:style w:type="paragraph" w:customStyle="1" w:styleId="xl134">
    <w:name w:val="xl134"/>
    <w:basedOn w:val="Normalny"/>
    <w:rsid w:val="007272C7"/>
    <w:pPr>
      <w:pBdr>
        <w:left w:val="single" w:sz="4" w:space="0" w:color="969696"/>
        <w:bottom w:val="double" w:sz="6" w:space="0" w:color="969696"/>
        <w:right w:val="single" w:sz="4" w:space="0" w:color="969696"/>
      </w:pBdr>
      <w:shd w:val="clear" w:color="FFFFCC" w:fill="FFFFFF"/>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35">
    <w:name w:val="xl135"/>
    <w:basedOn w:val="Normalny"/>
    <w:rsid w:val="007272C7"/>
    <w:pPr>
      <w:pBdr>
        <w:left w:val="single" w:sz="4" w:space="0" w:color="969696"/>
        <w:bottom w:val="double" w:sz="6" w:space="0" w:color="969696"/>
        <w:right w:val="double" w:sz="6" w:space="0" w:color="969696"/>
      </w:pBdr>
      <w:shd w:val="clear" w:color="000000" w:fill="FFFFFF"/>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136">
    <w:name w:val="xl136"/>
    <w:basedOn w:val="Normalny"/>
    <w:rsid w:val="007272C7"/>
    <w:pPr>
      <w:pBdr>
        <w:left w:val="single" w:sz="4" w:space="9" w:color="969696"/>
        <w:bottom w:val="double" w:sz="6" w:space="0" w:color="969696"/>
        <w:right w:val="single" w:sz="4" w:space="0" w:color="969696"/>
      </w:pBdr>
      <w:shd w:val="clear" w:color="FFFFCC" w:fill="FFFFFF"/>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137">
    <w:name w:val="xl137"/>
    <w:basedOn w:val="Normalny"/>
    <w:rsid w:val="007272C7"/>
    <w:pPr>
      <w:pBdr>
        <w:top w:val="double" w:sz="6" w:space="0" w:color="969696"/>
        <w:left w:val="single" w:sz="4" w:space="0" w:color="969696"/>
        <w:bottom w:val="double" w:sz="6" w:space="0" w:color="969696"/>
        <w:right w:val="single" w:sz="4" w:space="0" w:color="969696"/>
      </w:pBdr>
      <w:spacing w:before="100" w:beforeAutospacing="1" w:after="100" w:afterAutospacing="1" w:line="240" w:lineRule="auto"/>
    </w:pPr>
    <w:rPr>
      <w:rFonts w:eastAsia="Times New Roman" w:cs="Times New Roman"/>
      <w:szCs w:val="24"/>
      <w:lang w:eastAsia="pl-PL"/>
    </w:rPr>
  </w:style>
  <w:style w:type="paragraph" w:customStyle="1" w:styleId="xl138">
    <w:name w:val="xl138"/>
    <w:basedOn w:val="Normalny"/>
    <w:rsid w:val="007272C7"/>
    <w:pPr>
      <w:pBdr>
        <w:top w:val="double" w:sz="6" w:space="0" w:color="969696"/>
        <w:left w:val="single" w:sz="4" w:space="0" w:color="969696"/>
        <w:right w:val="single" w:sz="4" w:space="0" w:color="969696"/>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szCs w:val="24"/>
      <w:lang w:eastAsia="pl-PL"/>
    </w:rPr>
  </w:style>
  <w:style w:type="paragraph" w:customStyle="1" w:styleId="xl139">
    <w:name w:val="xl139"/>
    <w:basedOn w:val="Normalny"/>
    <w:rsid w:val="007272C7"/>
    <w:pPr>
      <w:pBdr>
        <w:top w:val="double" w:sz="6" w:space="0" w:color="969696"/>
        <w:left w:val="single" w:sz="4" w:space="9" w:color="969696"/>
        <w:right w:val="single" w:sz="4" w:space="0" w:color="969696"/>
      </w:pBdr>
      <w:shd w:val="clear" w:color="FFFFCC" w:fill="FFFFFF"/>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140">
    <w:name w:val="xl140"/>
    <w:basedOn w:val="Normalny"/>
    <w:rsid w:val="007272C7"/>
    <w:pPr>
      <w:pBdr>
        <w:top w:val="double" w:sz="6" w:space="0" w:color="969696"/>
        <w:left w:val="single" w:sz="4" w:space="0" w:color="969696"/>
        <w:right w:val="single" w:sz="4" w:space="0" w:color="969696"/>
      </w:pBdr>
      <w:shd w:val="clear" w:color="000000" w:fill="FFFFFF"/>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41">
    <w:name w:val="xl141"/>
    <w:basedOn w:val="Normalny"/>
    <w:rsid w:val="007272C7"/>
    <w:pPr>
      <w:pBdr>
        <w:top w:val="double" w:sz="6" w:space="0" w:color="969696"/>
        <w:left w:val="single" w:sz="4" w:space="0" w:color="969696"/>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42">
    <w:name w:val="xl142"/>
    <w:basedOn w:val="Normalny"/>
    <w:rsid w:val="007272C7"/>
    <w:pPr>
      <w:pBdr>
        <w:top w:val="double" w:sz="6" w:space="0" w:color="969696"/>
        <w:left w:val="single" w:sz="4" w:space="0" w:color="969696"/>
        <w:right w:val="double" w:sz="6" w:space="0" w:color="969696"/>
      </w:pBdr>
      <w:shd w:val="clear" w:color="000000" w:fill="FFFFFF"/>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143">
    <w:name w:val="xl143"/>
    <w:basedOn w:val="Normalny"/>
    <w:rsid w:val="007272C7"/>
    <w:pPr>
      <w:pBdr>
        <w:left w:val="double" w:sz="6" w:space="0" w:color="969696"/>
        <w:right w:val="double" w:sz="6" w:space="0" w:color="auto"/>
      </w:pBdr>
      <w:spacing w:before="100" w:beforeAutospacing="1" w:after="100" w:afterAutospacing="1" w:line="240" w:lineRule="auto"/>
    </w:pPr>
    <w:rPr>
      <w:rFonts w:eastAsia="Times New Roman" w:cs="Times New Roman"/>
      <w:sz w:val="14"/>
      <w:szCs w:val="14"/>
      <w:lang w:eastAsia="pl-PL"/>
    </w:rPr>
  </w:style>
  <w:style w:type="paragraph" w:customStyle="1" w:styleId="xl144">
    <w:name w:val="xl144"/>
    <w:basedOn w:val="Normalny"/>
    <w:rsid w:val="007272C7"/>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szCs w:val="24"/>
      <w:lang w:eastAsia="pl-PL"/>
    </w:rPr>
  </w:style>
  <w:style w:type="paragraph" w:customStyle="1" w:styleId="xl145">
    <w:name w:val="xl145"/>
    <w:basedOn w:val="Normalny"/>
    <w:rsid w:val="007272C7"/>
    <w:pPr>
      <w:pBdr>
        <w:top w:val="double" w:sz="6" w:space="0" w:color="969696"/>
        <w:left w:val="single" w:sz="4" w:space="9" w:color="969696"/>
        <w:bottom w:val="double" w:sz="6" w:space="0" w:color="969696"/>
        <w:right w:val="single" w:sz="4" w:space="0" w:color="969696"/>
      </w:pBdr>
      <w:shd w:val="clear" w:color="FFFFCC" w:fill="FFFF00"/>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146">
    <w:name w:val="xl146"/>
    <w:basedOn w:val="Normalny"/>
    <w:rsid w:val="007272C7"/>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pl-PL"/>
    </w:rPr>
  </w:style>
  <w:style w:type="paragraph" w:customStyle="1" w:styleId="xl147">
    <w:name w:val="xl147"/>
    <w:basedOn w:val="Normalny"/>
    <w:rsid w:val="007272C7"/>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48">
    <w:name w:val="xl148"/>
    <w:basedOn w:val="Normalny"/>
    <w:rsid w:val="007272C7"/>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49">
    <w:name w:val="xl149"/>
    <w:basedOn w:val="Normalny"/>
    <w:rsid w:val="007272C7"/>
    <w:pPr>
      <w:pBdr>
        <w:top w:val="double" w:sz="6" w:space="0" w:color="969696"/>
        <w:left w:val="single" w:sz="4" w:space="0" w:color="969696"/>
        <w:bottom w:val="double" w:sz="6" w:space="0" w:color="969696"/>
        <w:right w:val="double" w:sz="6" w:space="0" w:color="969696"/>
      </w:pBdr>
      <w:shd w:val="clear" w:color="000000" w:fill="FFFF00"/>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150">
    <w:name w:val="xl150"/>
    <w:basedOn w:val="Normalny"/>
    <w:rsid w:val="007272C7"/>
    <w:pPr>
      <w:pBdr>
        <w:top w:val="double" w:sz="6" w:space="0" w:color="969696"/>
        <w:left w:val="single" w:sz="4" w:space="0" w:color="969696"/>
        <w:bottom w:val="single" w:sz="8" w:space="0" w:color="auto"/>
        <w:right w:val="single" w:sz="4" w:space="0" w:color="969696"/>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szCs w:val="24"/>
      <w:lang w:eastAsia="pl-PL"/>
    </w:rPr>
  </w:style>
  <w:style w:type="paragraph" w:customStyle="1" w:styleId="xl151">
    <w:name w:val="xl151"/>
    <w:basedOn w:val="Normalny"/>
    <w:rsid w:val="007272C7"/>
    <w:pPr>
      <w:pBdr>
        <w:top w:val="double" w:sz="6" w:space="0" w:color="969696"/>
        <w:left w:val="single" w:sz="4" w:space="9" w:color="969696"/>
        <w:bottom w:val="single" w:sz="8" w:space="0" w:color="auto"/>
        <w:right w:val="single" w:sz="4" w:space="0" w:color="969696"/>
      </w:pBdr>
      <w:shd w:val="clear" w:color="FFFFCC" w:fill="FFFFFF"/>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152">
    <w:name w:val="xl152"/>
    <w:basedOn w:val="Normalny"/>
    <w:rsid w:val="007272C7"/>
    <w:pPr>
      <w:pBdr>
        <w:top w:val="double" w:sz="6" w:space="0" w:color="969696"/>
        <w:left w:val="single" w:sz="4" w:space="0" w:color="969696"/>
        <w:bottom w:val="single" w:sz="8" w:space="0" w:color="auto"/>
        <w:right w:val="single" w:sz="4" w:space="0" w:color="969696"/>
      </w:pBdr>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pl-PL"/>
    </w:rPr>
  </w:style>
  <w:style w:type="paragraph" w:customStyle="1" w:styleId="xl153">
    <w:name w:val="xl153"/>
    <w:basedOn w:val="Normalny"/>
    <w:rsid w:val="007272C7"/>
    <w:pPr>
      <w:pBdr>
        <w:top w:val="double" w:sz="6" w:space="0" w:color="969696"/>
        <w:left w:val="single" w:sz="4" w:space="0" w:color="969696"/>
        <w:bottom w:val="single" w:sz="8" w:space="0" w:color="auto"/>
        <w:right w:val="single" w:sz="4" w:space="0" w:color="969696"/>
      </w:pBdr>
      <w:shd w:val="clear" w:color="000000" w:fill="FFFFFF"/>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54">
    <w:name w:val="xl154"/>
    <w:basedOn w:val="Normalny"/>
    <w:rsid w:val="007272C7"/>
    <w:pPr>
      <w:pBdr>
        <w:top w:val="double" w:sz="6" w:space="0" w:color="969696"/>
        <w:left w:val="single" w:sz="4" w:space="0" w:color="969696"/>
        <w:bottom w:val="single" w:sz="8" w:space="0" w:color="auto"/>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55">
    <w:name w:val="xl155"/>
    <w:basedOn w:val="Normalny"/>
    <w:rsid w:val="007272C7"/>
    <w:pPr>
      <w:pBdr>
        <w:top w:val="double" w:sz="6" w:space="0" w:color="969696"/>
        <w:left w:val="single" w:sz="4" w:space="0" w:color="969696"/>
        <w:bottom w:val="single" w:sz="8" w:space="0" w:color="auto"/>
        <w:right w:val="double" w:sz="6" w:space="0" w:color="969696"/>
      </w:pBdr>
      <w:shd w:val="clear" w:color="000000" w:fill="FFFFFF"/>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156">
    <w:name w:val="xl156"/>
    <w:basedOn w:val="Normalny"/>
    <w:rsid w:val="007272C7"/>
    <w:pPr>
      <w:pBdr>
        <w:top w:val="double" w:sz="6" w:space="0" w:color="969696"/>
        <w:bottom w:val="single" w:sz="12" w:space="0" w:color="333333"/>
      </w:pBdr>
      <w:shd w:val="clear" w:color="000000" w:fill="C0C0C0"/>
      <w:spacing w:before="100" w:beforeAutospacing="1" w:after="100" w:afterAutospacing="1" w:line="240" w:lineRule="auto"/>
      <w:textAlignment w:val="center"/>
    </w:pPr>
    <w:rPr>
      <w:rFonts w:ascii="Arial" w:eastAsia="Times New Roman" w:hAnsi="Arial" w:cs="Arial"/>
      <w:b/>
      <w:bCs/>
      <w:szCs w:val="24"/>
      <w:lang w:eastAsia="pl-PL"/>
    </w:rPr>
  </w:style>
  <w:style w:type="paragraph" w:customStyle="1" w:styleId="xl157">
    <w:name w:val="xl157"/>
    <w:basedOn w:val="Normalny"/>
    <w:rsid w:val="007272C7"/>
    <w:pPr>
      <w:pBdr>
        <w:top w:val="double" w:sz="6" w:space="0" w:color="969696"/>
        <w:bottom w:val="single" w:sz="12" w:space="0" w:color="333333"/>
      </w:pBdr>
      <w:shd w:val="clear" w:color="000000" w:fill="C0C0C0"/>
      <w:spacing w:before="100" w:beforeAutospacing="1" w:after="100" w:afterAutospacing="1" w:line="240" w:lineRule="auto"/>
      <w:jc w:val="right"/>
      <w:textAlignment w:val="center"/>
    </w:pPr>
    <w:rPr>
      <w:rFonts w:ascii="Arial" w:eastAsia="Times New Roman" w:hAnsi="Arial" w:cs="Arial"/>
      <w:b/>
      <w:bCs/>
      <w:szCs w:val="24"/>
      <w:lang w:eastAsia="pl-PL"/>
    </w:rPr>
  </w:style>
  <w:style w:type="paragraph" w:customStyle="1" w:styleId="xl158">
    <w:name w:val="xl158"/>
    <w:basedOn w:val="Normalny"/>
    <w:rsid w:val="007272C7"/>
    <w:pPr>
      <w:pBdr>
        <w:top w:val="double" w:sz="6" w:space="0" w:color="969696"/>
        <w:bottom w:val="single" w:sz="12" w:space="0" w:color="333333"/>
      </w:pBdr>
      <w:shd w:val="clear" w:color="000000" w:fill="C0C0C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9">
    <w:name w:val="xl159"/>
    <w:basedOn w:val="Normalny"/>
    <w:rsid w:val="007272C7"/>
    <w:pPr>
      <w:pBdr>
        <w:top w:val="double" w:sz="6" w:space="0" w:color="969696"/>
        <w:bottom w:val="single" w:sz="12" w:space="0" w:color="333333"/>
      </w:pBdr>
      <w:shd w:val="clear" w:color="000000" w:fill="C0C0C0"/>
      <w:spacing w:before="100" w:beforeAutospacing="1" w:after="100" w:afterAutospacing="1" w:line="240" w:lineRule="auto"/>
      <w:textAlignment w:val="center"/>
    </w:pPr>
    <w:rPr>
      <w:rFonts w:ascii="Arial" w:eastAsia="Times New Roman" w:hAnsi="Arial" w:cs="Arial"/>
      <w:b/>
      <w:bCs/>
      <w:szCs w:val="24"/>
      <w:lang w:eastAsia="pl-PL"/>
    </w:rPr>
  </w:style>
  <w:style w:type="paragraph" w:customStyle="1" w:styleId="xl160">
    <w:name w:val="xl160"/>
    <w:basedOn w:val="Normalny"/>
    <w:rsid w:val="007272C7"/>
    <w:pPr>
      <w:pBdr>
        <w:top w:val="double" w:sz="6" w:space="0" w:color="969696"/>
        <w:bottom w:val="single" w:sz="12" w:space="0" w:color="333333"/>
      </w:pBdr>
      <w:shd w:val="clear" w:color="000000" w:fill="C0C0C0"/>
      <w:spacing w:before="100" w:beforeAutospacing="1" w:after="100" w:afterAutospacing="1" w:line="240" w:lineRule="auto"/>
      <w:jc w:val="right"/>
      <w:textAlignment w:val="center"/>
    </w:pPr>
    <w:rPr>
      <w:rFonts w:ascii="Arial" w:eastAsia="Times New Roman" w:hAnsi="Arial" w:cs="Arial"/>
      <w:b/>
      <w:bCs/>
      <w:szCs w:val="24"/>
      <w:lang w:eastAsia="pl-PL"/>
    </w:rPr>
  </w:style>
  <w:style w:type="paragraph" w:customStyle="1" w:styleId="xl161">
    <w:name w:val="xl161"/>
    <w:basedOn w:val="Normalny"/>
    <w:rsid w:val="007272C7"/>
    <w:pPr>
      <w:pBdr>
        <w:top w:val="double" w:sz="6" w:space="0" w:color="969696"/>
        <w:bottom w:val="single" w:sz="12" w:space="0" w:color="333333"/>
      </w:pBdr>
      <w:shd w:val="clear" w:color="000000" w:fill="C0C0C0"/>
      <w:spacing w:before="100" w:beforeAutospacing="1" w:after="100" w:afterAutospacing="1" w:line="240" w:lineRule="auto"/>
      <w:jc w:val="center"/>
      <w:textAlignment w:val="center"/>
    </w:pPr>
    <w:rPr>
      <w:rFonts w:ascii="Arial" w:eastAsia="Times New Roman" w:hAnsi="Arial" w:cs="Arial"/>
      <w:b/>
      <w:bCs/>
      <w:color w:val="FF0000"/>
      <w:szCs w:val="24"/>
      <w:lang w:eastAsia="pl-PL"/>
    </w:rPr>
  </w:style>
  <w:style w:type="paragraph" w:customStyle="1" w:styleId="xl162">
    <w:name w:val="xl162"/>
    <w:basedOn w:val="Normalny"/>
    <w:rsid w:val="007272C7"/>
    <w:pPr>
      <w:pBdr>
        <w:top w:val="double" w:sz="6" w:space="0" w:color="969696"/>
        <w:bottom w:val="single" w:sz="12" w:space="0" w:color="333333"/>
        <w:right w:val="double" w:sz="6"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color w:val="FF0000"/>
      <w:szCs w:val="24"/>
      <w:lang w:eastAsia="pl-PL"/>
    </w:rPr>
  </w:style>
  <w:style w:type="paragraph" w:customStyle="1" w:styleId="xl163">
    <w:name w:val="xl163"/>
    <w:basedOn w:val="Normalny"/>
    <w:rsid w:val="007272C7"/>
    <w:pPr>
      <w:pBdr>
        <w:left w:val="single" w:sz="4" w:space="0" w:color="969696"/>
        <w:bottom w:val="double" w:sz="6" w:space="0" w:color="969696"/>
        <w:right w:val="single" w:sz="4" w:space="0" w:color="969696"/>
      </w:pBdr>
      <w:shd w:val="clear" w:color="000000" w:fill="969696"/>
      <w:spacing w:before="100" w:beforeAutospacing="1" w:after="100" w:afterAutospacing="1" w:line="240" w:lineRule="auto"/>
      <w:jc w:val="right"/>
      <w:textAlignment w:val="center"/>
    </w:pPr>
    <w:rPr>
      <w:rFonts w:ascii="Arial" w:eastAsia="Times New Roman" w:hAnsi="Arial" w:cs="Arial"/>
      <w:b/>
      <w:bCs/>
      <w:szCs w:val="24"/>
      <w:lang w:eastAsia="pl-PL"/>
    </w:rPr>
  </w:style>
  <w:style w:type="paragraph" w:customStyle="1" w:styleId="xl164">
    <w:name w:val="xl164"/>
    <w:basedOn w:val="Normalny"/>
    <w:rsid w:val="007272C7"/>
    <w:pPr>
      <w:pBdr>
        <w:left w:val="single" w:sz="4"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b/>
      <w:bCs/>
      <w:color w:val="FF0000"/>
      <w:szCs w:val="24"/>
      <w:lang w:eastAsia="pl-PL"/>
    </w:rPr>
  </w:style>
  <w:style w:type="paragraph" w:customStyle="1" w:styleId="xl165">
    <w:name w:val="xl165"/>
    <w:basedOn w:val="Normalny"/>
    <w:rsid w:val="007272C7"/>
    <w:pPr>
      <w:pBdr>
        <w:left w:val="single" w:sz="4" w:space="0" w:color="969696"/>
        <w:bottom w:val="double" w:sz="6" w:space="0" w:color="969696"/>
        <w:right w:val="single" w:sz="4" w:space="0" w:color="969696"/>
      </w:pBdr>
      <w:shd w:val="clear" w:color="000000" w:fill="969696"/>
      <w:spacing w:before="100" w:beforeAutospacing="1" w:after="100" w:afterAutospacing="1" w:line="240" w:lineRule="auto"/>
      <w:jc w:val="right"/>
      <w:textAlignment w:val="center"/>
    </w:pPr>
    <w:rPr>
      <w:rFonts w:ascii="Arial" w:eastAsia="Times New Roman" w:hAnsi="Arial" w:cs="Arial"/>
      <w:b/>
      <w:bCs/>
      <w:szCs w:val="24"/>
      <w:lang w:eastAsia="pl-PL"/>
    </w:rPr>
  </w:style>
  <w:style w:type="paragraph" w:customStyle="1" w:styleId="xl166">
    <w:name w:val="xl166"/>
    <w:basedOn w:val="Normalny"/>
    <w:rsid w:val="007272C7"/>
    <w:pPr>
      <w:pBdr>
        <w:left w:val="single" w:sz="4" w:space="0" w:color="969696"/>
        <w:bottom w:val="double" w:sz="6" w:space="0" w:color="969696"/>
        <w:right w:val="double" w:sz="6" w:space="0" w:color="969696"/>
      </w:pBdr>
      <w:shd w:val="clear" w:color="000000" w:fill="969696"/>
      <w:spacing w:before="100" w:beforeAutospacing="1" w:after="100" w:afterAutospacing="1" w:line="240" w:lineRule="auto"/>
      <w:jc w:val="center"/>
      <w:textAlignment w:val="center"/>
    </w:pPr>
    <w:rPr>
      <w:rFonts w:ascii="Arial" w:eastAsia="Times New Roman" w:hAnsi="Arial" w:cs="Arial"/>
      <w:b/>
      <w:bCs/>
      <w:color w:val="FF0000"/>
      <w:szCs w:val="24"/>
      <w:lang w:eastAsia="pl-PL"/>
    </w:rPr>
  </w:style>
  <w:style w:type="paragraph" w:customStyle="1" w:styleId="xl167">
    <w:name w:val="xl167"/>
    <w:basedOn w:val="Normalny"/>
    <w:rsid w:val="007272C7"/>
    <w:pPr>
      <w:pBdr>
        <w:top w:val="double" w:sz="6" w:space="0" w:color="969696"/>
        <w:left w:val="single" w:sz="4" w:space="0" w:color="969696"/>
        <w:bottom w:val="double" w:sz="6" w:space="0" w:color="969696"/>
        <w:right w:val="double" w:sz="6" w:space="0" w:color="969696"/>
      </w:pBdr>
      <w:shd w:val="clear" w:color="FFFFCC" w:fill="FFFF00"/>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168">
    <w:name w:val="xl168"/>
    <w:basedOn w:val="Normalny"/>
    <w:rsid w:val="007272C7"/>
    <w:pPr>
      <w:pBdr>
        <w:top w:val="double" w:sz="6" w:space="0" w:color="969696"/>
        <w:left w:val="single" w:sz="4" w:space="9" w:color="969696"/>
        <w:bottom w:val="double" w:sz="6" w:space="0" w:color="969696"/>
        <w:right w:val="single" w:sz="4" w:space="0" w:color="969696"/>
      </w:pBdr>
      <w:shd w:val="clear" w:color="000000" w:fill="FFFF00"/>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169">
    <w:name w:val="xl169"/>
    <w:basedOn w:val="Normalny"/>
    <w:rsid w:val="007272C7"/>
    <w:pPr>
      <w:pBdr>
        <w:top w:val="double" w:sz="6" w:space="0" w:color="969696"/>
        <w:left w:val="single" w:sz="4" w:space="0" w:color="969696"/>
        <w:bottom w:val="single" w:sz="8" w:space="0" w:color="auto"/>
        <w:right w:val="single" w:sz="4" w:space="0" w:color="969696"/>
      </w:pBdr>
      <w:shd w:val="clear" w:color="000000" w:fill="FFFF0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szCs w:val="24"/>
      <w:lang w:eastAsia="pl-PL"/>
    </w:rPr>
  </w:style>
  <w:style w:type="paragraph" w:customStyle="1" w:styleId="xl170">
    <w:name w:val="xl170"/>
    <w:basedOn w:val="Normalny"/>
    <w:rsid w:val="007272C7"/>
    <w:pPr>
      <w:pBdr>
        <w:top w:val="double" w:sz="6" w:space="0" w:color="969696"/>
        <w:left w:val="single" w:sz="4" w:space="9" w:color="969696"/>
        <w:bottom w:val="single" w:sz="8" w:space="0" w:color="auto"/>
        <w:right w:val="single" w:sz="4" w:space="0" w:color="969696"/>
      </w:pBdr>
      <w:shd w:val="clear" w:color="C0C0C0" w:fill="FFFF00"/>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171">
    <w:name w:val="xl171"/>
    <w:basedOn w:val="Normalny"/>
    <w:rsid w:val="007272C7"/>
    <w:pPr>
      <w:pBdr>
        <w:top w:val="double" w:sz="6" w:space="0" w:color="969696"/>
        <w:left w:val="single" w:sz="4" w:space="0" w:color="969696"/>
        <w:bottom w:val="single" w:sz="8" w:space="0" w:color="auto"/>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pl-PL"/>
    </w:rPr>
  </w:style>
  <w:style w:type="paragraph" w:customStyle="1" w:styleId="xl172">
    <w:name w:val="xl172"/>
    <w:basedOn w:val="Normalny"/>
    <w:rsid w:val="007272C7"/>
    <w:pPr>
      <w:pBdr>
        <w:top w:val="double" w:sz="6" w:space="0" w:color="969696"/>
        <w:left w:val="single" w:sz="4" w:space="0" w:color="969696"/>
        <w:bottom w:val="single" w:sz="8" w:space="0" w:color="auto"/>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73">
    <w:name w:val="xl173"/>
    <w:basedOn w:val="Normalny"/>
    <w:rsid w:val="007272C7"/>
    <w:pPr>
      <w:pBdr>
        <w:top w:val="double" w:sz="6" w:space="0" w:color="969696"/>
        <w:left w:val="single" w:sz="4" w:space="0" w:color="969696"/>
        <w:bottom w:val="single" w:sz="8" w:space="0" w:color="auto"/>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74">
    <w:name w:val="xl174"/>
    <w:basedOn w:val="Normalny"/>
    <w:uiPriority w:val="99"/>
    <w:rsid w:val="007272C7"/>
    <w:pPr>
      <w:pBdr>
        <w:top w:val="double" w:sz="6" w:space="0" w:color="969696"/>
        <w:left w:val="single" w:sz="4" w:space="0" w:color="969696"/>
        <w:bottom w:val="single" w:sz="8" w:space="0" w:color="auto"/>
        <w:right w:val="single" w:sz="4" w:space="0" w:color="969696"/>
      </w:pBdr>
      <w:shd w:val="clear" w:color="FFFFCC" w:fill="FFFF00"/>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75">
    <w:name w:val="xl175"/>
    <w:basedOn w:val="Normalny"/>
    <w:uiPriority w:val="99"/>
    <w:rsid w:val="007272C7"/>
    <w:pPr>
      <w:pBdr>
        <w:top w:val="double" w:sz="6" w:space="0" w:color="969696"/>
        <w:left w:val="single" w:sz="4" w:space="0" w:color="969696"/>
        <w:bottom w:val="single" w:sz="8" w:space="0" w:color="auto"/>
        <w:right w:val="double" w:sz="6" w:space="0" w:color="969696"/>
      </w:pBdr>
      <w:shd w:val="clear" w:color="FFFFCC" w:fill="FFFF00"/>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176">
    <w:name w:val="xl176"/>
    <w:basedOn w:val="Normalny"/>
    <w:uiPriority w:val="99"/>
    <w:rsid w:val="007272C7"/>
    <w:pPr>
      <w:pBdr>
        <w:top w:val="double" w:sz="6" w:space="0" w:color="969696"/>
        <w:left w:val="single" w:sz="4" w:space="9" w:color="969696"/>
        <w:bottom w:val="double" w:sz="6" w:space="0" w:color="969696"/>
        <w:right w:val="single" w:sz="4" w:space="0" w:color="969696"/>
      </w:pBdr>
      <w:shd w:val="clear" w:color="FFFFFF" w:fill="FFFF00"/>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177">
    <w:name w:val="xl177"/>
    <w:basedOn w:val="Normalny"/>
    <w:uiPriority w:val="99"/>
    <w:rsid w:val="007272C7"/>
    <w:pPr>
      <w:pBdr>
        <w:top w:val="double" w:sz="6" w:space="0" w:color="969696"/>
        <w:left w:val="single" w:sz="4" w:space="9" w:color="969696"/>
        <w:bottom w:val="single" w:sz="8" w:space="0" w:color="auto"/>
        <w:right w:val="single" w:sz="4" w:space="0" w:color="969696"/>
      </w:pBdr>
      <w:shd w:val="clear" w:color="FFFFCC" w:fill="FFFF00"/>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178">
    <w:name w:val="xl178"/>
    <w:basedOn w:val="Normalny"/>
    <w:uiPriority w:val="99"/>
    <w:rsid w:val="007272C7"/>
    <w:pPr>
      <w:pBdr>
        <w:top w:val="double" w:sz="6" w:space="0" w:color="969696"/>
        <w:left w:val="single" w:sz="4" w:space="0" w:color="969696"/>
        <w:bottom w:val="single" w:sz="8" w:space="0" w:color="auto"/>
        <w:right w:val="double" w:sz="6" w:space="0" w:color="969696"/>
      </w:pBdr>
      <w:shd w:val="clear" w:color="000000" w:fill="FFFF00"/>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179">
    <w:name w:val="xl179"/>
    <w:basedOn w:val="Normalny"/>
    <w:uiPriority w:val="99"/>
    <w:rsid w:val="007272C7"/>
    <w:pPr>
      <w:pBdr>
        <w:top w:val="double" w:sz="6" w:space="0" w:color="969696"/>
        <w:left w:val="single" w:sz="4"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pl-PL"/>
    </w:rPr>
  </w:style>
  <w:style w:type="paragraph" w:customStyle="1" w:styleId="xl180">
    <w:name w:val="xl180"/>
    <w:basedOn w:val="Normalny"/>
    <w:uiPriority w:val="99"/>
    <w:rsid w:val="007272C7"/>
    <w:pPr>
      <w:pBdr>
        <w:left w:val="single" w:sz="4" w:space="0" w:color="969696"/>
        <w:right w:val="single" w:sz="4" w:space="0" w:color="969696"/>
      </w:pBdr>
      <w:shd w:val="clear" w:color="000000" w:fill="FFFF00"/>
      <w:spacing w:before="100" w:beforeAutospacing="1" w:after="100" w:afterAutospacing="1" w:line="240" w:lineRule="auto"/>
    </w:pPr>
    <w:rPr>
      <w:rFonts w:eastAsia="Times New Roman" w:cs="Times New Roman"/>
      <w:szCs w:val="24"/>
      <w:lang w:eastAsia="pl-PL"/>
    </w:rPr>
  </w:style>
  <w:style w:type="paragraph" w:customStyle="1" w:styleId="xl181">
    <w:name w:val="xl181"/>
    <w:basedOn w:val="Normalny"/>
    <w:uiPriority w:val="99"/>
    <w:rsid w:val="007272C7"/>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pPr>
    <w:rPr>
      <w:rFonts w:eastAsia="Times New Roman" w:cs="Times New Roman"/>
      <w:szCs w:val="24"/>
      <w:lang w:eastAsia="pl-PL"/>
    </w:rPr>
  </w:style>
  <w:style w:type="paragraph" w:customStyle="1" w:styleId="xl182">
    <w:name w:val="xl182"/>
    <w:basedOn w:val="Normalny"/>
    <w:uiPriority w:val="99"/>
    <w:rsid w:val="007272C7"/>
    <w:pPr>
      <w:pBdr>
        <w:top w:val="double" w:sz="6" w:space="0" w:color="969696"/>
        <w:left w:val="single" w:sz="4" w:space="0" w:color="969696"/>
        <w:bottom w:val="double" w:sz="6" w:space="0" w:color="969696"/>
        <w:right w:val="single" w:sz="4" w:space="0" w:color="969696"/>
      </w:pBdr>
      <w:shd w:val="clear" w:color="FFFFCC" w:fill="FFFF00"/>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83">
    <w:name w:val="xl183"/>
    <w:basedOn w:val="Normalny"/>
    <w:uiPriority w:val="99"/>
    <w:rsid w:val="007272C7"/>
    <w:pPr>
      <w:pBdr>
        <w:left w:val="single" w:sz="4" w:space="9" w:color="969696"/>
        <w:bottom w:val="double" w:sz="6" w:space="0" w:color="969696"/>
        <w:right w:val="single" w:sz="4" w:space="0" w:color="969696"/>
      </w:pBdr>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184">
    <w:name w:val="xl184"/>
    <w:basedOn w:val="Normalny"/>
    <w:uiPriority w:val="99"/>
    <w:rsid w:val="007272C7"/>
    <w:pPr>
      <w:pBdr>
        <w:left w:val="single" w:sz="4" w:space="0" w:color="969696"/>
        <w:bottom w:val="double" w:sz="6" w:space="0" w:color="969696"/>
        <w:right w:val="double" w:sz="6" w:space="0" w:color="969696"/>
      </w:pBdr>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185">
    <w:name w:val="xl185"/>
    <w:basedOn w:val="Normalny"/>
    <w:uiPriority w:val="99"/>
    <w:rsid w:val="007272C7"/>
    <w:pPr>
      <w:pBdr>
        <w:top w:val="double" w:sz="6" w:space="0" w:color="969696"/>
        <w:left w:val="single" w:sz="4" w:space="0" w:color="969696"/>
        <w:bottom w:val="double" w:sz="6" w:space="0" w:color="969696"/>
        <w:right w:val="double" w:sz="6" w:space="0" w:color="969696"/>
      </w:pBdr>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186">
    <w:name w:val="xl186"/>
    <w:basedOn w:val="Normalny"/>
    <w:uiPriority w:val="99"/>
    <w:rsid w:val="007272C7"/>
    <w:pPr>
      <w:pBdr>
        <w:top w:val="single" w:sz="12" w:space="0" w:color="333333"/>
        <w:left w:val="single" w:sz="4" w:space="9" w:color="969696"/>
        <w:bottom w:val="double" w:sz="6" w:space="0" w:color="969696"/>
        <w:right w:val="single" w:sz="4" w:space="0" w:color="969696"/>
      </w:pBdr>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187">
    <w:name w:val="xl187"/>
    <w:basedOn w:val="Normalny"/>
    <w:uiPriority w:val="99"/>
    <w:rsid w:val="007272C7"/>
    <w:pPr>
      <w:pBdr>
        <w:top w:val="single" w:sz="12" w:space="0" w:color="333333"/>
      </w:pBdr>
      <w:spacing w:before="100" w:beforeAutospacing="1" w:after="100" w:afterAutospacing="1" w:line="240" w:lineRule="auto"/>
    </w:pPr>
    <w:rPr>
      <w:rFonts w:eastAsia="Times New Roman" w:cs="Times New Roman"/>
      <w:szCs w:val="24"/>
      <w:lang w:eastAsia="pl-PL"/>
    </w:rPr>
  </w:style>
  <w:style w:type="paragraph" w:customStyle="1" w:styleId="xl188">
    <w:name w:val="xl188"/>
    <w:basedOn w:val="Normalny"/>
    <w:uiPriority w:val="99"/>
    <w:rsid w:val="007272C7"/>
    <w:pPr>
      <w:pBdr>
        <w:top w:val="single" w:sz="12" w:space="0" w:color="333333"/>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89">
    <w:name w:val="xl189"/>
    <w:basedOn w:val="Normalny"/>
    <w:uiPriority w:val="99"/>
    <w:rsid w:val="007272C7"/>
    <w:pPr>
      <w:pBdr>
        <w:top w:val="single" w:sz="12" w:space="0" w:color="333333"/>
        <w:left w:val="single" w:sz="4" w:space="0" w:color="969696"/>
        <w:bottom w:val="double" w:sz="6" w:space="0" w:color="969696"/>
        <w:right w:val="double" w:sz="6" w:space="0" w:color="969696"/>
      </w:pBdr>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190">
    <w:name w:val="xl190"/>
    <w:basedOn w:val="Normalny"/>
    <w:uiPriority w:val="99"/>
    <w:rsid w:val="007272C7"/>
    <w:pPr>
      <w:pBdr>
        <w:top w:val="single" w:sz="12" w:space="0" w:color="333333"/>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szCs w:val="24"/>
      <w:lang w:eastAsia="pl-PL"/>
    </w:rPr>
  </w:style>
  <w:style w:type="paragraph" w:customStyle="1" w:styleId="xl191">
    <w:name w:val="xl191"/>
    <w:basedOn w:val="Normalny"/>
    <w:uiPriority w:val="99"/>
    <w:rsid w:val="007272C7"/>
    <w:pPr>
      <w:pBdr>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szCs w:val="24"/>
      <w:lang w:eastAsia="pl-PL"/>
    </w:rPr>
  </w:style>
  <w:style w:type="paragraph" w:customStyle="1" w:styleId="xl192">
    <w:name w:val="xl192"/>
    <w:basedOn w:val="Normalny"/>
    <w:uiPriority w:val="99"/>
    <w:rsid w:val="007272C7"/>
    <w:pPr>
      <w:pBdr>
        <w:top w:val="double" w:sz="6" w:space="0" w:color="969696"/>
        <w:left w:val="single" w:sz="4"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93">
    <w:name w:val="xl193"/>
    <w:basedOn w:val="Normalny"/>
    <w:uiPriority w:val="99"/>
    <w:rsid w:val="007272C7"/>
    <w:pPr>
      <w:pBdr>
        <w:left w:val="single" w:sz="4"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94">
    <w:name w:val="xl194"/>
    <w:basedOn w:val="Normalny"/>
    <w:uiPriority w:val="99"/>
    <w:rsid w:val="007272C7"/>
    <w:pPr>
      <w:pBdr>
        <w:top w:val="single" w:sz="12" w:space="0" w:color="333333"/>
        <w:left w:val="single" w:sz="4"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95">
    <w:name w:val="xl195"/>
    <w:basedOn w:val="Normalny"/>
    <w:uiPriority w:val="99"/>
    <w:rsid w:val="007272C7"/>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Times New Roman"/>
      <w:szCs w:val="24"/>
      <w:lang w:eastAsia="pl-PL"/>
    </w:rPr>
  </w:style>
  <w:style w:type="paragraph" w:customStyle="1" w:styleId="xl196">
    <w:name w:val="xl196"/>
    <w:basedOn w:val="Normalny"/>
    <w:uiPriority w:val="99"/>
    <w:rsid w:val="007272C7"/>
    <w:pPr>
      <w:pBdr>
        <w:top w:val="double" w:sz="6" w:space="0" w:color="969696"/>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197">
    <w:name w:val="xl197"/>
    <w:basedOn w:val="Normalny"/>
    <w:uiPriority w:val="99"/>
    <w:rsid w:val="007272C7"/>
    <w:pPr>
      <w:pBdr>
        <w:top w:val="double" w:sz="6" w:space="0" w:color="969696"/>
        <w:left w:val="single" w:sz="4" w:space="0" w:color="969696"/>
        <w:bottom w:val="double" w:sz="6" w:space="0" w:color="969696"/>
        <w:right w:val="double" w:sz="6"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198">
    <w:name w:val="xl198"/>
    <w:basedOn w:val="Normalny"/>
    <w:uiPriority w:val="99"/>
    <w:rsid w:val="007272C7"/>
    <w:pPr>
      <w:pBdr>
        <w:top w:val="double" w:sz="6" w:space="0" w:color="969696"/>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eastAsia="Times New Roman" w:cs="Times New Roman"/>
      <w:b/>
      <w:bCs/>
      <w:sz w:val="18"/>
      <w:szCs w:val="18"/>
      <w:lang w:eastAsia="pl-PL"/>
    </w:rPr>
  </w:style>
  <w:style w:type="paragraph" w:customStyle="1" w:styleId="xl199">
    <w:name w:val="xl199"/>
    <w:basedOn w:val="Normalny"/>
    <w:uiPriority w:val="99"/>
    <w:rsid w:val="007272C7"/>
    <w:pPr>
      <w:pBdr>
        <w:top w:val="double" w:sz="6" w:space="0" w:color="969696"/>
        <w:left w:val="single" w:sz="4" w:space="0" w:color="969696"/>
        <w:bottom w:val="double" w:sz="6" w:space="0" w:color="969696"/>
        <w:right w:val="double" w:sz="6"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200">
    <w:name w:val="xl200"/>
    <w:basedOn w:val="Normalny"/>
    <w:uiPriority w:val="99"/>
    <w:rsid w:val="007272C7"/>
    <w:pPr>
      <w:pBdr>
        <w:top w:val="double" w:sz="6" w:space="0" w:color="969696"/>
        <w:left w:val="double" w:sz="6" w:space="0" w:color="969696"/>
        <w:right w:val="double" w:sz="6" w:space="0" w:color="969696"/>
      </w:pBdr>
      <w:shd w:val="clear" w:color="000000" w:fill="C0C0C0"/>
      <w:spacing w:before="100" w:beforeAutospacing="1" w:after="100" w:afterAutospacing="1" w:line="240" w:lineRule="auto"/>
      <w:textAlignment w:val="center"/>
    </w:pPr>
    <w:rPr>
      <w:rFonts w:ascii="Czcionka tekstu podstawowego" w:eastAsia="Times New Roman" w:hAnsi="Czcionka tekstu podstawowego" w:cs="Czcionka tekstu podstawowego"/>
      <w:b/>
      <w:bCs/>
      <w:color w:val="000000"/>
      <w:sz w:val="16"/>
      <w:szCs w:val="16"/>
      <w:lang w:eastAsia="pl-PL"/>
    </w:rPr>
  </w:style>
  <w:style w:type="paragraph" w:customStyle="1" w:styleId="xl201">
    <w:name w:val="xl201"/>
    <w:basedOn w:val="Normalny"/>
    <w:uiPriority w:val="99"/>
    <w:rsid w:val="007272C7"/>
    <w:pPr>
      <w:pBdr>
        <w:left w:val="double" w:sz="6" w:space="0" w:color="969696"/>
        <w:right w:val="double" w:sz="6" w:space="0" w:color="969696"/>
      </w:pBdr>
      <w:shd w:val="clear" w:color="000000" w:fill="C0C0C0"/>
      <w:spacing w:before="100" w:beforeAutospacing="1" w:after="100" w:afterAutospacing="1" w:line="240" w:lineRule="auto"/>
      <w:textAlignment w:val="center"/>
    </w:pPr>
    <w:rPr>
      <w:rFonts w:ascii="Czcionka tekstu podstawowego" w:eastAsia="Times New Roman" w:hAnsi="Czcionka tekstu podstawowego" w:cs="Czcionka tekstu podstawowego"/>
      <w:b/>
      <w:bCs/>
      <w:color w:val="000000"/>
      <w:sz w:val="16"/>
      <w:szCs w:val="16"/>
      <w:lang w:eastAsia="pl-PL"/>
    </w:rPr>
  </w:style>
  <w:style w:type="paragraph" w:customStyle="1" w:styleId="xl202">
    <w:name w:val="xl202"/>
    <w:basedOn w:val="Normalny"/>
    <w:uiPriority w:val="99"/>
    <w:rsid w:val="007272C7"/>
    <w:pPr>
      <w:pBdr>
        <w:left w:val="double" w:sz="6" w:space="0" w:color="969696"/>
        <w:bottom w:val="double" w:sz="6" w:space="0" w:color="969696"/>
        <w:right w:val="double" w:sz="6" w:space="0" w:color="969696"/>
      </w:pBdr>
      <w:shd w:val="clear" w:color="000000" w:fill="C0C0C0"/>
      <w:spacing w:before="100" w:beforeAutospacing="1" w:after="100" w:afterAutospacing="1" w:line="240" w:lineRule="auto"/>
      <w:textAlignment w:val="center"/>
    </w:pPr>
    <w:rPr>
      <w:rFonts w:ascii="Czcionka tekstu podstawowego" w:eastAsia="Times New Roman" w:hAnsi="Czcionka tekstu podstawowego" w:cs="Czcionka tekstu podstawowego"/>
      <w:b/>
      <w:bCs/>
      <w:color w:val="000000"/>
      <w:sz w:val="16"/>
      <w:szCs w:val="16"/>
      <w:lang w:eastAsia="pl-PL"/>
    </w:rPr>
  </w:style>
  <w:style w:type="paragraph" w:customStyle="1" w:styleId="xl203">
    <w:name w:val="xl203"/>
    <w:basedOn w:val="Normalny"/>
    <w:uiPriority w:val="99"/>
    <w:rsid w:val="007272C7"/>
    <w:pPr>
      <w:pBdr>
        <w:top w:val="double" w:sz="6" w:space="0" w:color="969696"/>
        <w:left w:val="double" w:sz="6"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szCs w:val="24"/>
      <w:lang w:eastAsia="pl-PL"/>
    </w:rPr>
  </w:style>
  <w:style w:type="paragraph" w:customStyle="1" w:styleId="xl204">
    <w:name w:val="xl204"/>
    <w:basedOn w:val="Normalny"/>
    <w:uiPriority w:val="99"/>
    <w:rsid w:val="007272C7"/>
    <w:pPr>
      <w:spacing w:before="100" w:beforeAutospacing="1" w:after="100" w:afterAutospacing="1" w:line="240" w:lineRule="auto"/>
    </w:pPr>
    <w:rPr>
      <w:rFonts w:ascii="Czcionka tekstu podstawowego" w:eastAsia="Times New Roman" w:hAnsi="Czcionka tekstu podstawowego" w:cs="Czcionka tekstu podstawowego"/>
      <w:b/>
      <w:bCs/>
      <w:color w:val="000000"/>
      <w:szCs w:val="24"/>
      <w:lang w:eastAsia="pl-PL"/>
    </w:rPr>
  </w:style>
  <w:style w:type="paragraph" w:customStyle="1" w:styleId="xl205">
    <w:name w:val="xl205"/>
    <w:basedOn w:val="Normalny"/>
    <w:uiPriority w:val="99"/>
    <w:rsid w:val="007272C7"/>
    <w:pPr>
      <w:pBdr>
        <w:left w:val="double" w:sz="6"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206">
    <w:name w:val="xl206"/>
    <w:basedOn w:val="Normalny"/>
    <w:uiPriority w:val="99"/>
    <w:rsid w:val="007272C7"/>
    <w:pPr>
      <w:pBdr>
        <w:left w:val="single" w:sz="4"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207">
    <w:name w:val="xl207"/>
    <w:basedOn w:val="Normalny"/>
    <w:uiPriority w:val="99"/>
    <w:rsid w:val="007272C7"/>
    <w:pPr>
      <w:spacing w:before="100" w:beforeAutospacing="1" w:after="100" w:afterAutospacing="1" w:line="240" w:lineRule="auto"/>
      <w:textAlignment w:val="center"/>
    </w:pPr>
    <w:rPr>
      <w:rFonts w:ascii="Arial" w:eastAsia="Times New Roman" w:hAnsi="Arial" w:cs="Arial"/>
      <w:b/>
      <w:bCs/>
      <w:sz w:val="28"/>
      <w:szCs w:val="28"/>
      <w:lang w:eastAsia="pl-PL"/>
    </w:rPr>
  </w:style>
  <w:style w:type="paragraph" w:customStyle="1" w:styleId="xl208">
    <w:name w:val="xl208"/>
    <w:basedOn w:val="Normalny"/>
    <w:uiPriority w:val="99"/>
    <w:rsid w:val="007272C7"/>
    <w:pPr>
      <w:pBdr>
        <w:left w:val="double" w:sz="6"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szCs w:val="24"/>
      <w:lang w:eastAsia="pl-PL"/>
    </w:rPr>
  </w:style>
  <w:style w:type="paragraph" w:customStyle="1" w:styleId="xl209">
    <w:name w:val="xl209"/>
    <w:basedOn w:val="Normalny"/>
    <w:uiPriority w:val="99"/>
    <w:rsid w:val="007272C7"/>
    <w:pPr>
      <w:pBdr>
        <w:top w:val="double" w:sz="6" w:space="0" w:color="969696"/>
        <w:left w:val="double" w:sz="6" w:space="0" w:color="969696"/>
        <w:bottom w:val="single" w:sz="12" w:space="0" w:color="333333"/>
      </w:pBdr>
      <w:shd w:val="clear" w:color="000000" w:fill="C0C0C0"/>
      <w:spacing w:before="100" w:beforeAutospacing="1" w:after="100" w:afterAutospacing="1" w:line="240" w:lineRule="auto"/>
      <w:jc w:val="center"/>
      <w:textAlignment w:val="center"/>
    </w:pPr>
    <w:rPr>
      <w:rFonts w:eastAsia="Times New Roman" w:cs="Times New Roman"/>
      <w:szCs w:val="24"/>
      <w:lang w:eastAsia="pl-PL"/>
    </w:rPr>
  </w:style>
  <w:style w:type="paragraph" w:customStyle="1" w:styleId="xl210">
    <w:name w:val="xl210"/>
    <w:basedOn w:val="Normalny"/>
    <w:uiPriority w:val="99"/>
    <w:rsid w:val="007272C7"/>
    <w:pPr>
      <w:pBdr>
        <w:top w:val="double" w:sz="6" w:space="0" w:color="969696"/>
        <w:left w:val="double" w:sz="6"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eastAsia="Times New Roman" w:cs="Times New Roman"/>
      <w:b/>
      <w:bCs/>
      <w:sz w:val="14"/>
      <w:szCs w:val="14"/>
      <w:lang w:eastAsia="pl-PL"/>
    </w:rPr>
  </w:style>
  <w:style w:type="paragraph" w:customStyle="1" w:styleId="xl211">
    <w:name w:val="xl211"/>
    <w:basedOn w:val="Normalny"/>
    <w:uiPriority w:val="99"/>
    <w:rsid w:val="007272C7"/>
    <w:pPr>
      <w:spacing w:before="100" w:beforeAutospacing="1" w:after="100" w:afterAutospacing="1" w:line="240" w:lineRule="auto"/>
      <w:jc w:val="center"/>
    </w:pPr>
    <w:rPr>
      <w:rFonts w:ascii="Czcionka tekstu podstawowego" w:eastAsia="Times New Roman" w:hAnsi="Czcionka tekstu podstawowego" w:cs="Czcionka tekstu podstawowego"/>
      <w:b/>
      <w:bCs/>
      <w:color w:val="000000"/>
      <w:szCs w:val="24"/>
      <w:lang w:eastAsia="pl-PL"/>
    </w:rPr>
  </w:style>
  <w:style w:type="paragraph" w:customStyle="1" w:styleId="xl212">
    <w:name w:val="xl212"/>
    <w:basedOn w:val="Normalny"/>
    <w:uiPriority w:val="99"/>
    <w:rsid w:val="007272C7"/>
    <w:pPr>
      <w:pBdr>
        <w:top w:val="double" w:sz="6" w:space="0" w:color="auto"/>
        <w:left w:val="double" w:sz="6" w:space="0" w:color="auto"/>
        <w:right w:val="double" w:sz="6" w:space="0" w:color="auto"/>
      </w:pBdr>
      <w:shd w:val="clear" w:color="000000" w:fill="969696"/>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eastAsia="pl-PL"/>
    </w:rPr>
  </w:style>
  <w:style w:type="paragraph" w:customStyle="1" w:styleId="xl213">
    <w:name w:val="xl213"/>
    <w:basedOn w:val="Normalny"/>
    <w:uiPriority w:val="99"/>
    <w:rsid w:val="007272C7"/>
    <w:pPr>
      <w:pBdr>
        <w:left w:val="double" w:sz="6" w:space="0" w:color="auto"/>
        <w:bottom w:val="double" w:sz="6" w:space="0" w:color="auto"/>
        <w:right w:val="double" w:sz="6" w:space="0" w:color="auto"/>
      </w:pBdr>
      <w:shd w:val="clear" w:color="000000" w:fill="969696"/>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eastAsia="pl-PL"/>
    </w:rPr>
  </w:style>
  <w:style w:type="paragraph" w:customStyle="1" w:styleId="xl214">
    <w:name w:val="xl214"/>
    <w:basedOn w:val="Normalny"/>
    <w:uiPriority w:val="99"/>
    <w:rsid w:val="007272C7"/>
    <w:pPr>
      <w:pBdr>
        <w:top w:val="double" w:sz="6" w:space="0" w:color="auto"/>
        <w:left w:val="double" w:sz="6" w:space="0" w:color="auto"/>
        <w:bottom w:val="double" w:sz="6" w:space="0" w:color="auto"/>
      </w:pBdr>
      <w:shd w:val="clear" w:color="000000" w:fill="969696"/>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eastAsia="pl-PL"/>
    </w:rPr>
  </w:style>
  <w:style w:type="paragraph" w:customStyle="1" w:styleId="xl215">
    <w:name w:val="xl215"/>
    <w:basedOn w:val="Normalny"/>
    <w:uiPriority w:val="99"/>
    <w:rsid w:val="007272C7"/>
    <w:pPr>
      <w:pBdr>
        <w:top w:val="double" w:sz="6" w:space="0" w:color="auto"/>
        <w:bottom w:val="double" w:sz="6" w:space="0" w:color="auto"/>
      </w:pBdr>
      <w:shd w:val="clear" w:color="000000" w:fill="969696"/>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eastAsia="pl-PL"/>
    </w:rPr>
  </w:style>
  <w:style w:type="paragraph" w:customStyle="1" w:styleId="xl216">
    <w:name w:val="xl216"/>
    <w:basedOn w:val="Normalny"/>
    <w:uiPriority w:val="99"/>
    <w:rsid w:val="007272C7"/>
    <w:pPr>
      <w:pBdr>
        <w:top w:val="double" w:sz="6" w:space="0" w:color="969696"/>
        <w:bottom w:val="single" w:sz="12" w:space="0" w:color="333333"/>
      </w:pBdr>
      <w:shd w:val="clear" w:color="000000" w:fill="C0C0C0"/>
      <w:spacing w:before="100" w:beforeAutospacing="1" w:after="100" w:afterAutospacing="1" w:line="240" w:lineRule="auto"/>
      <w:jc w:val="right"/>
      <w:textAlignment w:val="center"/>
    </w:pPr>
    <w:rPr>
      <w:rFonts w:ascii="Arial" w:eastAsia="Times New Roman" w:hAnsi="Arial" w:cs="Arial"/>
      <w:b/>
      <w:bCs/>
      <w:szCs w:val="24"/>
      <w:lang w:eastAsia="pl-PL"/>
    </w:rPr>
  </w:style>
  <w:style w:type="paragraph" w:customStyle="1" w:styleId="xl217">
    <w:name w:val="xl217"/>
    <w:basedOn w:val="Normalny"/>
    <w:uiPriority w:val="99"/>
    <w:rsid w:val="007272C7"/>
    <w:pPr>
      <w:spacing w:before="100" w:beforeAutospacing="1" w:after="100" w:afterAutospacing="1" w:line="240" w:lineRule="auto"/>
    </w:pPr>
    <w:rPr>
      <w:rFonts w:ascii="Arial" w:eastAsia="Times New Roman" w:hAnsi="Arial" w:cs="Arial"/>
      <w:b/>
      <w:bCs/>
      <w:szCs w:val="24"/>
      <w:lang w:eastAsia="pl-PL"/>
    </w:rPr>
  </w:style>
  <w:style w:type="paragraph" w:customStyle="1" w:styleId="xl218">
    <w:name w:val="xl218"/>
    <w:basedOn w:val="Normalny"/>
    <w:uiPriority w:val="99"/>
    <w:rsid w:val="007272C7"/>
    <w:pPr>
      <w:spacing w:before="100" w:beforeAutospacing="1" w:after="100" w:afterAutospacing="1" w:line="240" w:lineRule="auto"/>
      <w:textAlignment w:val="center"/>
    </w:pPr>
    <w:rPr>
      <w:rFonts w:ascii="Arial" w:eastAsia="Times New Roman" w:hAnsi="Arial" w:cs="Arial"/>
      <w:b/>
      <w:bCs/>
      <w:szCs w:val="24"/>
      <w:lang w:eastAsia="pl-PL"/>
    </w:rPr>
  </w:style>
  <w:style w:type="paragraph" w:customStyle="1" w:styleId="xl219">
    <w:name w:val="xl219"/>
    <w:basedOn w:val="Normalny"/>
    <w:uiPriority w:val="99"/>
    <w:rsid w:val="007272C7"/>
    <w:pPr>
      <w:pBdr>
        <w:top w:val="double" w:sz="6" w:space="0" w:color="969696"/>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eastAsia="Times New Roman" w:cs="Times New Roman"/>
      <w:b/>
      <w:bCs/>
      <w:sz w:val="14"/>
      <w:szCs w:val="14"/>
      <w:lang w:eastAsia="pl-PL"/>
    </w:rPr>
  </w:style>
  <w:style w:type="paragraph" w:customStyle="1" w:styleId="xl220">
    <w:name w:val="xl220"/>
    <w:basedOn w:val="Normalny"/>
    <w:uiPriority w:val="99"/>
    <w:rsid w:val="007272C7"/>
    <w:pPr>
      <w:pBdr>
        <w:top w:val="single" w:sz="12" w:space="0" w:color="333333"/>
        <w:left w:val="double" w:sz="6"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szCs w:val="24"/>
      <w:lang w:eastAsia="pl-PL"/>
    </w:rPr>
  </w:style>
  <w:style w:type="paragraph" w:customStyle="1" w:styleId="xl221">
    <w:name w:val="xl221"/>
    <w:basedOn w:val="Normalny"/>
    <w:uiPriority w:val="99"/>
    <w:rsid w:val="007272C7"/>
    <w:pPr>
      <w:pBdr>
        <w:top w:val="double" w:sz="6" w:space="0" w:color="969696"/>
        <w:left w:val="double" w:sz="6" w:space="0" w:color="969696"/>
        <w:bottom w:val="single" w:sz="12" w:space="0" w:color="333333"/>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szCs w:val="24"/>
      <w:lang w:eastAsia="pl-PL"/>
    </w:rPr>
  </w:style>
  <w:style w:type="paragraph" w:customStyle="1" w:styleId="xl222">
    <w:name w:val="xl222"/>
    <w:basedOn w:val="Normalny"/>
    <w:uiPriority w:val="99"/>
    <w:rsid w:val="00814FBD"/>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szCs w:val="24"/>
      <w:lang w:eastAsia="pl-PL"/>
    </w:rPr>
  </w:style>
  <w:style w:type="paragraph" w:customStyle="1" w:styleId="xl223">
    <w:name w:val="xl223"/>
    <w:basedOn w:val="Normalny"/>
    <w:uiPriority w:val="99"/>
    <w:rsid w:val="00814FBD"/>
    <w:pPr>
      <w:pBdr>
        <w:top w:val="double" w:sz="6" w:space="0" w:color="969696"/>
        <w:left w:val="single" w:sz="4" w:space="9" w:color="969696"/>
        <w:bottom w:val="double" w:sz="6" w:space="0" w:color="969696"/>
        <w:right w:val="single" w:sz="4" w:space="0" w:color="969696"/>
      </w:pBdr>
      <w:shd w:val="clear" w:color="FFFFCC" w:fill="FFFF00"/>
      <w:spacing w:before="100" w:beforeAutospacing="1" w:after="100" w:afterAutospacing="1" w:line="240" w:lineRule="auto"/>
      <w:ind w:firstLineChars="100" w:firstLine="100"/>
      <w:textAlignment w:val="center"/>
    </w:pPr>
    <w:rPr>
      <w:rFonts w:ascii="Arial" w:eastAsia="Times New Roman" w:hAnsi="Arial" w:cs="Arial"/>
      <w:szCs w:val="24"/>
      <w:lang w:eastAsia="pl-PL"/>
    </w:rPr>
  </w:style>
  <w:style w:type="paragraph" w:customStyle="1" w:styleId="xl224">
    <w:name w:val="xl224"/>
    <w:basedOn w:val="Normalny"/>
    <w:uiPriority w:val="99"/>
    <w:rsid w:val="00814FBD"/>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pl-PL"/>
    </w:rPr>
  </w:style>
  <w:style w:type="paragraph" w:customStyle="1" w:styleId="xl225">
    <w:name w:val="xl225"/>
    <w:basedOn w:val="Normalny"/>
    <w:uiPriority w:val="99"/>
    <w:rsid w:val="00814FBD"/>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226">
    <w:name w:val="xl226"/>
    <w:basedOn w:val="Normalny"/>
    <w:uiPriority w:val="99"/>
    <w:rsid w:val="00814FBD"/>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227">
    <w:name w:val="xl227"/>
    <w:basedOn w:val="Normalny"/>
    <w:uiPriority w:val="99"/>
    <w:rsid w:val="00814FBD"/>
    <w:pPr>
      <w:pBdr>
        <w:top w:val="double" w:sz="6" w:space="0" w:color="969696"/>
        <w:left w:val="single" w:sz="4" w:space="0" w:color="969696"/>
        <w:bottom w:val="double" w:sz="6" w:space="0" w:color="969696"/>
        <w:right w:val="double" w:sz="6" w:space="0" w:color="969696"/>
      </w:pBdr>
      <w:shd w:val="clear" w:color="FFFFCC" w:fill="FFFF00"/>
      <w:spacing w:before="100" w:beforeAutospacing="1" w:after="100" w:afterAutospacing="1" w:line="240" w:lineRule="auto"/>
      <w:jc w:val="center"/>
      <w:textAlignment w:val="center"/>
    </w:pPr>
    <w:rPr>
      <w:rFonts w:ascii="Arial" w:eastAsia="Times New Roman" w:hAnsi="Arial" w:cs="Arial"/>
      <w:b/>
      <w:bCs/>
      <w:szCs w:val="24"/>
      <w:lang w:eastAsia="pl-PL"/>
    </w:rPr>
  </w:style>
  <w:style w:type="paragraph" w:customStyle="1" w:styleId="xl228">
    <w:name w:val="xl228"/>
    <w:basedOn w:val="Normalny"/>
    <w:uiPriority w:val="99"/>
    <w:rsid w:val="00814FBD"/>
    <w:pPr>
      <w:pBdr>
        <w:top w:val="double" w:sz="6" w:space="0" w:color="969696"/>
        <w:left w:val="single" w:sz="4" w:space="0" w:color="969696"/>
        <w:bottom w:val="double" w:sz="6" w:space="0" w:color="969696"/>
        <w:right w:val="single" w:sz="4" w:space="0" w:color="969696"/>
      </w:pBdr>
      <w:shd w:val="clear" w:color="FFFFCC" w:fill="FFFF00"/>
      <w:spacing w:before="100" w:beforeAutospacing="1" w:after="100" w:afterAutospacing="1" w:line="240" w:lineRule="auto"/>
      <w:jc w:val="center"/>
      <w:textAlignment w:val="center"/>
    </w:pPr>
    <w:rPr>
      <w:rFonts w:ascii="Arial" w:eastAsia="Times New Roman" w:hAnsi="Arial" w:cs="Arial"/>
      <w:szCs w:val="24"/>
      <w:lang w:eastAsia="pl-PL"/>
    </w:rPr>
  </w:style>
  <w:style w:type="character" w:styleId="Odwoaniedokomentarza">
    <w:name w:val="annotation reference"/>
    <w:uiPriority w:val="99"/>
    <w:semiHidden/>
    <w:rsid w:val="00127E56"/>
    <w:rPr>
      <w:sz w:val="16"/>
      <w:szCs w:val="16"/>
    </w:rPr>
  </w:style>
  <w:style w:type="paragraph" w:styleId="Tekstkomentarza">
    <w:name w:val="annotation text"/>
    <w:basedOn w:val="Normalny"/>
    <w:link w:val="TekstkomentarzaZnak"/>
    <w:uiPriority w:val="99"/>
    <w:semiHidden/>
    <w:rsid w:val="00127E56"/>
    <w:rPr>
      <w:sz w:val="20"/>
      <w:szCs w:val="20"/>
    </w:rPr>
  </w:style>
  <w:style w:type="character" w:customStyle="1" w:styleId="TekstkomentarzaZnak">
    <w:name w:val="Tekst komentarza Znak"/>
    <w:link w:val="Tekstkomentarza"/>
    <w:uiPriority w:val="99"/>
    <w:semiHidden/>
    <w:rsid w:val="00FA7275"/>
    <w:rPr>
      <w:sz w:val="20"/>
      <w:szCs w:val="20"/>
      <w:lang w:eastAsia="en-US"/>
    </w:rPr>
  </w:style>
  <w:style w:type="paragraph" w:styleId="Tematkomentarza">
    <w:name w:val="annotation subject"/>
    <w:basedOn w:val="Tekstkomentarza"/>
    <w:next w:val="Tekstkomentarza"/>
    <w:link w:val="TematkomentarzaZnak"/>
    <w:uiPriority w:val="99"/>
    <w:semiHidden/>
    <w:rsid w:val="00127E56"/>
    <w:rPr>
      <w:b/>
      <w:bCs/>
    </w:rPr>
  </w:style>
  <w:style w:type="character" w:customStyle="1" w:styleId="TematkomentarzaZnak">
    <w:name w:val="Temat komentarza Znak"/>
    <w:link w:val="Tematkomentarza"/>
    <w:uiPriority w:val="99"/>
    <w:semiHidden/>
    <w:rsid w:val="00FA7275"/>
    <w:rPr>
      <w:b/>
      <w:bCs/>
      <w:sz w:val="20"/>
      <w:szCs w:val="20"/>
      <w:lang w:eastAsia="en-US"/>
    </w:rPr>
  </w:style>
  <w:style w:type="paragraph" w:customStyle="1" w:styleId="xl229">
    <w:name w:val="xl229"/>
    <w:basedOn w:val="Normalny"/>
    <w:uiPriority w:val="99"/>
    <w:rsid w:val="003C086D"/>
    <w:pPr>
      <w:pBdr>
        <w:left w:val="double" w:sz="6" w:space="0" w:color="969696"/>
        <w:bottom w:val="double" w:sz="6" w:space="0" w:color="969696"/>
        <w:right w:val="double" w:sz="6" w:space="0" w:color="969696"/>
      </w:pBdr>
      <w:shd w:val="clear" w:color="000000" w:fill="C0C0C0"/>
      <w:spacing w:before="100" w:beforeAutospacing="1" w:after="100" w:afterAutospacing="1" w:line="240" w:lineRule="auto"/>
      <w:textAlignment w:val="center"/>
    </w:pPr>
    <w:rPr>
      <w:rFonts w:ascii="Czcionka tekstu podstawowego" w:eastAsia="Times New Roman" w:hAnsi="Czcionka tekstu podstawowego" w:cs="Czcionka tekstu podstawowego"/>
      <w:b/>
      <w:bCs/>
      <w:color w:val="000000"/>
      <w:sz w:val="16"/>
      <w:szCs w:val="16"/>
      <w:lang w:eastAsia="pl-PL"/>
    </w:rPr>
  </w:style>
  <w:style w:type="paragraph" w:customStyle="1" w:styleId="xl230">
    <w:name w:val="xl230"/>
    <w:basedOn w:val="Normalny"/>
    <w:uiPriority w:val="99"/>
    <w:rsid w:val="002B2EDB"/>
    <w:pPr>
      <w:pBdr>
        <w:left w:val="double" w:sz="6" w:space="0" w:color="969696"/>
        <w:bottom w:val="double" w:sz="6" w:space="0" w:color="969696"/>
        <w:right w:val="double" w:sz="6" w:space="0" w:color="969696"/>
      </w:pBdr>
      <w:shd w:val="clear" w:color="000000" w:fill="C0C0C0"/>
      <w:spacing w:before="100" w:beforeAutospacing="1" w:after="100" w:afterAutospacing="1" w:line="240" w:lineRule="auto"/>
      <w:textAlignment w:val="center"/>
    </w:pPr>
    <w:rPr>
      <w:rFonts w:ascii="Czcionka tekstu podstawowego" w:eastAsia="Times New Roman" w:hAnsi="Czcionka tekstu podstawowego" w:cs="Czcionka tekstu podstawowego"/>
      <w:b/>
      <w:bCs/>
      <w:color w:val="000000"/>
      <w:sz w:val="16"/>
      <w:szCs w:val="16"/>
      <w:lang w:eastAsia="pl-PL"/>
    </w:rPr>
  </w:style>
  <w:style w:type="paragraph" w:customStyle="1" w:styleId="xl231">
    <w:name w:val="xl231"/>
    <w:basedOn w:val="Normalny"/>
    <w:uiPriority w:val="99"/>
    <w:rsid w:val="002B2EDB"/>
    <w:pPr>
      <w:pBdr>
        <w:top w:val="double" w:sz="6" w:space="0" w:color="969696"/>
        <w:left w:val="single" w:sz="4" w:space="0" w:color="969696"/>
        <w:bottom w:val="double" w:sz="6" w:space="0" w:color="969696"/>
        <w:right w:val="double" w:sz="6"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STANDARDOWYZWCICIEM">
    <w:name w:val="STANDARDOWY Z WCIĘCIEM"/>
    <w:basedOn w:val="Normalny"/>
    <w:uiPriority w:val="99"/>
    <w:rsid w:val="00646449"/>
    <w:pPr>
      <w:spacing w:line="240" w:lineRule="auto"/>
      <w:ind w:firstLine="284"/>
    </w:pPr>
    <w:rPr>
      <w:rFonts w:eastAsia="Times New Roman" w:cs="Times New Roman"/>
      <w:szCs w:val="24"/>
      <w:lang w:eastAsia="pl-PL"/>
    </w:rPr>
  </w:style>
  <w:style w:type="paragraph" w:customStyle="1" w:styleId="font5">
    <w:name w:val="font5"/>
    <w:basedOn w:val="Normalny"/>
    <w:rsid w:val="000F2C84"/>
    <w:pPr>
      <w:spacing w:before="100" w:beforeAutospacing="1" w:after="100" w:afterAutospacing="1" w:line="240" w:lineRule="auto"/>
    </w:pPr>
    <w:rPr>
      <w:rFonts w:ascii="Arial" w:eastAsia="Times New Roman" w:hAnsi="Arial" w:cs="Arial"/>
      <w:sz w:val="20"/>
      <w:szCs w:val="20"/>
      <w:lang w:eastAsia="pl-PL"/>
    </w:rPr>
  </w:style>
  <w:style w:type="paragraph" w:customStyle="1" w:styleId="font6">
    <w:name w:val="font6"/>
    <w:basedOn w:val="Normalny"/>
    <w:rsid w:val="00727C31"/>
    <w:pPr>
      <w:spacing w:before="100" w:beforeAutospacing="1" w:after="100" w:afterAutospacing="1" w:line="240" w:lineRule="auto"/>
    </w:pPr>
    <w:rPr>
      <w:rFonts w:ascii="Arial" w:eastAsia="Times New Roman" w:hAnsi="Arial" w:cs="Arial"/>
      <w:szCs w:val="24"/>
      <w:lang w:eastAsia="pl-PL"/>
    </w:rPr>
  </w:style>
  <w:style w:type="paragraph" w:customStyle="1" w:styleId="Styl1">
    <w:name w:val="Styl1"/>
    <w:basedOn w:val="Akapitzlist"/>
    <w:link w:val="Styl1Znak"/>
    <w:autoRedefine/>
    <w:qFormat/>
    <w:rsid w:val="00203C5D"/>
    <w:pPr>
      <w:numPr>
        <w:numId w:val="41"/>
      </w:numPr>
    </w:pPr>
    <w:rPr>
      <w:rFonts w:ascii="Times New Roman" w:hAnsi="Times New Roman"/>
      <w:b w:val="0"/>
      <w:color w:val="auto"/>
    </w:rPr>
  </w:style>
  <w:style w:type="character" w:customStyle="1" w:styleId="AkapitzlistZnak">
    <w:name w:val="Akapit z listą Znak"/>
    <w:basedOn w:val="Domylnaczcionkaakapitu"/>
    <w:link w:val="Akapitzlist"/>
    <w:uiPriority w:val="99"/>
    <w:rsid w:val="0017562B"/>
    <w:rPr>
      <w:rFonts w:ascii="Arial" w:eastAsia="Times New Roman" w:hAnsi="Arial" w:cs="Arial"/>
      <w:b/>
      <w:bCs/>
      <w:color w:val="009F98"/>
      <w:sz w:val="24"/>
      <w:szCs w:val="24"/>
      <w:lang w:eastAsia="pl-PL"/>
    </w:rPr>
  </w:style>
  <w:style w:type="character" w:customStyle="1" w:styleId="Styl1Znak">
    <w:name w:val="Styl1 Znak"/>
    <w:basedOn w:val="AkapitzlistZnak"/>
    <w:link w:val="Styl1"/>
    <w:rsid w:val="00203C5D"/>
    <w:rPr>
      <w:rFonts w:ascii="Times New Roman" w:eastAsia="Times New Roman" w:hAnsi="Times New Roman" w:cs="Arial"/>
      <w:b w:val="0"/>
      <w:bCs/>
      <w:color w:val="009F98"/>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82695">
      <w:bodyDiv w:val="1"/>
      <w:marLeft w:val="0"/>
      <w:marRight w:val="0"/>
      <w:marTop w:val="0"/>
      <w:marBottom w:val="0"/>
      <w:divBdr>
        <w:top w:val="none" w:sz="0" w:space="0" w:color="auto"/>
        <w:left w:val="none" w:sz="0" w:space="0" w:color="auto"/>
        <w:bottom w:val="none" w:sz="0" w:space="0" w:color="auto"/>
        <w:right w:val="none" w:sz="0" w:space="0" w:color="auto"/>
      </w:divBdr>
    </w:div>
    <w:div w:id="375660493">
      <w:marLeft w:val="0"/>
      <w:marRight w:val="0"/>
      <w:marTop w:val="0"/>
      <w:marBottom w:val="0"/>
      <w:divBdr>
        <w:top w:val="none" w:sz="0" w:space="0" w:color="auto"/>
        <w:left w:val="none" w:sz="0" w:space="0" w:color="auto"/>
        <w:bottom w:val="none" w:sz="0" w:space="0" w:color="auto"/>
        <w:right w:val="none" w:sz="0" w:space="0" w:color="auto"/>
      </w:divBdr>
    </w:div>
    <w:div w:id="375660494">
      <w:marLeft w:val="0"/>
      <w:marRight w:val="0"/>
      <w:marTop w:val="0"/>
      <w:marBottom w:val="0"/>
      <w:divBdr>
        <w:top w:val="none" w:sz="0" w:space="0" w:color="auto"/>
        <w:left w:val="none" w:sz="0" w:space="0" w:color="auto"/>
        <w:bottom w:val="none" w:sz="0" w:space="0" w:color="auto"/>
        <w:right w:val="none" w:sz="0" w:space="0" w:color="auto"/>
      </w:divBdr>
    </w:div>
    <w:div w:id="375660495">
      <w:marLeft w:val="0"/>
      <w:marRight w:val="0"/>
      <w:marTop w:val="0"/>
      <w:marBottom w:val="0"/>
      <w:divBdr>
        <w:top w:val="none" w:sz="0" w:space="0" w:color="auto"/>
        <w:left w:val="none" w:sz="0" w:space="0" w:color="auto"/>
        <w:bottom w:val="none" w:sz="0" w:space="0" w:color="auto"/>
        <w:right w:val="none" w:sz="0" w:space="0" w:color="auto"/>
      </w:divBdr>
    </w:div>
    <w:div w:id="375660496">
      <w:marLeft w:val="0"/>
      <w:marRight w:val="0"/>
      <w:marTop w:val="0"/>
      <w:marBottom w:val="0"/>
      <w:divBdr>
        <w:top w:val="none" w:sz="0" w:space="0" w:color="auto"/>
        <w:left w:val="none" w:sz="0" w:space="0" w:color="auto"/>
        <w:bottom w:val="none" w:sz="0" w:space="0" w:color="auto"/>
        <w:right w:val="none" w:sz="0" w:space="0" w:color="auto"/>
      </w:divBdr>
    </w:div>
    <w:div w:id="375660497">
      <w:marLeft w:val="0"/>
      <w:marRight w:val="0"/>
      <w:marTop w:val="0"/>
      <w:marBottom w:val="0"/>
      <w:divBdr>
        <w:top w:val="none" w:sz="0" w:space="0" w:color="auto"/>
        <w:left w:val="none" w:sz="0" w:space="0" w:color="auto"/>
        <w:bottom w:val="none" w:sz="0" w:space="0" w:color="auto"/>
        <w:right w:val="none" w:sz="0" w:space="0" w:color="auto"/>
      </w:divBdr>
    </w:div>
    <w:div w:id="375660498">
      <w:marLeft w:val="0"/>
      <w:marRight w:val="0"/>
      <w:marTop w:val="0"/>
      <w:marBottom w:val="0"/>
      <w:divBdr>
        <w:top w:val="none" w:sz="0" w:space="0" w:color="auto"/>
        <w:left w:val="none" w:sz="0" w:space="0" w:color="auto"/>
        <w:bottom w:val="none" w:sz="0" w:space="0" w:color="auto"/>
        <w:right w:val="none" w:sz="0" w:space="0" w:color="auto"/>
      </w:divBdr>
    </w:div>
    <w:div w:id="375660499">
      <w:marLeft w:val="0"/>
      <w:marRight w:val="0"/>
      <w:marTop w:val="0"/>
      <w:marBottom w:val="0"/>
      <w:divBdr>
        <w:top w:val="none" w:sz="0" w:space="0" w:color="auto"/>
        <w:left w:val="none" w:sz="0" w:space="0" w:color="auto"/>
        <w:bottom w:val="none" w:sz="0" w:space="0" w:color="auto"/>
        <w:right w:val="none" w:sz="0" w:space="0" w:color="auto"/>
      </w:divBdr>
    </w:div>
    <w:div w:id="375660500">
      <w:marLeft w:val="0"/>
      <w:marRight w:val="0"/>
      <w:marTop w:val="0"/>
      <w:marBottom w:val="0"/>
      <w:divBdr>
        <w:top w:val="none" w:sz="0" w:space="0" w:color="auto"/>
        <w:left w:val="none" w:sz="0" w:space="0" w:color="auto"/>
        <w:bottom w:val="none" w:sz="0" w:space="0" w:color="auto"/>
        <w:right w:val="none" w:sz="0" w:space="0" w:color="auto"/>
      </w:divBdr>
    </w:div>
    <w:div w:id="375660501">
      <w:marLeft w:val="0"/>
      <w:marRight w:val="0"/>
      <w:marTop w:val="0"/>
      <w:marBottom w:val="0"/>
      <w:divBdr>
        <w:top w:val="none" w:sz="0" w:space="0" w:color="auto"/>
        <w:left w:val="none" w:sz="0" w:space="0" w:color="auto"/>
        <w:bottom w:val="none" w:sz="0" w:space="0" w:color="auto"/>
        <w:right w:val="none" w:sz="0" w:space="0" w:color="auto"/>
      </w:divBdr>
    </w:div>
    <w:div w:id="375660502">
      <w:marLeft w:val="0"/>
      <w:marRight w:val="0"/>
      <w:marTop w:val="0"/>
      <w:marBottom w:val="0"/>
      <w:divBdr>
        <w:top w:val="none" w:sz="0" w:space="0" w:color="auto"/>
        <w:left w:val="none" w:sz="0" w:space="0" w:color="auto"/>
        <w:bottom w:val="none" w:sz="0" w:space="0" w:color="auto"/>
        <w:right w:val="none" w:sz="0" w:space="0" w:color="auto"/>
      </w:divBdr>
    </w:div>
    <w:div w:id="375660503">
      <w:marLeft w:val="0"/>
      <w:marRight w:val="0"/>
      <w:marTop w:val="0"/>
      <w:marBottom w:val="0"/>
      <w:divBdr>
        <w:top w:val="none" w:sz="0" w:space="0" w:color="auto"/>
        <w:left w:val="none" w:sz="0" w:space="0" w:color="auto"/>
        <w:bottom w:val="none" w:sz="0" w:space="0" w:color="auto"/>
        <w:right w:val="none" w:sz="0" w:space="0" w:color="auto"/>
      </w:divBdr>
    </w:div>
    <w:div w:id="375660504">
      <w:marLeft w:val="0"/>
      <w:marRight w:val="0"/>
      <w:marTop w:val="0"/>
      <w:marBottom w:val="0"/>
      <w:divBdr>
        <w:top w:val="none" w:sz="0" w:space="0" w:color="auto"/>
        <w:left w:val="none" w:sz="0" w:space="0" w:color="auto"/>
        <w:bottom w:val="none" w:sz="0" w:space="0" w:color="auto"/>
        <w:right w:val="none" w:sz="0" w:space="0" w:color="auto"/>
      </w:divBdr>
    </w:div>
    <w:div w:id="375660505">
      <w:marLeft w:val="0"/>
      <w:marRight w:val="0"/>
      <w:marTop w:val="0"/>
      <w:marBottom w:val="0"/>
      <w:divBdr>
        <w:top w:val="none" w:sz="0" w:space="0" w:color="auto"/>
        <w:left w:val="none" w:sz="0" w:space="0" w:color="auto"/>
        <w:bottom w:val="none" w:sz="0" w:space="0" w:color="auto"/>
        <w:right w:val="none" w:sz="0" w:space="0" w:color="auto"/>
      </w:divBdr>
    </w:div>
    <w:div w:id="375660506">
      <w:marLeft w:val="0"/>
      <w:marRight w:val="0"/>
      <w:marTop w:val="0"/>
      <w:marBottom w:val="0"/>
      <w:divBdr>
        <w:top w:val="none" w:sz="0" w:space="0" w:color="auto"/>
        <w:left w:val="none" w:sz="0" w:space="0" w:color="auto"/>
        <w:bottom w:val="none" w:sz="0" w:space="0" w:color="auto"/>
        <w:right w:val="none" w:sz="0" w:space="0" w:color="auto"/>
      </w:divBdr>
    </w:div>
    <w:div w:id="375660507">
      <w:marLeft w:val="0"/>
      <w:marRight w:val="0"/>
      <w:marTop w:val="0"/>
      <w:marBottom w:val="0"/>
      <w:divBdr>
        <w:top w:val="none" w:sz="0" w:space="0" w:color="auto"/>
        <w:left w:val="none" w:sz="0" w:space="0" w:color="auto"/>
        <w:bottom w:val="none" w:sz="0" w:space="0" w:color="auto"/>
        <w:right w:val="none" w:sz="0" w:space="0" w:color="auto"/>
      </w:divBdr>
    </w:div>
    <w:div w:id="375660508">
      <w:marLeft w:val="0"/>
      <w:marRight w:val="0"/>
      <w:marTop w:val="0"/>
      <w:marBottom w:val="0"/>
      <w:divBdr>
        <w:top w:val="none" w:sz="0" w:space="0" w:color="auto"/>
        <w:left w:val="none" w:sz="0" w:space="0" w:color="auto"/>
        <w:bottom w:val="none" w:sz="0" w:space="0" w:color="auto"/>
        <w:right w:val="none" w:sz="0" w:space="0" w:color="auto"/>
      </w:divBdr>
    </w:div>
    <w:div w:id="375660509">
      <w:marLeft w:val="0"/>
      <w:marRight w:val="0"/>
      <w:marTop w:val="0"/>
      <w:marBottom w:val="0"/>
      <w:divBdr>
        <w:top w:val="none" w:sz="0" w:space="0" w:color="auto"/>
        <w:left w:val="none" w:sz="0" w:space="0" w:color="auto"/>
        <w:bottom w:val="none" w:sz="0" w:space="0" w:color="auto"/>
        <w:right w:val="none" w:sz="0" w:space="0" w:color="auto"/>
      </w:divBdr>
    </w:div>
    <w:div w:id="375660510">
      <w:marLeft w:val="0"/>
      <w:marRight w:val="0"/>
      <w:marTop w:val="0"/>
      <w:marBottom w:val="0"/>
      <w:divBdr>
        <w:top w:val="none" w:sz="0" w:space="0" w:color="auto"/>
        <w:left w:val="none" w:sz="0" w:space="0" w:color="auto"/>
        <w:bottom w:val="none" w:sz="0" w:space="0" w:color="auto"/>
        <w:right w:val="none" w:sz="0" w:space="0" w:color="auto"/>
      </w:divBdr>
    </w:div>
    <w:div w:id="375660511">
      <w:marLeft w:val="0"/>
      <w:marRight w:val="0"/>
      <w:marTop w:val="0"/>
      <w:marBottom w:val="0"/>
      <w:divBdr>
        <w:top w:val="none" w:sz="0" w:space="0" w:color="auto"/>
        <w:left w:val="none" w:sz="0" w:space="0" w:color="auto"/>
        <w:bottom w:val="none" w:sz="0" w:space="0" w:color="auto"/>
        <w:right w:val="none" w:sz="0" w:space="0" w:color="auto"/>
      </w:divBdr>
    </w:div>
    <w:div w:id="375660512">
      <w:marLeft w:val="0"/>
      <w:marRight w:val="0"/>
      <w:marTop w:val="0"/>
      <w:marBottom w:val="0"/>
      <w:divBdr>
        <w:top w:val="none" w:sz="0" w:space="0" w:color="auto"/>
        <w:left w:val="none" w:sz="0" w:space="0" w:color="auto"/>
        <w:bottom w:val="none" w:sz="0" w:space="0" w:color="auto"/>
        <w:right w:val="none" w:sz="0" w:space="0" w:color="auto"/>
      </w:divBdr>
    </w:div>
    <w:div w:id="375660513">
      <w:marLeft w:val="0"/>
      <w:marRight w:val="0"/>
      <w:marTop w:val="0"/>
      <w:marBottom w:val="0"/>
      <w:divBdr>
        <w:top w:val="none" w:sz="0" w:space="0" w:color="auto"/>
        <w:left w:val="none" w:sz="0" w:space="0" w:color="auto"/>
        <w:bottom w:val="none" w:sz="0" w:space="0" w:color="auto"/>
        <w:right w:val="none" w:sz="0" w:space="0" w:color="auto"/>
      </w:divBdr>
    </w:div>
    <w:div w:id="375660514">
      <w:marLeft w:val="0"/>
      <w:marRight w:val="0"/>
      <w:marTop w:val="0"/>
      <w:marBottom w:val="0"/>
      <w:divBdr>
        <w:top w:val="none" w:sz="0" w:space="0" w:color="auto"/>
        <w:left w:val="none" w:sz="0" w:space="0" w:color="auto"/>
        <w:bottom w:val="none" w:sz="0" w:space="0" w:color="auto"/>
        <w:right w:val="none" w:sz="0" w:space="0" w:color="auto"/>
      </w:divBdr>
    </w:div>
    <w:div w:id="375660515">
      <w:marLeft w:val="0"/>
      <w:marRight w:val="0"/>
      <w:marTop w:val="0"/>
      <w:marBottom w:val="0"/>
      <w:divBdr>
        <w:top w:val="none" w:sz="0" w:space="0" w:color="auto"/>
        <w:left w:val="none" w:sz="0" w:space="0" w:color="auto"/>
        <w:bottom w:val="none" w:sz="0" w:space="0" w:color="auto"/>
        <w:right w:val="none" w:sz="0" w:space="0" w:color="auto"/>
      </w:divBdr>
    </w:div>
    <w:div w:id="375660516">
      <w:marLeft w:val="0"/>
      <w:marRight w:val="0"/>
      <w:marTop w:val="0"/>
      <w:marBottom w:val="0"/>
      <w:divBdr>
        <w:top w:val="none" w:sz="0" w:space="0" w:color="auto"/>
        <w:left w:val="none" w:sz="0" w:space="0" w:color="auto"/>
        <w:bottom w:val="none" w:sz="0" w:space="0" w:color="auto"/>
        <w:right w:val="none" w:sz="0" w:space="0" w:color="auto"/>
      </w:divBdr>
    </w:div>
    <w:div w:id="375660517">
      <w:marLeft w:val="0"/>
      <w:marRight w:val="0"/>
      <w:marTop w:val="0"/>
      <w:marBottom w:val="0"/>
      <w:divBdr>
        <w:top w:val="none" w:sz="0" w:space="0" w:color="auto"/>
        <w:left w:val="none" w:sz="0" w:space="0" w:color="auto"/>
        <w:bottom w:val="none" w:sz="0" w:space="0" w:color="auto"/>
        <w:right w:val="none" w:sz="0" w:space="0" w:color="auto"/>
      </w:divBdr>
    </w:div>
    <w:div w:id="375660518">
      <w:marLeft w:val="0"/>
      <w:marRight w:val="0"/>
      <w:marTop w:val="0"/>
      <w:marBottom w:val="0"/>
      <w:divBdr>
        <w:top w:val="none" w:sz="0" w:space="0" w:color="auto"/>
        <w:left w:val="none" w:sz="0" w:space="0" w:color="auto"/>
        <w:bottom w:val="none" w:sz="0" w:space="0" w:color="auto"/>
        <w:right w:val="none" w:sz="0" w:space="0" w:color="auto"/>
      </w:divBdr>
    </w:div>
    <w:div w:id="375660519">
      <w:marLeft w:val="0"/>
      <w:marRight w:val="0"/>
      <w:marTop w:val="0"/>
      <w:marBottom w:val="0"/>
      <w:divBdr>
        <w:top w:val="none" w:sz="0" w:space="0" w:color="auto"/>
        <w:left w:val="none" w:sz="0" w:space="0" w:color="auto"/>
        <w:bottom w:val="none" w:sz="0" w:space="0" w:color="auto"/>
        <w:right w:val="none" w:sz="0" w:space="0" w:color="auto"/>
      </w:divBdr>
    </w:div>
    <w:div w:id="375660520">
      <w:marLeft w:val="0"/>
      <w:marRight w:val="0"/>
      <w:marTop w:val="0"/>
      <w:marBottom w:val="0"/>
      <w:divBdr>
        <w:top w:val="none" w:sz="0" w:space="0" w:color="auto"/>
        <w:left w:val="none" w:sz="0" w:space="0" w:color="auto"/>
        <w:bottom w:val="none" w:sz="0" w:space="0" w:color="auto"/>
        <w:right w:val="none" w:sz="0" w:space="0" w:color="auto"/>
      </w:divBdr>
    </w:div>
    <w:div w:id="375660521">
      <w:marLeft w:val="0"/>
      <w:marRight w:val="0"/>
      <w:marTop w:val="0"/>
      <w:marBottom w:val="0"/>
      <w:divBdr>
        <w:top w:val="none" w:sz="0" w:space="0" w:color="auto"/>
        <w:left w:val="none" w:sz="0" w:space="0" w:color="auto"/>
        <w:bottom w:val="none" w:sz="0" w:space="0" w:color="auto"/>
        <w:right w:val="none" w:sz="0" w:space="0" w:color="auto"/>
      </w:divBdr>
    </w:div>
    <w:div w:id="375660522">
      <w:marLeft w:val="0"/>
      <w:marRight w:val="0"/>
      <w:marTop w:val="0"/>
      <w:marBottom w:val="0"/>
      <w:divBdr>
        <w:top w:val="none" w:sz="0" w:space="0" w:color="auto"/>
        <w:left w:val="none" w:sz="0" w:space="0" w:color="auto"/>
        <w:bottom w:val="none" w:sz="0" w:space="0" w:color="auto"/>
        <w:right w:val="none" w:sz="0" w:space="0" w:color="auto"/>
      </w:divBdr>
    </w:div>
    <w:div w:id="375660523">
      <w:marLeft w:val="0"/>
      <w:marRight w:val="0"/>
      <w:marTop w:val="0"/>
      <w:marBottom w:val="0"/>
      <w:divBdr>
        <w:top w:val="none" w:sz="0" w:space="0" w:color="auto"/>
        <w:left w:val="none" w:sz="0" w:space="0" w:color="auto"/>
        <w:bottom w:val="none" w:sz="0" w:space="0" w:color="auto"/>
        <w:right w:val="none" w:sz="0" w:space="0" w:color="auto"/>
      </w:divBdr>
    </w:div>
    <w:div w:id="375660524">
      <w:marLeft w:val="0"/>
      <w:marRight w:val="0"/>
      <w:marTop w:val="0"/>
      <w:marBottom w:val="0"/>
      <w:divBdr>
        <w:top w:val="none" w:sz="0" w:space="0" w:color="auto"/>
        <w:left w:val="none" w:sz="0" w:space="0" w:color="auto"/>
        <w:bottom w:val="none" w:sz="0" w:space="0" w:color="auto"/>
        <w:right w:val="none" w:sz="0" w:space="0" w:color="auto"/>
      </w:divBdr>
    </w:div>
    <w:div w:id="375660525">
      <w:marLeft w:val="0"/>
      <w:marRight w:val="0"/>
      <w:marTop w:val="0"/>
      <w:marBottom w:val="0"/>
      <w:divBdr>
        <w:top w:val="none" w:sz="0" w:space="0" w:color="auto"/>
        <w:left w:val="none" w:sz="0" w:space="0" w:color="auto"/>
        <w:bottom w:val="none" w:sz="0" w:space="0" w:color="auto"/>
        <w:right w:val="none" w:sz="0" w:space="0" w:color="auto"/>
      </w:divBdr>
    </w:div>
    <w:div w:id="375660526">
      <w:marLeft w:val="0"/>
      <w:marRight w:val="0"/>
      <w:marTop w:val="0"/>
      <w:marBottom w:val="0"/>
      <w:divBdr>
        <w:top w:val="none" w:sz="0" w:space="0" w:color="auto"/>
        <w:left w:val="none" w:sz="0" w:space="0" w:color="auto"/>
        <w:bottom w:val="none" w:sz="0" w:space="0" w:color="auto"/>
        <w:right w:val="none" w:sz="0" w:space="0" w:color="auto"/>
      </w:divBdr>
    </w:div>
    <w:div w:id="375660527">
      <w:marLeft w:val="0"/>
      <w:marRight w:val="0"/>
      <w:marTop w:val="0"/>
      <w:marBottom w:val="0"/>
      <w:divBdr>
        <w:top w:val="none" w:sz="0" w:space="0" w:color="auto"/>
        <w:left w:val="none" w:sz="0" w:space="0" w:color="auto"/>
        <w:bottom w:val="none" w:sz="0" w:space="0" w:color="auto"/>
        <w:right w:val="none" w:sz="0" w:space="0" w:color="auto"/>
      </w:divBdr>
    </w:div>
    <w:div w:id="375660528">
      <w:marLeft w:val="0"/>
      <w:marRight w:val="0"/>
      <w:marTop w:val="0"/>
      <w:marBottom w:val="0"/>
      <w:divBdr>
        <w:top w:val="none" w:sz="0" w:space="0" w:color="auto"/>
        <w:left w:val="none" w:sz="0" w:space="0" w:color="auto"/>
        <w:bottom w:val="none" w:sz="0" w:space="0" w:color="auto"/>
        <w:right w:val="none" w:sz="0" w:space="0" w:color="auto"/>
      </w:divBdr>
    </w:div>
    <w:div w:id="375660529">
      <w:marLeft w:val="0"/>
      <w:marRight w:val="0"/>
      <w:marTop w:val="0"/>
      <w:marBottom w:val="0"/>
      <w:divBdr>
        <w:top w:val="none" w:sz="0" w:space="0" w:color="auto"/>
        <w:left w:val="none" w:sz="0" w:space="0" w:color="auto"/>
        <w:bottom w:val="none" w:sz="0" w:space="0" w:color="auto"/>
        <w:right w:val="none" w:sz="0" w:space="0" w:color="auto"/>
      </w:divBdr>
    </w:div>
    <w:div w:id="375660530">
      <w:marLeft w:val="0"/>
      <w:marRight w:val="0"/>
      <w:marTop w:val="0"/>
      <w:marBottom w:val="0"/>
      <w:divBdr>
        <w:top w:val="none" w:sz="0" w:space="0" w:color="auto"/>
        <w:left w:val="none" w:sz="0" w:space="0" w:color="auto"/>
        <w:bottom w:val="none" w:sz="0" w:space="0" w:color="auto"/>
        <w:right w:val="none" w:sz="0" w:space="0" w:color="auto"/>
      </w:divBdr>
    </w:div>
    <w:div w:id="375660531">
      <w:marLeft w:val="0"/>
      <w:marRight w:val="0"/>
      <w:marTop w:val="0"/>
      <w:marBottom w:val="0"/>
      <w:divBdr>
        <w:top w:val="none" w:sz="0" w:space="0" w:color="auto"/>
        <w:left w:val="none" w:sz="0" w:space="0" w:color="auto"/>
        <w:bottom w:val="none" w:sz="0" w:space="0" w:color="auto"/>
        <w:right w:val="none" w:sz="0" w:space="0" w:color="auto"/>
      </w:divBdr>
    </w:div>
    <w:div w:id="375660532">
      <w:marLeft w:val="0"/>
      <w:marRight w:val="0"/>
      <w:marTop w:val="0"/>
      <w:marBottom w:val="0"/>
      <w:divBdr>
        <w:top w:val="none" w:sz="0" w:space="0" w:color="auto"/>
        <w:left w:val="none" w:sz="0" w:space="0" w:color="auto"/>
        <w:bottom w:val="none" w:sz="0" w:space="0" w:color="auto"/>
        <w:right w:val="none" w:sz="0" w:space="0" w:color="auto"/>
      </w:divBdr>
    </w:div>
    <w:div w:id="375660533">
      <w:marLeft w:val="0"/>
      <w:marRight w:val="0"/>
      <w:marTop w:val="0"/>
      <w:marBottom w:val="0"/>
      <w:divBdr>
        <w:top w:val="none" w:sz="0" w:space="0" w:color="auto"/>
        <w:left w:val="none" w:sz="0" w:space="0" w:color="auto"/>
        <w:bottom w:val="none" w:sz="0" w:space="0" w:color="auto"/>
        <w:right w:val="none" w:sz="0" w:space="0" w:color="auto"/>
      </w:divBdr>
    </w:div>
    <w:div w:id="375660534">
      <w:marLeft w:val="0"/>
      <w:marRight w:val="0"/>
      <w:marTop w:val="0"/>
      <w:marBottom w:val="0"/>
      <w:divBdr>
        <w:top w:val="none" w:sz="0" w:space="0" w:color="auto"/>
        <w:left w:val="none" w:sz="0" w:space="0" w:color="auto"/>
        <w:bottom w:val="none" w:sz="0" w:space="0" w:color="auto"/>
        <w:right w:val="none" w:sz="0" w:space="0" w:color="auto"/>
      </w:divBdr>
    </w:div>
    <w:div w:id="375660535">
      <w:marLeft w:val="0"/>
      <w:marRight w:val="0"/>
      <w:marTop w:val="0"/>
      <w:marBottom w:val="0"/>
      <w:divBdr>
        <w:top w:val="none" w:sz="0" w:space="0" w:color="auto"/>
        <w:left w:val="none" w:sz="0" w:space="0" w:color="auto"/>
        <w:bottom w:val="none" w:sz="0" w:space="0" w:color="auto"/>
        <w:right w:val="none" w:sz="0" w:space="0" w:color="auto"/>
      </w:divBdr>
    </w:div>
    <w:div w:id="375660536">
      <w:marLeft w:val="0"/>
      <w:marRight w:val="0"/>
      <w:marTop w:val="0"/>
      <w:marBottom w:val="0"/>
      <w:divBdr>
        <w:top w:val="none" w:sz="0" w:space="0" w:color="auto"/>
        <w:left w:val="none" w:sz="0" w:space="0" w:color="auto"/>
        <w:bottom w:val="none" w:sz="0" w:space="0" w:color="auto"/>
        <w:right w:val="none" w:sz="0" w:space="0" w:color="auto"/>
      </w:divBdr>
    </w:div>
    <w:div w:id="375660537">
      <w:marLeft w:val="0"/>
      <w:marRight w:val="0"/>
      <w:marTop w:val="0"/>
      <w:marBottom w:val="0"/>
      <w:divBdr>
        <w:top w:val="none" w:sz="0" w:space="0" w:color="auto"/>
        <w:left w:val="none" w:sz="0" w:space="0" w:color="auto"/>
        <w:bottom w:val="none" w:sz="0" w:space="0" w:color="auto"/>
        <w:right w:val="none" w:sz="0" w:space="0" w:color="auto"/>
      </w:divBdr>
    </w:div>
    <w:div w:id="375660538">
      <w:marLeft w:val="0"/>
      <w:marRight w:val="0"/>
      <w:marTop w:val="0"/>
      <w:marBottom w:val="0"/>
      <w:divBdr>
        <w:top w:val="none" w:sz="0" w:space="0" w:color="auto"/>
        <w:left w:val="none" w:sz="0" w:space="0" w:color="auto"/>
        <w:bottom w:val="none" w:sz="0" w:space="0" w:color="auto"/>
        <w:right w:val="none" w:sz="0" w:space="0" w:color="auto"/>
      </w:divBdr>
    </w:div>
    <w:div w:id="375660539">
      <w:marLeft w:val="0"/>
      <w:marRight w:val="0"/>
      <w:marTop w:val="0"/>
      <w:marBottom w:val="0"/>
      <w:divBdr>
        <w:top w:val="none" w:sz="0" w:space="0" w:color="auto"/>
        <w:left w:val="none" w:sz="0" w:space="0" w:color="auto"/>
        <w:bottom w:val="none" w:sz="0" w:space="0" w:color="auto"/>
        <w:right w:val="none" w:sz="0" w:space="0" w:color="auto"/>
      </w:divBdr>
    </w:div>
    <w:div w:id="375660540">
      <w:marLeft w:val="0"/>
      <w:marRight w:val="0"/>
      <w:marTop w:val="0"/>
      <w:marBottom w:val="0"/>
      <w:divBdr>
        <w:top w:val="none" w:sz="0" w:space="0" w:color="auto"/>
        <w:left w:val="none" w:sz="0" w:space="0" w:color="auto"/>
        <w:bottom w:val="none" w:sz="0" w:space="0" w:color="auto"/>
        <w:right w:val="none" w:sz="0" w:space="0" w:color="auto"/>
      </w:divBdr>
    </w:div>
    <w:div w:id="375660541">
      <w:marLeft w:val="0"/>
      <w:marRight w:val="0"/>
      <w:marTop w:val="0"/>
      <w:marBottom w:val="0"/>
      <w:divBdr>
        <w:top w:val="none" w:sz="0" w:space="0" w:color="auto"/>
        <w:left w:val="none" w:sz="0" w:space="0" w:color="auto"/>
        <w:bottom w:val="none" w:sz="0" w:space="0" w:color="auto"/>
        <w:right w:val="none" w:sz="0" w:space="0" w:color="auto"/>
      </w:divBdr>
    </w:div>
    <w:div w:id="375660542">
      <w:marLeft w:val="0"/>
      <w:marRight w:val="0"/>
      <w:marTop w:val="0"/>
      <w:marBottom w:val="0"/>
      <w:divBdr>
        <w:top w:val="none" w:sz="0" w:space="0" w:color="auto"/>
        <w:left w:val="none" w:sz="0" w:space="0" w:color="auto"/>
        <w:bottom w:val="none" w:sz="0" w:space="0" w:color="auto"/>
        <w:right w:val="none" w:sz="0" w:space="0" w:color="auto"/>
      </w:divBdr>
    </w:div>
    <w:div w:id="375660543">
      <w:marLeft w:val="0"/>
      <w:marRight w:val="0"/>
      <w:marTop w:val="0"/>
      <w:marBottom w:val="0"/>
      <w:divBdr>
        <w:top w:val="none" w:sz="0" w:space="0" w:color="auto"/>
        <w:left w:val="none" w:sz="0" w:space="0" w:color="auto"/>
        <w:bottom w:val="none" w:sz="0" w:space="0" w:color="auto"/>
        <w:right w:val="none" w:sz="0" w:space="0" w:color="auto"/>
      </w:divBdr>
    </w:div>
    <w:div w:id="375660544">
      <w:marLeft w:val="0"/>
      <w:marRight w:val="0"/>
      <w:marTop w:val="0"/>
      <w:marBottom w:val="0"/>
      <w:divBdr>
        <w:top w:val="none" w:sz="0" w:space="0" w:color="auto"/>
        <w:left w:val="none" w:sz="0" w:space="0" w:color="auto"/>
        <w:bottom w:val="none" w:sz="0" w:space="0" w:color="auto"/>
        <w:right w:val="none" w:sz="0" w:space="0" w:color="auto"/>
      </w:divBdr>
    </w:div>
    <w:div w:id="375660545">
      <w:marLeft w:val="0"/>
      <w:marRight w:val="0"/>
      <w:marTop w:val="0"/>
      <w:marBottom w:val="0"/>
      <w:divBdr>
        <w:top w:val="none" w:sz="0" w:space="0" w:color="auto"/>
        <w:left w:val="none" w:sz="0" w:space="0" w:color="auto"/>
        <w:bottom w:val="none" w:sz="0" w:space="0" w:color="auto"/>
        <w:right w:val="none" w:sz="0" w:space="0" w:color="auto"/>
      </w:divBdr>
    </w:div>
    <w:div w:id="375660546">
      <w:marLeft w:val="0"/>
      <w:marRight w:val="0"/>
      <w:marTop w:val="0"/>
      <w:marBottom w:val="0"/>
      <w:divBdr>
        <w:top w:val="none" w:sz="0" w:space="0" w:color="auto"/>
        <w:left w:val="none" w:sz="0" w:space="0" w:color="auto"/>
        <w:bottom w:val="none" w:sz="0" w:space="0" w:color="auto"/>
        <w:right w:val="none" w:sz="0" w:space="0" w:color="auto"/>
      </w:divBdr>
    </w:div>
    <w:div w:id="375660547">
      <w:marLeft w:val="0"/>
      <w:marRight w:val="0"/>
      <w:marTop w:val="0"/>
      <w:marBottom w:val="0"/>
      <w:divBdr>
        <w:top w:val="none" w:sz="0" w:space="0" w:color="auto"/>
        <w:left w:val="none" w:sz="0" w:space="0" w:color="auto"/>
        <w:bottom w:val="none" w:sz="0" w:space="0" w:color="auto"/>
        <w:right w:val="none" w:sz="0" w:space="0" w:color="auto"/>
      </w:divBdr>
    </w:div>
    <w:div w:id="375660548">
      <w:marLeft w:val="0"/>
      <w:marRight w:val="0"/>
      <w:marTop w:val="0"/>
      <w:marBottom w:val="0"/>
      <w:divBdr>
        <w:top w:val="none" w:sz="0" w:space="0" w:color="auto"/>
        <w:left w:val="none" w:sz="0" w:space="0" w:color="auto"/>
        <w:bottom w:val="none" w:sz="0" w:space="0" w:color="auto"/>
        <w:right w:val="none" w:sz="0" w:space="0" w:color="auto"/>
      </w:divBdr>
    </w:div>
    <w:div w:id="375660549">
      <w:marLeft w:val="0"/>
      <w:marRight w:val="0"/>
      <w:marTop w:val="0"/>
      <w:marBottom w:val="0"/>
      <w:divBdr>
        <w:top w:val="none" w:sz="0" w:space="0" w:color="auto"/>
        <w:left w:val="none" w:sz="0" w:space="0" w:color="auto"/>
        <w:bottom w:val="none" w:sz="0" w:space="0" w:color="auto"/>
        <w:right w:val="none" w:sz="0" w:space="0" w:color="auto"/>
      </w:divBdr>
    </w:div>
    <w:div w:id="375660550">
      <w:marLeft w:val="0"/>
      <w:marRight w:val="0"/>
      <w:marTop w:val="0"/>
      <w:marBottom w:val="0"/>
      <w:divBdr>
        <w:top w:val="none" w:sz="0" w:space="0" w:color="auto"/>
        <w:left w:val="none" w:sz="0" w:space="0" w:color="auto"/>
        <w:bottom w:val="none" w:sz="0" w:space="0" w:color="auto"/>
        <w:right w:val="none" w:sz="0" w:space="0" w:color="auto"/>
      </w:divBdr>
    </w:div>
    <w:div w:id="375660551">
      <w:marLeft w:val="0"/>
      <w:marRight w:val="0"/>
      <w:marTop w:val="0"/>
      <w:marBottom w:val="0"/>
      <w:divBdr>
        <w:top w:val="none" w:sz="0" w:space="0" w:color="auto"/>
        <w:left w:val="none" w:sz="0" w:space="0" w:color="auto"/>
        <w:bottom w:val="none" w:sz="0" w:space="0" w:color="auto"/>
        <w:right w:val="none" w:sz="0" w:space="0" w:color="auto"/>
      </w:divBdr>
    </w:div>
    <w:div w:id="375660552">
      <w:marLeft w:val="0"/>
      <w:marRight w:val="0"/>
      <w:marTop w:val="0"/>
      <w:marBottom w:val="0"/>
      <w:divBdr>
        <w:top w:val="none" w:sz="0" w:space="0" w:color="auto"/>
        <w:left w:val="none" w:sz="0" w:space="0" w:color="auto"/>
        <w:bottom w:val="none" w:sz="0" w:space="0" w:color="auto"/>
        <w:right w:val="none" w:sz="0" w:space="0" w:color="auto"/>
      </w:divBdr>
    </w:div>
    <w:div w:id="375660553">
      <w:marLeft w:val="0"/>
      <w:marRight w:val="0"/>
      <w:marTop w:val="0"/>
      <w:marBottom w:val="0"/>
      <w:divBdr>
        <w:top w:val="none" w:sz="0" w:space="0" w:color="auto"/>
        <w:left w:val="none" w:sz="0" w:space="0" w:color="auto"/>
        <w:bottom w:val="none" w:sz="0" w:space="0" w:color="auto"/>
        <w:right w:val="none" w:sz="0" w:space="0" w:color="auto"/>
      </w:divBdr>
    </w:div>
    <w:div w:id="375660554">
      <w:marLeft w:val="0"/>
      <w:marRight w:val="0"/>
      <w:marTop w:val="0"/>
      <w:marBottom w:val="0"/>
      <w:divBdr>
        <w:top w:val="none" w:sz="0" w:space="0" w:color="auto"/>
        <w:left w:val="none" w:sz="0" w:space="0" w:color="auto"/>
        <w:bottom w:val="none" w:sz="0" w:space="0" w:color="auto"/>
        <w:right w:val="none" w:sz="0" w:space="0" w:color="auto"/>
      </w:divBdr>
    </w:div>
    <w:div w:id="375660555">
      <w:marLeft w:val="0"/>
      <w:marRight w:val="0"/>
      <w:marTop w:val="0"/>
      <w:marBottom w:val="0"/>
      <w:divBdr>
        <w:top w:val="none" w:sz="0" w:space="0" w:color="auto"/>
        <w:left w:val="none" w:sz="0" w:space="0" w:color="auto"/>
        <w:bottom w:val="none" w:sz="0" w:space="0" w:color="auto"/>
        <w:right w:val="none" w:sz="0" w:space="0" w:color="auto"/>
      </w:divBdr>
    </w:div>
    <w:div w:id="375660556">
      <w:marLeft w:val="0"/>
      <w:marRight w:val="0"/>
      <w:marTop w:val="0"/>
      <w:marBottom w:val="0"/>
      <w:divBdr>
        <w:top w:val="none" w:sz="0" w:space="0" w:color="auto"/>
        <w:left w:val="none" w:sz="0" w:space="0" w:color="auto"/>
        <w:bottom w:val="none" w:sz="0" w:space="0" w:color="auto"/>
        <w:right w:val="none" w:sz="0" w:space="0" w:color="auto"/>
      </w:divBdr>
    </w:div>
    <w:div w:id="375660557">
      <w:marLeft w:val="0"/>
      <w:marRight w:val="0"/>
      <w:marTop w:val="0"/>
      <w:marBottom w:val="0"/>
      <w:divBdr>
        <w:top w:val="none" w:sz="0" w:space="0" w:color="auto"/>
        <w:left w:val="none" w:sz="0" w:space="0" w:color="auto"/>
        <w:bottom w:val="none" w:sz="0" w:space="0" w:color="auto"/>
        <w:right w:val="none" w:sz="0" w:space="0" w:color="auto"/>
      </w:divBdr>
    </w:div>
    <w:div w:id="375660558">
      <w:marLeft w:val="0"/>
      <w:marRight w:val="0"/>
      <w:marTop w:val="0"/>
      <w:marBottom w:val="0"/>
      <w:divBdr>
        <w:top w:val="none" w:sz="0" w:space="0" w:color="auto"/>
        <w:left w:val="none" w:sz="0" w:space="0" w:color="auto"/>
        <w:bottom w:val="none" w:sz="0" w:space="0" w:color="auto"/>
        <w:right w:val="none" w:sz="0" w:space="0" w:color="auto"/>
      </w:divBdr>
    </w:div>
    <w:div w:id="375660559">
      <w:marLeft w:val="0"/>
      <w:marRight w:val="0"/>
      <w:marTop w:val="0"/>
      <w:marBottom w:val="0"/>
      <w:divBdr>
        <w:top w:val="none" w:sz="0" w:space="0" w:color="auto"/>
        <w:left w:val="none" w:sz="0" w:space="0" w:color="auto"/>
        <w:bottom w:val="none" w:sz="0" w:space="0" w:color="auto"/>
        <w:right w:val="none" w:sz="0" w:space="0" w:color="auto"/>
      </w:divBdr>
    </w:div>
    <w:div w:id="375660560">
      <w:marLeft w:val="0"/>
      <w:marRight w:val="0"/>
      <w:marTop w:val="0"/>
      <w:marBottom w:val="0"/>
      <w:divBdr>
        <w:top w:val="none" w:sz="0" w:space="0" w:color="auto"/>
        <w:left w:val="none" w:sz="0" w:space="0" w:color="auto"/>
        <w:bottom w:val="none" w:sz="0" w:space="0" w:color="auto"/>
        <w:right w:val="none" w:sz="0" w:space="0" w:color="auto"/>
      </w:divBdr>
    </w:div>
    <w:div w:id="542593509">
      <w:bodyDiv w:val="1"/>
      <w:marLeft w:val="0"/>
      <w:marRight w:val="0"/>
      <w:marTop w:val="0"/>
      <w:marBottom w:val="0"/>
      <w:divBdr>
        <w:top w:val="none" w:sz="0" w:space="0" w:color="auto"/>
        <w:left w:val="none" w:sz="0" w:space="0" w:color="auto"/>
        <w:bottom w:val="none" w:sz="0" w:space="0" w:color="auto"/>
        <w:right w:val="none" w:sz="0" w:space="0" w:color="auto"/>
      </w:divBdr>
    </w:div>
    <w:div w:id="557597419">
      <w:bodyDiv w:val="1"/>
      <w:marLeft w:val="0"/>
      <w:marRight w:val="0"/>
      <w:marTop w:val="0"/>
      <w:marBottom w:val="0"/>
      <w:divBdr>
        <w:top w:val="none" w:sz="0" w:space="0" w:color="auto"/>
        <w:left w:val="none" w:sz="0" w:space="0" w:color="auto"/>
        <w:bottom w:val="none" w:sz="0" w:space="0" w:color="auto"/>
        <w:right w:val="none" w:sz="0" w:space="0" w:color="auto"/>
      </w:divBdr>
    </w:div>
    <w:div w:id="719745877">
      <w:bodyDiv w:val="1"/>
      <w:marLeft w:val="0"/>
      <w:marRight w:val="0"/>
      <w:marTop w:val="0"/>
      <w:marBottom w:val="0"/>
      <w:divBdr>
        <w:top w:val="none" w:sz="0" w:space="0" w:color="auto"/>
        <w:left w:val="none" w:sz="0" w:space="0" w:color="auto"/>
        <w:bottom w:val="none" w:sz="0" w:space="0" w:color="auto"/>
        <w:right w:val="none" w:sz="0" w:space="0" w:color="auto"/>
      </w:divBdr>
    </w:div>
    <w:div w:id="1412460134">
      <w:bodyDiv w:val="1"/>
      <w:marLeft w:val="0"/>
      <w:marRight w:val="0"/>
      <w:marTop w:val="0"/>
      <w:marBottom w:val="0"/>
      <w:divBdr>
        <w:top w:val="none" w:sz="0" w:space="0" w:color="auto"/>
        <w:left w:val="none" w:sz="0" w:space="0" w:color="auto"/>
        <w:bottom w:val="none" w:sz="0" w:space="0" w:color="auto"/>
        <w:right w:val="none" w:sz="0" w:space="0" w:color="auto"/>
      </w:divBdr>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96754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8549B-F24B-4F29-AD7A-E1E0A11E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4019</Words>
  <Characters>24117</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1</vt:lpstr>
    </vt:vector>
  </TitlesOfParts>
  <Company>KAI</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robzak</dc:creator>
  <cp:keywords/>
  <cp:lastModifiedBy>Natalia Halicka</cp:lastModifiedBy>
  <cp:revision>2</cp:revision>
  <cp:lastPrinted>2019-04-01T09:36:00Z</cp:lastPrinted>
  <dcterms:created xsi:type="dcterms:W3CDTF">2020-11-24T13:12:00Z</dcterms:created>
  <dcterms:modified xsi:type="dcterms:W3CDTF">2020-11-24T13:12:00Z</dcterms:modified>
</cp:coreProperties>
</file>